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3A94A4B4" w:rsidR="00C44FD5" w:rsidRPr="00976C79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78276D" w:rsidRPr="0078276D">
        <w:rPr>
          <w:rFonts w:ascii="Times New Roman" w:hAnsi="Times New Roman" w:cs="Times New Roman"/>
          <w:shd w:val="clear" w:color="auto" w:fill="FFFFFF"/>
        </w:rPr>
        <w:t>РАД-295638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>кадастровым номером 23:43:0000000:17663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г. Краснодар, п. Знаменский,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4D70D5">
        <w:rPr>
          <w:rFonts w:ascii="Times New Roman" w:hAnsi="Times New Roman" w:cs="Times New Roman"/>
          <w:b/>
        </w:rPr>
        <w:t>23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6C1A10">
        <w:rPr>
          <w:rFonts w:ascii="Times New Roman" w:hAnsi="Times New Roman" w:cs="Times New Roman"/>
          <w:b/>
        </w:rPr>
        <w:t>июня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4D70D5">
        <w:rPr>
          <w:rFonts w:ascii="Times New Roman" w:hAnsi="Times New Roman" w:cs="Times New Roman"/>
          <w:b/>
        </w:rPr>
        <w:t>08 июля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499F80EF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05.07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137D3688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05.07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3D8647F8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06.07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75A21A42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70D5" w:rsidRPr="004D70D5">
        <w:rPr>
          <w:rFonts w:ascii="Times New Roman" w:hAnsi="Times New Roman" w:cs="Times New Roman"/>
          <w:b/>
        </w:rPr>
        <w:t xml:space="preserve">08 июля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3401C6"/>
    <w:rsid w:val="003611EB"/>
    <w:rsid w:val="003B3901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8276D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i99NOmjDEhbzGOSd0xoPWvqLufetL/sQHcAj0eGFGkk=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DAwnzw7wdN1UlpEChNla0guHVSKi/0EQJNhEl9iAQAw=</DigestValue>
    </Reference>
  </SignedInfo>
  <SignatureValue>K8UdeKvgGhcAR+nY37SG2deZUJFy4+4/lDPLEN58dr4nmavqWig8qcaWiHMZxQ1b
xSsvVIb9HHDodAfLx25q9g==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kya/+Jlq6dlppnSBFBMtZJLig2M=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Qdiizh5JYeFefCPQ4Sq3irLsYOI=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2022-06-22T13:44:57Z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2022-06-22T13:44:57Z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26</cp:revision>
  <dcterms:created xsi:type="dcterms:W3CDTF">2020-12-09T09:00:00Z</dcterms:created>
  <dcterms:modified xsi:type="dcterms:W3CDTF">2022-06-22T13:44:00Z</dcterms:modified>
</cp:coreProperties>
</file>