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EF9860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коммерческим банком «Стелла-Банк» (акционерное общество) (АО АКБ «Стелла-Банк», ОГРН 1026100001938, ИНН 6166016158, адрес регистрации: 344022, г. Ростов-на-Дону, ул. Большая Садовая, 188а)  (далее – финансовая организация), конкурсным управляющим (ликвидатором) которого на основании решения Арбитражного суда Ростовской обл. от 7 июня 2016 г. по</w:t>
      </w:r>
      <w:proofErr w:type="gramEnd"/>
      <w:r w:rsidR="007778E7" w:rsidRPr="007778E7">
        <w:rPr>
          <w:rFonts w:ascii="Times New Roman" w:hAnsi="Times New Roman" w:cs="Times New Roman"/>
          <w:color w:val="000000"/>
          <w:sz w:val="24"/>
          <w:szCs w:val="24"/>
        </w:rPr>
        <w:t xml:space="preserve"> делу №А53-11457/2016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C88723A" w:rsidR="00914D34" w:rsidRPr="00B3415F" w:rsidRDefault="00552B7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Монитор (2 шт.), модем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ZyXel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U-336 S, терминал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(3 шт.), терминал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Veri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Fone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5600 в комплекте, принтер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Printronix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Impact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Printer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1000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Imp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Rf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2B75">
        <w:rPr>
          <w:rFonts w:ascii="Times New Roman" w:hAnsi="Times New Roman" w:cs="Times New Roman"/>
          <w:color w:val="000000"/>
          <w:sz w:val="24"/>
          <w:szCs w:val="24"/>
        </w:rPr>
        <w:t>bytn</w:t>
      </w:r>
      <w:proofErr w:type="spellEnd"/>
      <w:r w:rsidRPr="00552B75">
        <w:rPr>
          <w:rFonts w:ascii="Times New Roman" w:hAnsi="Times New Roman" w:cs="Times New Roman"/>
          <w:color w:val="000000"/>
          <w:sz w:val="24"/>
          <w:szCs w:val="24"/>
        </w:rPr>
        <w:t>, P7C10, г. Краснодар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52B75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75">
        <w:rPr>
          <w:rFonts w:ascii="Times New Roman" w:hAnsi="Times New Roman" w:cs="Times New Roman"/>
          <w:color w:val="000000"/>
          <w:sz w:val="24"/>
          <w:szCs w:val="24"/>
        </w:rPr>
        <w:t>805,61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E9652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52B75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CDD4E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2B75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46234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52B75" w:rsidRPr="00552B75">
        <w:rPr>
          <w:rFonts w:ascii="Times New Roman CYR" w:hAnsi="Times New Roman CYR" w:cs="Times New Roman CYR"/>
          <w:b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A44B0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52B75"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552B75">
        <w:t>202</w:t>
      </w:r>
      <w:r w:rsidR="0075465C" w:rsidRPr="00552B75">
        <w:t>2</w:t>
      </w:r>
      <w:r w:rsidR="00E12685" w:rsidRPr="00552B75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552B75" w:rsidRPr="00552B75">
        <w:rPr>
          <w:b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552B7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552B7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7791B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52B75" w:rsidRPr="00552B75">
        <w:rPr>
          <w:b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52B75" w:rsidRPr="00552B75">
        <w:rPr>
          <w:b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4ACE0A6F" w14:textId="20E64FA6" w:rsidR="00897AF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</w:t>
      </w:r>
      <w:r w:rsid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Ростов-на-Дону, ул. Шаумяна, д.3/31/18, тел. +7(863)309-06-70, доб. 107; </w:t>
      </w:r>
      <w:proofErr w:type="gramStart"/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7AFE" w:rsidRP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</w:t>
      </w:r>
      <w:r w:rsidR="00897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informspb@auction-house.ru.</w:t>
      </w:r>
    </w:p>
    <w:p w14:paraId="1C6C5A1C" w14:textId="5D732E32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52B75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7778E7"/>
    <w:rsid w:val="00865FD7"/>
    <w:rsid w:val="00897AFE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dcterms:created xsi:type="dcterms:W3CDTF">2021-08-23T09:07:00Z</dcterms:created>
  <dcterms:modified xsi:type="dcterms:W3CDTF">2022-04-22T12:31:00Z</dcterms:modified>
</cp:coreProperties>
</file>