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6A37B492" w:rsidR="006F1158" w:rsidRDefault="005033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6C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FE56C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962E6E">
        <w:rPr>
          <w:rFonts w:ascii="Times New Roman" w:hAnsi="Times New Roman" w:cs="Times New Roman"/>
          <w:sz w:val="24"/>
          <w:szCs w:val="24"/>
        </w:rPr>
        <w:t xml:space="preserve"> </w:t>
      </w:r>
      <w:r w:rsidR="00962E6E" w:rsidRPr="00962E6E">
        <w:rPr>
          <w:rFonts w:ascii="Times New Roman" w:hAnsi="Times New Roman" w:cs="Times New Roman"/>
          <w:sz w:val="24"/>
          <w:szCs w:val="24"/>
        </w:rPr>
        <w:t>ersh@auction-house.ru</w:t>
      </w:r>
      <w:r w:rsidRPr="00FE56CA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62E6E" w:rsidRPr="00962E6E">
        <w:rPr>
          <w:rFonts w:ascii="Times New Roman" w:hAnsi="Times New Roman" w:cs="Times New Roman"/>
          <w:sz w:val="24"/>
          <w:szCs w:val="24"/>
        </w:rPr>
        <w:t>Открытым Акционерным обществом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1026500000031) (далее – финансовая организация), конкурсным управляющим (ликвидатором) которого на основании решения Арбитражного суда Сахалинской области от 04 июня 2015 г. по делу № А59-1704/2015  является государственная корпорация «Агентство по страхованию вкладов» (109240, г. Москва, ул. Высоцкого, д. 4</w:t>
      </w:r>
      <w:r w:rsidR="000038DB" w:rsidRPr="00FE56CA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962E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2E6E" w:rsidRPr="00962E6E">
        <w:rPr>
          <w:rFonts w:ascii="Times New Roman" w:hAnsi="Times New Roman" w:cs="Times New Roman"/>
          <w:sz w:val="24"/>
          <w:szCs w:val="24"/>
          <w:lang w:eastAsia="ru-RU"/>
        </w:rPr>
        <w:t>02030124107</w:t>
      </w:r>
      <w:r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962E6E" w:rsidRPr="00962E6E">
        <w:rPr>
          <w:rFonts w:ascii="Times New Roman" w:hAnsi="Times New Roman" w:cs="Times New Roman"/>
          <w:sz w:val="24"/>
          <w:szCs w:val="24"/>
          <w:lang w:eastAsia="ru-RU"/>
        </w:rPr>
        <w:t>№47(7248) от 19.03.2022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76173BDF" w14:textId="418B3A01" w:rsidR="00962E6E" w:rsidRPr="00FE56CA" w:rsidRDefault="00962E6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Pr="00962E6E">
        <w:rPr>
          <w:rFonts w:ascii="Times New Roman" w:hAnsi="Times New Roman" w:cs="Times New Roman"/>
          <w:sz w:val="24"/>
          <w:szCs w:val="24"/>
          <w:lang w:eastAsia="ru-RU"/>
        </w:rPr>
        <w:t>Жилой дом - 53,3 кв. м, земельный участок - 600 +/ 9 кв. м, адрес: Сахалинская обл., Корсаковский р-н, г. Корсаков, ул. Невельская, д. 70/2, 2-этажный, кадастровые номера 65:04:0000019:174, 65:04:0000019:244, земли населенных пунктов - под жилым домом, ограничения и обременения: зарегистрирован один человек, несовершеннолетних нет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62E6E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2022-04-29T13:12:00Z</dcterms:created>
  <dcterms:modified xsi:type="dcterms:W3CDTF">2022-04-29T13:12:00Z</dcterms:modified>
</cp:coreProperties>
</file>