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651CE6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60FEA" w:rsidRPr="00960FE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60FEA" w:rsidRPr="00960FEA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«Кемеровский социально-инновационный банк» (АО «Кемсоцинбанк»), адрес регистрации: 650000, г Кемерово, ул. Дзержинского, д. 12, ИНН 4207004665, ОГРН 1024200001891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60FEA" w:rsidRPr="00960FEA">
        <w:rPr>
          <w:rFonts w:ascii="Times New Roman" w:hAnsi="Times New Roman" w:cs="Times New Roman"/>
          <w:color w:val="000000"/>
          <w:sz w:val="24"/>
          <w:szCs w:val="24"/>
        </w:rPr>
        <w:t>Кемеровской области от 02 августа 2019 г. по делу № А27-15174/2019</w:t>
      </w:r>
      <w:r w:rsidR="00960F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CD46358" w14:textId="77777777" w:rsidR="00960FEA" w:rsidRPr="00960FEA" w:rsidRDefault="00960FEA" w:rsidP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1 - Квартира - 61,4 кв. м, адрес: Кемеровская обл., г. Кемерово, ул. Юрия Двужильного, д. 26а, кв. 4, 1 - комнатная, 1/11 этаж, кадастровый номер 42:24:0101030:18474, права третьих лиц отсутствуют - 3 800 000,00 руб.;</w:t>
      </w:r>
    </w:p>
    <w:p w14:paraId="0AF3F725" w14:textId="77777777" w:rsidR="00960FEA" w:rsidRPr="00960FEA" w:rsidRDefault="00960FEA" w:rsidP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2 - Квартира - 60,9 кв. м, адрес: Кемеровская обл., г. Кемерово, ул. Юрия Двужильного, д. 26а, кв. 44, 2 - комнатная, 9/11 этаж, кадастровый номер 42:24:0101030:18514, права третьих лиц отсутствуют - 3 900 000,00 руб.;</w:t>
      </w:r>
    </w:p>
    <w:p w14:paraId="4C5D078E" w14:textId="77777777" w:rsidR="00960FEA" w:rsidRPr="00960FEA" w:rsidRDefault="00960FEA" w:rsidP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3 - Квартира - 63,9 кв. м, адрес: Кемеровская обл., г. Кемерово, ул. Юрия Двужильного, д. 26а, кв. 89, 2 - комнатная, 1/11 этаж, кадастровый номер 42:24:0101030:18559, права третьих лиц отсутствуют - 3 800 000,00 руб.;</w:t>
      </w:r>
    </w:p>
    <w:p w14:paraId="27F7A682" w14:textId="77777777" w:rsidR="00960FEA" w:rsidRPr="00960FEA" w:rsidRDefault="00960FEA" w:rsidP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4 - Нежилое помещение - 60,7 кв. м, нежилое помещение - 57,2 кв. м, нежилое помещение - 25,4 кв. м, адрес: Кемеровская обл., г. Кемерово, ул. Юрия Двужильного, д. 26а, пом. 142, 143, 144, подвал № 1, кадастровые номера 42:24:0101030:18612, 42:24:0101030:18613, 42:24:0101030:18614 - 3 972 000,00 руб.;</w:t>
      </w:r>
    </w:p>
    <w:p w14:paraId="62BB8D7C" w14:textId="77777777" w:rsidR="00960FEA" w:rsidRPr="00960FEA" w:rsidRDefault="00960FEA" w:rsidP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5 - Нежилое помещение - 26,9 кв. м, нежилое помещение - 59,7 кв. м,  адрес: Кемеровская обл., г. Кемерово, ул. Юрия Двужильного, д. 26а, пом. 147, 151, подвал № 1, кадастровые номера 42:24:0101030:18617, 42:24:0101030:18621 - 2 496 000,00 руб.;</w:t>
      </w:r>
    </w:p>
    <w:p w14:paraId="3383D7B2" w14:textId="445522B0" w:rsidR="00960FEA" w:rsidRPr="00A115B3" w:rsidRDefault="00960FE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60FEA">
        <w:rPr>
          <w:rFonts w:ascii="Times New Roman CYR" w:hAnsi="Times New Roman CYR" w:cs="Times New Roman CYR"/>
          <w:color w:val="000000"/>
        </w:rPr>
        <w:t>Лот 6 - Нежилое помещение - 39,4 кв. м, нежилое помещение - 41,2 кв. м, нежилое помещение - 24,1 кв. м, адрес: Кемеровская обл., г. Кемерово, ул. Юрия Двужильного, д. 26а, пом. 148, 149, 150, подвал № 1, кадастровые номера 42:24:0101030:18618, 42:24:0101030:18619, 42:24:0101030:18620 - 3 048 000,00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11E9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0FE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DCB48D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60FEA">
        <w:rPr>
          <w:color w:val="000000"/>
        </w:rPr>
        <w:t xml:space="preserve"> </w:t>
      </w:r>
      <w:r w:rsidR="00960FEA" w:rsidRPr="00960FEA">
        <w:rPr>
          <w:b/>
          <w:bCs/>
          <w:color w:val="000000"/>
        </w:rPr>
        <w:t>16 августа</w:t>
      </w:r>
      <w:r w:rsidR="00960FEA">
        <w:rPr>
          <w:color w:val="000000"/>
        </w:rPr>
        <w:t xml:space="preserve"> </w:t>
      </w:r>
      <w:r w:rsidR="00960FEA" w:rsidRPr="00960FEA">
        <w:rPr>
          <w:b/>
          <w:bCs/>
          <w:color w:val="000000"/>
        </w:rPr>
        <w:t>2</w:t>
      </w:r>
      <w:r w:rsidR="00130BFB">
        <w:rPr>
          <w:b/>
        </w:rPr>
        <w:t>02</w:t>
      </w:r>
      <w:r w:rsidR="00960FEA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A55EE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814EC" w:rsidRPr="003814EC">
        <w:rPr>
          <w:b/>
          <w:bCs/>
          <w:color w:val="000000"/>
        </w:rPr>
        <w:t>16 августа</w:t>
      </w:r>
      <w:r w:rsidR="003814EC">
        <w:rPr>
          <w:color w:val="000000"/>
        </w:rPr>
        <w:t xml:space="preserve"> 2</w:t>
      </w:r>
      <w:r w:rsidR="00E12685">
        <w:rPr>
          <w:b/>
        </w:rPr>
        <w:t>02</w:t>
      </w:r>
      <w:r w:rsidR="003814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814EC" w:rsidRPr="003814EC">
        <w:rPr>
          <w:b/>
          <w:bCs/>
          <w:color w:val="000000"/>
        </w:rPr>
        <w:t>27 сентября</w:t>
      </w:r>
      <w:r w:rsidR="003814EC">
        <w:rPr>
          <w:color w:val="000000"/>
        </w:rPr>
        <w:t xml:space="preserve"> </w:t>
      </w:r>
      <w:r w:rsidR="00E12685">
        <w:rPr>
          <w:b/>
        </w:rPr>
        <w:t>202</w:t>
      </w:r>
      <w:r w:rsidR="003814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CBAF5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814EC" w:rsidRPr="003814EC">
        <w:rPr>
          <w:b/>
          <w:bCs/>
          <w:color w:val="000000"/>
        </w:rPr>
        <w:t>05 июля</w:t>
      </w:r>
      <w:r w:rsidR="003814EC">
        <w:rPr>
          <w:color w:val="000000"/>
        </w:rPr>
        <w:t xml:space="preserve"> </w:t>
      </w:r>
      <w:r w:rsidR="00E12685">
        <w:rPr>
          <w:b/>
        </w:rPr>
        <w:t>202</w:t>
      </w:r>
      <w:r w:rsidR="003814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814EC" w:rsidRPr="003814EC">
        <w:rPr>
          <w:b/>
          <w:bCs/>
          <w:color w:val="000000"/>
        </w:rPr>
        <w:t>18 августа</w:t>
      </w:r>
      <w:r w:rsidR="003814EC">
        <w:rPr>
          <w:color w:val="000000"/>
        </w:rPr>
        <w:t xml:space="preserve"> </w:t>
      </w:r>
      <w:r w:rsidR="00E12685">
        <w:rPr>
          <w:b/>
        </w:rPr>
        <w:t>202</w:t>
      </w:r>
      <w:r w:rsidR="003814E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62570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3814EC">
        <w:rPr>
          <w:b/>
          <w:bCs/>
          <w:color w:val="000000"/>
        </w:rPr>
        <w:t xml:space="preserve"> 30 сентября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94A30">
        <w:rPr>
          <w:b/>
          <w:bCs/>
          <w:color w:val="000000"/>
        </w:rPr>
        <w:t>29 января</w:t>
      </w:r>
      <w:r w:rsidR="003814EC">
        <w:rPr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194A30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EB2CD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3814EC">
        <w:rPr>
          <w:color w:val="000000"/>
        </w:rPr>
        <w:t xml:space="preserve"> </w:t>
      </w:r>
      <w:r w:rsidR="003814EC" w:rsidRPr="003814EC">
        <w:rPr>
          <w:b/>
          <w:bCs/>
          <w:color w:val="000000"/>
        </w:rPr>
        <w:t>30 сентября</w:t>
      </w:r>
      <w:r w:rsidR="003814EC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C7997A0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43C648E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30 сентября 2022 г. по 13 ноября 2022 г. - в размере начальной цены продажи лотов;</w:t>
      </w:r>
    </w:p>
    <w:p w14:paraId="3BEA6E9B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14 ноября 2022 г. по 20 ноября 2022 г. - в размере 96,10% от начальной цены продажи лотов;</w:t>
      </w:r>
    </w:p>
    <w:p w14:paraId="2BA2140A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21 ноября 2022 г. по 27 ноября 2022 г. - в размере 92,20% от начальной цены продажи лотов;</w:t>
      </w:r>
    </w:p>
    <w:p w14:paraId="03E79469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28 ноября 2022 г. по 04 декабря 2022 г. - в размере 88,30% от начальной цены продажи лотов;</w:t>
      </w:r>
    </w:p>
    <w:p w14:paraId="66352C46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05 декабря 2022 г. по 11 декабря 2022 г. - в размере 84,40% от начальной цены продажи лотов;</w:t>
      </w:r>
    </w:p>
    <w:p w14:paraId="20F0791C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12 декабря 2022 г. по 18 декабря 2022 г. - в размере 80,50% от начальной цены продажи лотов;</w:t>
      </w:r>
    </w:p>
    <w:p w14:paraId="4462EE6E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19 декабря 2022 г. по 25 декабря 2022 г. - в размере 76,60% от начальной цены продажи лотов;</w:t>
      </w:r>
    </w:p>
    <w:p w14:paraId="2261C1D6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26 декабря 2022 г. по 01 января 2023 г. - в размере 72,70% от начальной цены продажи лотов;</w:t>
      </w:r>
    </w:p>
    <w:p w14:paraId="1B55FA59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02 января 2023 г. по 08 января 2023 г. - в размере 68,80% от начальной цены продажи лотов;</w:t>
      </w:r>
    </w:p>
    <w:p w14:paraId="4C71E65F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09 января 2023 г. по 15 января 2023 г. - в размере 64,90% от начальной цены продажи лотов;</w:t>
      </w:r>
    </w:p>
    <w:p w14:paraId="489FB3A3" w14:textId="77777777" w:rsidR="003814EC" w:rsidRPr="003814EC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16 января 2023 г. по 22 января 2023 г. - в размере 61,00% от начальной цены продажи лотов;</w:t>
      </w:r>
    </w:p>
    <w:p w14:paraId="3AC251A4" w14:textId="1682853E" w:rsidR="001D4B58" w:rsidRDefault="003814EC" w:rsidP="003814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14EC">
        <w:rPr>
          <w:color w:val="000000"/>
        </w:rPr>
        <w:t>с 23 января 2023 г. по 29 января 2023 г. - в размере 57,10%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960FE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E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960FE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E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960FE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E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FE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3814EC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</w:t>
      </w:r>
      <w:r w:rsidR="00A41F3F" w:rsidRPr="003814EC">
        <w:rPr>
          <w:rFonts w:ascii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заключения Договора, и </w:t>
      </w:r>
      <w:r w:rsidR="00061D5A" w:rsidRPr="003814EC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3814EC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4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EE4D8F8" w14:textId="41B352BB" w:rsidR="003814EC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60FEA" w:rsidRPr="00960FEA">
        <w:rPr>
          <w:rFonts w:ascii="Times New Roman" w:hAnsi="Times New Roman" w:cs="Times New Roman"/>
          <w:sz w:val="24"/>
          <w:szCs w:val="24"/>
        </w:rPr>
        <w:t xml:space="preserve">10-00 до 15-00 часов по адресу: г. Кемерово, пр. Ленина, д. 33, корп. 2, оф. 301, тел. 8(3842)44-14-10, а также у ОТ: </w:t>
      </w:r>
      <w:r w:rsidR="003814EC" w:rsidRPr="003814EC">
        <w:rPr>
          <w:rFonts w:ascii="Times New Roman" w:hAnsi="Times New Roman" w:cs="Times New Roman"/>
          <w:sz w:val="24"/>
          <w:szCs w:val="24"/>
        </w:rPr>
        <w:t>novosibirsk@auction-house.ru Лепихин Алексей, тел. 8 (913) 773-13-42, 8(383)319-41-41 (мск+4 час)</w:t>
      </w:r>
      <w:r w:rsidR="003814EC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94A30"/>
    <w:rsid w:val="001D4B58"/>
    <w:rsid w:val="001F039D"/>
    <w:rsid w:val="002C312D"/>
    <w:rsid w:val="00365722"/>
    <w:rsid w:val="003814EC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60FEA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7F66334F-E18B-4A0A-BE3E-40276B24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2336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2022-06-24T15:07:00Z</dcterms:created>
  <dcterms:modified xsi:type="dcterms:W3CDTF">2022-06-24T15:11:00Z</dcterms:modified>
</cp:coreProperties>
</file>