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C234D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744F27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744F27" w:rsidRPr="00226FA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744F27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744F27" w:rsidRPr="00226F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4F27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744F27" w:rsidRPr="00226FA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44F27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 от 31 октября 2014 г. по делу № А15-4013/2014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04D52AC" w:rsidR="00EA7238" w:rsidRDefault="00EA7238" w:rsidP="00744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744F2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744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F27" w:rsidRPr="00744F27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744F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E42D22" w14:textId="77777777" w:rsidR="005D03F9" w:rsidRPr="005D03F9" w:rsidRDefault="005D03F9" w:rsidP="005D03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3F9">
        <w:rPr>
          <w:rFonts w:ascii="Times New Roman" w:hAnsi="Times New Roman" w:cs="Times New Roman"/>
          <w:color w:val="000000"/>
          <w:sz w:val="24"/>
          <w:szCs w:val="24"/>
        </w:rPr>
        <w:t>Лот 1 - ООО «Дионис», ИНН 0562052286, КД б/н от 31.10.2011, решение АС Республики Дагестан от 10.04.2014 по делу А15-21/2014, КД 148 от 09.02.2011, решение АС Республики Дагестан от 10.04.2014 по делу А15-22/2014. ИП окончено 17.11.2014, срок предъявления ИЛ истек (4 184 087,41 руб.) - 4 184 027,41 руб.;</w:t>
      </w:r>
    </w:p>
    <w:p w14:paraId="27A43E88" w14:textId="77777777" w:rsidR="005D03F9" w:rsidRPr="005D03F9" w:rsidRDefault="005D03F9" w:rsidP="005D03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3F9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5D03F9">
        <w:rPr>
          <w:rFonts w:ascii="Times New Roman" w:hAnsi="Times New Roman" w:cs="Times New Roman"/>
          <w:color w:val="000000"/>
          <w:sz w:val="24"/>
          <w:szCs w:val="24"/>
        </w:rPr>
        <w:t>Юнникс</w:t>
      </w:r>
      <w:proofErr w:type="spellEnd"/>
      <w:r w:rsidRPr="005D03F9">
        <w:rPr>
          <w:rFonts w:ascii="Times New Roman" w:hAnsi="Times New Roman" w:cs="Times New Roman"/>
          <w:color w:val="000000"/>
          <w:sz w:val="24"/>
          <w:szCs w:val="24"/>
        </w:rPr>
        <w:t>», ИНН 0560031509, КД ЮЛ/61 от 27.02.2013, решение АС Республики Дагестан от 10.12.2015 по делу А15-3921/2015 (2 687 601,00 руб.) - 2 687 601,00 руб.;</w:t>
      </w:r>
    </w:p>
    <w:p w14:paraId="61699375" w14:textId="0369DBD4" w:rsidR="00744F27" w:rsidRDefault="005D03F9" w:rsidP="005D03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3F9">
        <w:rPr>
          <w:rFonts w:ascii="Times New Roman" w:hAnsi="Times New Roman" w:cs="Times New Roman"/>
          <w:color w:val="000000"/>
          <w:sz w:val="24"/>
          <w:szCs w:val="24"/>
        </w:rPr>
        <w:t>Лот 3 - ООО «Пирамида», ИНН 0545016538, КД 124 от 19.01.2009, решение АС Республики Дагестан от 13.05.2015 по делу А15-5101/2014, КД 109 от 13.10.2008, судебное решение АС Республики Дагестан от 13.05.2015 по делу А15-5102/2014 (решения суда на общую сумму 11 400 505,35 руб.) (13 292 610,00 руб.) - 13 292 610,00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EB35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03F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C7874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D03F9" w:rsidRPr="005D03F9">
        <w:rPr>
          <w:rFonts w:ascii="Times New Roman CYR" w:hAnsi="Times New Roman CYR" w:cs="Times New Roman CYR"/>
          <w:b/>
          <w:bCs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D03F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F9B4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D03F9" w:rsidRPr="005D03F9">
        <w:rPr>
          <w:b/>
          <w:bCs/>
          <w:color w:val="000000"/>
        </w:rPr>
        <w:t>29 июня</w:t>
      </w:r>
      <w:r w:rsidR="00E12685" w:rsidRPr="005D03F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5D03F9">
        <w:rPr>
          <w:b/>
          <w:bCs/>
        </w:rPr>
        <w:t>202</w:t>
      </w:r>
      <w:r w:rsidR="005D03F9" w:rsidRPr="005D03F9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D03F9" w:rsidRPr="005D03F9">
        <w:rPr>
          <w:b/>
          <w:bCs/>
          <w:color w:val="000000"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D03F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CF854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D03F9" w:rsidRPr="005D03F9">
        <w:rPr>
          <w:b/>
          <w:bCs/>
          <w:color w:val="000000"/>
        </w:rPr>
        <w:t>17 мая</w:t>
      </w:r>
      <w:r w:rsidR="00E12685" w:rsidRPr="005D03F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5D03F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D03F9" w:rsidRPr="005D03F9">
        <w:rPr>
          <w:b/>
          <w:bCs/>
          <w:color w:val="000000"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D03F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8458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D03F9">
        <w:rPr>
          <w:b/>
          <w:bCs/>
          <w:color w:val="000000"/>
        </w:rPr>
        <w:t>19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D03F9">
        <w:rPr>
          <w:b/>
          <w:bCs/>
          <w:color w:val="000000"/>
        </w:rPr>
        <w:t xml:space="preserve">29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D33C6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D03F9" w:rsidRPr="005D03F9">
        <w:rPr>
          <w:b/>
          <w:bCs/>
          <w:color w:val="000000"/>
        </w:rPr>
        <w:t>19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641914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38A7252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19 августа 2022 г. по 29 сентября 2022 г. - в размере начальной цены продажи лотов;</w:t>
      </w:r>
    </w:p>
    <w:p w14:paraId="41508157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30 сентября 2022 г. по 06 октября 2022 г. - в размере 94,90% от начальной цены продажи лотов;</w:t>
      </w:r>
    </w:p>
    <w:p w14:paraId="487EC05F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07 октября 2022 г. по 13 октября 2022 г. - в размере 89,80% от начальной цены продажи лотов;</w:t>
      </w:r>
    </w:p>
    <w:p w14:paraId="41A6C737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14 октября 2022 г. по 20 октября 2022 г. - в размере 84,70% от начальной цены продажи лотов;</w:t>
      </w:r>
    </w:p>
    <w:p w14:paraId="3635667E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21 октября 2022 г. по 27 октября 2022 г. - в размере 79,60% от начальной цены продажи лотов;</w:t>
      </w:r>
    </w:p>
    <w:p w14:paraId="39A9BDA0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28 октября 2022 г. по 03 ноября 2022 г. - в размере 74,50% от начальной цены продажи лотов;</w:t>
      </w:r>
    </w:p>
    <w:p w14:paraId="3FDC7266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04 ноября 2022 г. по 10 ноября 2022 г. - в размере 69,40% от начальной цены продажи лотов;</w:t>
      </w:r>
    </w:p>
    <w:p w14:paraId="071D93A4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11 ноября 2022 г. по 17 ноября 2022 г. - в размере 64,30% от начальной цены продажи лотов;</w:t>
      </w:r>
    </w:p>
    <w:p w14:paraId="14B5B33A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18 ноября 2022 г. по 24 ноября 2022 г. - в размере 59,20% от начальной цены продажи лотов;</w:t>
      </w:r>
    </w:p>
    <w:p w14:paraId="19A977D6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25 ноября 2022 г. по 01 декабря 2022 г. - в размере 54,10% от начальной цены продажи лотов;</w:t>
      </w:r>
    </w:p>
    <w:p w14:paraId="15671653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02 декабря 2022 г. по 08 декабря 2022 г. - в размере 49,00% от начальной цены продажи лотов;</w:t>
      </w:r>
    </w:p>
    <w:p w14:paraId="2ED02FDE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09 декабря 2022 г. по 15 декабря 2022 г. - в размере 43,90% от начальной цены продажи лотов;</w:t>
      </w:r>
    </w:p>
    <w:p w14:paraId="03C91698" w14:textId="77777777" w:rsidR="005D03F9" w:rsidRPr="005D03F9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16 декабря 2022 г. по 22 декабря 2022 г. - в размере 38,80% от начальной цены продажи лотов;</w:t>
      </w:r>
    </w:p>
    <w:p w14:paraId="3AC251A4" w14:textId="3A85F601" w:rsidR="001D4B58" w:rsidRDefault="005D03F9" w:rsidP="005D03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3F9">
        <w:rPr>
          <w:color w:val="000000"/>
        </w:rPr>
        <w:t>с 23 декабря 2022 г. по 29 декабря 2022 г. - в размере 33,70%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744F2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</w:t>
      </w:r>
      <w:r w:rsidR="00A41F3F" w:rsidRPr="00744F27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</w:t>
      </w:r>
      <w:r w:rsidR="00061D5A" w:rsidRPr="00744F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44F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5A9648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D03F9" w:rsidRPr="005D03F9">
        <w:rPr>
          <w:rFonts w:ascii="Times New Roman" w:hAnsi="Times New Roman" w:cs="Times New Roman"/>
          <w:sz w:val="24"/>
          <w:szCs w:val="24"/>
        </w:rPr>
        <w:t xml:space="preserve">10:00 до 16:00 часов по адресу: Республика Дагестан, г. Махачкала, ул. </w:t>
      </w:r>
      <w:proofErr w:type="spellStart"/>
      <w:r w:rsidR="005D03F9" w:rsidRPr="005D03F9">
        <w:rPr>
          <w:rFonts w:ascii="Times New Roman" w:hAnsi="Times New Roman" w:cs="Times New Roman"/>
          <w:sz w:val="24"/>
          <w:szCs w:val="24"/>
        </w:rPr>
        <w:t>Каммаева</w:t>
      </w:r>
      <w:proofErr w:type="spellEnd"/>
      <w:r w:rsidR="005D03F9" w:rsidRPr="005D03F9">
        <w:rPr>
          <w:rFonts w:ascii="Times New Roman" w:hAnsi="Times New Roman" w:cs="Times New Roman"/>
          <w:sz w:val="24"/>
          <w:szCs w:val="24"/>
        </w:rPr>
        <w:t xml:space="preserve">, 19Ж, тел. +7 (8722) 56-19-20; у ОТ: krasnodar@auction-house.ru, </w:t>
      </w:r>
      <w:proofErr w:type="spellStart"/>
      <w:r w:rsidR="005D03F9" w:rsidRPr="005D03F9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5D03F9" w:rsidRPr="005D03F9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0D48"/>
    <w:rsid w:val="004F4360"/>
    <w:rsid w:val="00564010"/>
    <w:rsid w:val="005D03F9"/>
    <w:rsid w:val="00634151"/>
    <w:rsid w:val="00637A0F"/>
    <w:rsid w:val="006B43E3"/>
    <w:rsid w:val="0070175B"/>
    <w:rsid w:val="007229EA"/>
    <w:rsid w:val="00722ECA"/>
    <w:rsid w:val="00744F27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5AD9BD9-4CBE-42F7-A8D8-FF04E6B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1996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2022-05-06T09:54:00Z</dcterms:created>
  <dcterms:modified xsi:type="dcterms:W3CDTF">2022-05-06T11:23:00Z</dcterms:modified>
</cp:coreProperties>
</file>