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872127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29662D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29662D" w:rsidRPr="00C643CB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9662D" w:rsidRPr="0029662D">
        <w:rPr>
          <w:rFonts w:ascii="Times New Roman" w:hAnsi="Times New Roman" w:cs="Times New Roman"/>
          <w:color w:val="000000"/>
          <w:sz w:val="24"/>
          <w:szCs w:val="24"/>
        </w:rPr>
        <w:t>Акционерным Российский Коммерческим банком «</w:t>
      </w:r>
      <w:proofErr w:type="spellStart"/>
      <w:r w:rsidR="0029662D" w:rsidRPr="0029662D">
        <w:rPr>
          <w:rFonts w:ascii="Times New Roman" w:hAnsi="Times New Roman" w:cs="Times New Roman"/>
          <w:color w:val="000000"/>
          <w:sz w:val="24"/>
          <w:szCs w:val="24"/>
        </w:rPr>
        <w:t>Росбизнесбанк</w:t>
      </w:r>
      <w:proofErr w:type="spellEnd"/>
      <w:r w:rsidR="0029662D" w:rsidRPr="0029662D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(ПАО АРКБ «</w:t>
      </w:r>
      <w:proofErr w:type="spellStart"/>
      <w:r w:rsidR="0029662D" w:rsidRPr="0029662D">
        <w:rPr>
          <w:rFonts w:ascii="Times New Roman" w:hAnsi="Times New Roman" w:cs="Times New Roman"/>
          <w:color w:val="000000"/>
          <w:sz w:val="24"/>
          <w:szCs w:val="24"/>
        </w:rPr>
        <w:t>Росбизнесбанк</w:t>
      </w:r>
      <w:proofErr w:type="spellEnd"/>
      <w:r w:rsidR="0029662D"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115162, г Москва, </w:t>
      </w:r>
      <w:proofErr w:type="spellStart"/>
      <w:r w:rsidR="0029662D" w:rsidRPr="0029662D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29662D"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 Мытная, д 44, </w:t>
      </w:r>
      <w:proofErr w:type="spellStart"/>
      <w:r w:rsidR="0029662D" w:rsidRPr="0029662D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="0029662D"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 12, 1 - 54, ИНН 7706096522, ОГРН 1027739149778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9662D"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24 марта 2022 г. по делу № А 40-221725/2020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B3BF091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499A0CA" w14:textId="15C08BE0" w:rsidR="0029662D" w:rsidRPr="0029662D" w:rsidRDefault="0029662D" w:rsidP="002966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- 618,7 кв. м, адрес: Чеченская </w:t>
      </w:r>
      <w:proofErr w:type="spellStart"/>
      <w:r w:rsidRPr="0029662D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., Курчалоевский р-н, с. </w:t>
      </w:r>
      <w:proofErr w:type="spellStart"/>
      <w:r w:rsidRPr="0029662D">
        <w:rPr>
          <w:rFonts w:ascii="Times New Roman" w:hAnsi="Times New Roman" w:cs="Times New Roman"/>
          <w:color w:val="000000"/>
          <w:sz w:val="24"/>
          <w:szCs w:val="24"/>
        </w:rPr>
        <w:t>Гелдаган</w:t>
      </w:r>
      <w:proofErr w:type="spellEnd"/>
      <w:r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29662D">
        <w:rPr>
          <w:rFonts w:ascii="Times New Roman" w:hAnsi="Times New Roman" w:cs="Times New Roman"/>
          <w:color w:val="000000"/>
          <w:sz w:val="24"/>
          <w:szCs w:val="24"/>
        </w:rPr>
        <w:t>Ахмарова</w:t>
      </w:r>
      <w:proofErr w:type="spellEnd"/>
      <w:r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, д. 3, земельный участок - 2 771 +/- 19 кв. м, адрес: Чеченская </w:t>
      </w:r>
      <w:proofErr w:type="spellStart"/>
      <w:r w:rsidRPr="0029662D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., Курчалоевский р-н, с. </w:t>
      </w:r>
      <w:proofErr w:type="spellStart"/>
      <w:r w:rsidRPr="0029662D">
        <w:rPr>
          <w:rFonts w:ascii="Times New Roman" w:hAnsi="Times New Roman" w:cs="Times New Roman"/>
          <w:color w:val="000000"/>
          <w:sz w:val="24"/>
          <w:szCs w:val="24"/>
        </w:rPr>
        <w:t>Гелдаган</w:t>
      </w:r>
      <w:proofErr w:type="spellEnd"/>
      <w:r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, ул. А. </w:t>
      </w:r>
      <w:proofErr w:type="spellStart"/>
      <w:r w:rsidRPr="0029662D">
        <w:rPr>
          <w:rFonts w:ascii="Times New Roman" w:hAnsi="Times New Roman" w:cs="Times New Roman"/>
          <w:color w:val="000000"/>
          <w:sz w:val="24"/>
          <w:szCs w:val="24"/>
        </w:rPr>
        <w:t>Агуева</w:t>
      </w:r>
      <w:proofErr w:type="spellEnd"/>
      <w:r w:rsidRPr="0029662D">
        <w:rPr>
          <w:rFonts w:ascii="Times New Roman" w:hAnsi="Times New Roman" w:cs="Times New Roman"/>
          <w:color w:val="000000"/>
          <w:sz w:val="24"/>
          <w:szCs w:val="24"/>
        </w:rPr>
        <w:t>, д. 46, 3-этажный, кадастровые номера 20:06:0201010:542, 20:06:0201010:534, земли населенных пунктов - для ведения личного подсобного хозяйства, ограничения и обременения: зарегистрированных лиц нет, проживает 1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9662D">
        <w:rPr>
          <w:rFonts w:ascii="Times New Roman" w:hAnsi="Times New Roman" w:cs="Times New Roman"/>
          <w:color w:val="000000"/>
          <w:sz w:val="24"/>
          <w:szCs w:val="24"/>
        </w:rPr>
        <w:t>6 000 000,00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588DC7E" w14:textId="1DBBCEB4" w:rsidR="0029662D" w:rsidRDefault="0029662D" w:rsidP="002966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- 139,9 кв. м, земельный участок - 2 337 кв. м, адрес: Московская обл., Одинцовский р-н, с/о </w:t>
      </w:r>
      <w:proofErr w:type="spellStart"/>
      <w:r w:rsidRPr="0029662D">
        <w:rPr>
          <w:rFonts w:ascii="Times New Roman" w:hAnsi="Times New Roman" w:cs="Times New Roman"/>
          <w:color w:val="000000"/>
          <w:sz w:val="24"/>
          <w:szCs w:val="24"/>
        </w:rPr>
        <w:t>Назарьевский</w:t>
      </w:r>
      <w:proofErr w:type="spellEnd"/>
      <w:r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 в р-не п. Назарьево, ДСК «Назарьево», уч. 41, 2-этажный, кадастровые номера 50:20:0041413:1036, 50:20:0041413:310, земли населенных пунктов - для дачного строительства, ограничения и обременения: зарегистрированных лиц нет, проживает 1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9662D">
        <w:rPr>
          <w:rFonts w:ascii="Times New Roman" w:hAnsi="Times New Roman" w:cs="Times New Roman"/>
          <w:color w:val="000000"/>
          <w:sz w:val="24"/>
          <w:szCs w:val="24"/>
        </w:rPr>
        <w:t>15 000 000,00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2F3F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662D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C2247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9662D">
        <w:rPr>
          <w:color w:val="000000"/>
        </w:rPr>
        <w:t xml:space="preserve"> </w:t>
      </w:r>
      <w:r w:rsidR="0029662D" w:rsidRPr="0029662D">
        <w:rPr>
          <w:b/>
          <w:bCs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5D294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9662D" w:rsidRPr="0029662D">
        <w:rPr>
          <w:b/>
          <w:bCs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9662D" w:rsidRPr="0029662D">
        <w:rPr>
          <w:b/>
          <w:bCs/>
          <w:color w:val="000000"/>
        </w:rPr>
        <w:t xml:space="preserve">10 августа </w:t>
      </w:r>
      <w:r w:rsidR="00E12685" w:rsidRPr="0029662D">
        <w:rPr>
          <w:b/>
          <w:bCs/>
        </w:rPr>
        <w:t>2</w:t>
      </w:r>
      <w:r w:rsidR="00E12685">
        <w:rPr>
          <w:b/>
        </w:rPr>
        <w:t>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3C3330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9662D" w:rsidRPr="0029662D">
        <w:rPr>
          <w:b/>
          <w:bCs/>
          <w:color w:val="000000"/>
        </w:rPr>
        <w:t>17 мая</w:t>
      </w:r>
      <w:r w:rsidR="00E12685" w:rsidRPr="0029662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9662D">
        <w:rPr>
          <w:b/>
          <w:bCs/>
        </w:rPr>
        <w:t>202</w:t>
      </w:r>
      <w:r w:rsidR="0075465C" w:rsidRPr="0029662D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9662D" w:rsidRPr="0029662D">
        <w:rPr>
          <w:b/>
          <w:bCs/>
          <w:color w:val="000000"/>
        </w:rPr>
        <w:t>01 июля</w:t>
      </w:r>
      <w:r w:rsidR="00E12685" w:rsidRPr="0029662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9662D">
        <w:rPr>
          <w:b/>
          <w:bCs/>
        </w:rPr>
        <w:t>202</w:t>
      </w:r>
      <w:r w:rsidR="0075465C" w:rsidRPr="0029662D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29662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62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29662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62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29662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62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29662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62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62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29662D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9662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29662D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29662D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62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258334A0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2D7" w:rsidRPr="0070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по адресу: kondratenkota@lfo1.ru, tarasovea01@lfo1.ru, тел. +7(495)725-31-15, доб. 46-07, 67-98; у ОТ: по лоту 1 – krasnodar@auction-house.ru, </w:t>
      </w:r>
      <w:proofErr w:type="spellStart"/>
      <w:r w:rsidR="007042D7" w:rsidRPr="0070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7042D7" w:rsidRPr="0070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8(928)333-02-88, Замяткина Анастасия тел. 8 (938) 422-90-95; по лот</w:t>
      </w:r>
      <w:r w:rsidR="0070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7042D7" w:rsidRPr="0070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2 - 8(812)334-20-50 (с 9.00 до 18.00 по Московскому времени в будние дни) informmsk@auction-house.ru</w:t>
      </w:r>
      <w:r w:rsidR="0070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9662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042D7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2022-05-06T08:03:00Z</dcterms:created>
  <dcterms:modified xsi:type="dcterms:W3CDTF">2022-05-06T08:03:00Z</dcterms:modified>
</cp:coreProperties>
</file>