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462099" w:rsidRDefault="00773297">
      <w:pPr>
        <w:jc w:val="center"/>
        <w:rPr>
          <w:rFonts w:ascii="Cambria" w:hAnsi="Cambria"/>
          <w:b/>
          <w:sz w:val="20"/>
          <w:szCs w:val="20"/>
        </w:rPr>
      </w:pPr>
      <w:r w:rsidRPr="00462099">
        <w:rPr>
          <w:rFonts w:ascii="Cambria" w:hAnsi="Cambria"/>
          <w:b/>
          <w:sz w:val="20"/>
          <w:szCs w:val="20"/>
        </w:rPr>
        <w:t xml:space="preserve">ДОГОВОР О ЗАДАТКЕ № </w:t>
      </w:r>
    </w:p>
    <w:p w:rsidR="00773297" w:rsidRPr="00462099" w:rsidRDefault="00773297">
      <w:pPr>
        <w:jc w:val="center"/>
        <w:rPr>
          <w:rFonts w:ascii="Cambria" w:hAnsi="Cambria"/>
          <w:b/>
          <w:sz w:val="20"/>
          <w:szCs w:val="20"/>
        </w:rPr>
      </w:pPr>
    </w:p>
    <w:tbl>
      <w:tblPr>
        <w:tblW w:w="0" w:type="auto"/>
        <w:tblLayout w:type="fixed"/>
        <w:tblLook w:val="0000" w:firstRow="0" w:lastRow="0" w:firstColumn="0" w:lastColumn="0" w:noHBand="0" w:noVBand="0"/>
      </w:tblPr>
      <w:tblGrid>
        <w:gridCol w:w="5068"/>
        <w:gridCol w:w="5069"/>
      </w:tblGrid>
      <w:tr w:rsidR="00773297" w:rsidRPr="00462099">
        <w:tc>
          <w:tcPr>
            <w:tcW w:w="5068" w:type="dxa"/>
            <w:shd w:val="clear" w:color="auto" w:fill="auto"/>
          </w:tcPr>
          <w:p w:rsidR="00773297" w:rsidRPr="00462099" w:rsidRDefault="00773297">
            <w:pPr>
              <w:snapToGrid w:val="0"/>
              <w:rPr>
                <w:rFonts w:ascii="Cambria" w:hAnsi="Cambria"/>
                <w:sz w:val="20"/>
                <w:szCs w:val="20"/>
              </w:rPr>
            </w:pPr>
            <w:r w:rsidRPr="00462099">
              <w:rPr>
                <w:rFonts w:ascii="Cambria" w:hAnsi="Cambria"/>
                <w:sz w:val="20"/>
                <w:szCs w:val="20"/>
              </w:rPr>
              <w:t>г. Ейск</w:t>
            </w:r>
          </w:p>
        </w:tc>
        <w:tc>
          <w:tcPr>
            <w:tcW w:w="5069" w:type="dxa"/>
            <w:shd w:val="clear" w:color="auto" w:fill="auto"/>
          </w:tcPr>
          <w:p w:rsidR="00773297" w:rsidRPr="00462099" w:rsidRDefault="004C6095" w:rsidP="000F6DFC">
            <w:pPr>
              <w:snapToGrid w:val="0"/>
              <w:jc w:val="right"/>
              <w:rPr>
                <w:rFonts w:ascii="Cambria" w:hAnsi="Cambria"/>
                <w:sz w:val="20"/>
                <w:szCs w:val="20"/>
              </w:rPr>
            </w:pPr>
            <w:r>
              <w:rPr>
                <w:rFonts w:ascii="Cambria" w:hAnsi="Cambria"/>
                <w:sz w:val="20"/>
                <w:szCs w:val="20"/>
              </w:rPr>
              <w:t>«   » _____________ 202</w:t>
            </w:r>
            <w:r w:rsidR="000F6DFC">
              <w:rPr>
                <w:rFonts w:ascii="Cambria" w:hAnsi="Cambria"/>
                <w:sz w:val="20"/>
                <w:szCs w:val="20"/>
              </w:rPr>
              <w:t>2</w:t>
            </w:r>
            <w:r w:rsidR="00773297" w:rsidRPr="00462099">
              <w:rPr>
                <w:rFonts w:ascii="Cambria" w:hAnsi="Cambria"/>
                <w:sz w:val="20"/>
                <w:szCs w:val="20"/>
              </w:rPr>
              <w:t>г.</w:t>
            </w:r>
          </w:p>
        </w:tc>
      </w:tr>
    </w:tbl>
    <w:p w:rsidR="005C0F2A" w:rsidRPr="00462099" w:rsidRDefault="005C0F2A" w:rsidP="007C6459">
      <w:pPr>
        <w:ind w:firstLine="567"/>
        <w:jc w:val="both"/>
        <w:rPr>
          <w:rFonts w:ascii="Cambria" w:hAnsi="Cambria"/>
          <w:sz w:val="20"/>
          <w:szCs w:val="20"/>
        </w:rPr>
      </w:pPr>
    </w:p>
    <w:p w:rsidR="005211A7" w:rsidRPr="00462099" w:rsidRDefault="00F26DF9" w:rsidP="00D34508">
      <w:pPr>
        <w:ind w:firstLine="567"/>
        <w:jc w:val="both"/>
        <w:rPr>
          <w:rFonts w:ascii="Cambria" w:hAnsi="Cambria"/>
          <w:sz w:val="20"/>
          <w:szCs w:val="20"/>
        </w:rPr>
      </w:pPr>
      <w:r w:rsidRPr="00462099">
        <w:rPr>
          <w:rFonts w:ascii="Cambria" w:hAnsi="Cambria"/>
          <w:sz w:val="20"/>
          <w:szCs w:val="20"/>
        </w:rPr>
        <w:t xml:space="preserve">Конкурсный управляющий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Pr="00462099">
        <w:rPr>
          <w:rFonts w:ascii="Cambria" w:hAnsi="Cambria"/>
          <w:sz w:val="20"/>
          <w:szCs w:val="20"/>
        </w:rPr>
        <w:t xml:space="preserve"> Клименко Дмитрий Иванович, действующ</w:t>
      </w:r>
      <w:r w:rsidR="00505154" w:rsidRPr="00462099">
        <w:rPr>
          <w:rFonts w:ascii="Cambria" w:hAnsi="Cambria"/>
          <w:sz w:val="20"/>
          <w:szCs w:val="20"/>
        </w:rPr>
        <w:t>ий</w:t>
      </w:r>
      <w:r w:rsidRPr="00462099">
        <w:rPr>
          <w:rFonts w:ascii="Cambria" w:hAnsi="Cambria"/>
          <w:sz w:val="20"/>
          <w:szCs w:val="20"/>
        </w:rPr>
        <w:t xml:space="preserve"> на основании </w:t>
      </w:r>
      <w:r w:rsidR="00505154" w:rsidRPr="00462099">
        <w:rPr>
          <w:rFonts w:ascii="Cambria" w:hAnsi="Cambria"/>
          <w:sz w:val="20"/>
          <w:szCs w:val="20"/>
        </w:rPr>
        <w:t xml:space="preserve">решения Арбитражного суда </w:t>
      </w:r>
      <w:r w:rsidR="004C6095">
        <w:rPr>
          <w:rFonts w:ascii="Cambria" w:hAnsi="Cambria"/>
          <w:sz w:val="20"/>
          <w:szCs w:val="20"/>
        </w:rPr>
        <w:t>Республики Адыгея</w:t>
      </w:r>
      <w:r w:rsidR="00505154" w:rsidRPr="00462099">
        <w:rPr>
          <w:rFonts w:ascii="Cambria" w:hAnsi="Cambria"/>
          <w:sz w:val="20"/>
          <w:szCs w:val="20"/>
        </w:rPr>
        <w:t xml:space="preserve"> по делу </w:t>
      </w:r>
      <w:r w:rsidR="004C6095">
        <w:rPr>
          <w:rFonts w:ascii="Cambria" w:hAnsi="Cambria"/>
          <w:sz w:val="20"/>
          <w:szCs w:val="20"/>
        </w:rPr>
        <w:t>А01-2510/2019</w:t>
      </w:r>
      <w:r w:rsidR="00462099" w:rsidRPr="00462099">
        <w:rPr>
          <w:rFonts w:ascii="Cambria" w:hAnsi="Cambria"/>
          <w:sz w:val="20"/>
          <w:szCs w:val="20"/>
        </w:rPr>
        <w:t xml:space="preserve"> от </w:t>
      </w:r>
      <w:r w:rsidR="004C6095">
        <w:rPr>
          <w:rFonts w:ascii="Cambria" w:hAnsi="Cambria"/>
          <w:sz w:val="20"/>
          <w:szCs w:val="20"/>
        </w:rPr>
        <w:t>29.06.2020</w:t>
      </w:r>
      <w:r w:rsidR="00462099" w:rsidRPr="00462099">
        <w:rPr>
          <w:rFonts w:ascii="Cambria" w:hAnsi="Cambria"/>
          <w:sz w:val="20"/>
          <w:szCs w:val="20"/>
        </w:rPr>
        <w:t>г.</w:t>
      </w:r>
      <w:r w:rsidRPr="00462099">
        <w:rPr>
          <w:rFonts w:ascii="Cambria" w:hAnsi="Cambria"/>
          <w:sz w:val="20"/>
          <w:szCs w:val="20"/>
        </w:rPr>
        <w:t xml:space="preserve">, </w:t>
      </w:r>
      <w:r w:rsidR="006966C2" w:rsidRPr="00462099">
        <w:rPr>
          <w:rFonts w:ascii="Cambria" w:hAnsi="Cambria"/>
          <w:sz w:val="20"/>
          <w:szCs w:val="20"/>
        </w:rPr>
        <w:t>именуем</w:t>
      </w:r>
      <w:r w:rsidRPr="00462099">
        <w:rPr>
          <w:rFonts w:ascii="Cambria" w:hAnsi="Cambria"/>
          <w:sz w:val="20"/>
          <w:szCs w:val="20"/>
        </w:rPr>
        <w:t>ый</w:t>
      </w:r>
      <w:r w:rsidR="006966C2" w:rsidRPr="00462099">
        <w:rPr>
          <w:rFonts w:ascii="Cambria" w:hAnsi="Cambria"/>
          <w:sz w:val="20"/>
          <w:szCs w:val="20"/>
        </w:rPr>
        <w:t xml:space="preserve"> в дальнейшем «Организатор торгов»</w:t>
      </w:r>
      <w:r w:rsidR="00773297" w:rsidRPr="00462099">
        <w:rPr>
          <w:rFonts w:ascii="Cambria" w:hAnsi="Cambria"/>
          <w:sz w:val="20"/>
          <w:szCs w:val="20"/>
        </w:rPr>
        <w:t xml:space="preserve">, с одной стороны, </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и Гражданин РФ</w:t>
      </w:r>
      <w:r w:rsidR="00F26DF9" w:rsidRPr="00462099">
        <w:rPr>
          <w:rFonts w:ascii="Cambria" w:hAnsi="Cambria"/>
          <w:sz w:val="20"/>
          <w:szCs w:val="20"/>
        </w:rPr>
        <w:t xml:space="preserve"> (Общество)</w:t>
      </w:r>
      <w:r w:rsidRPr="00462099">
        <w:rPr>
          <w:rFonts w:ascii="Cambria" w:hAnsi="Cambria"/>
          <w:sz w:val="20"/>
          <w:szCs w:val="20"/>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7C6459" w:rsidRPr="00462099">
        <w:rPr>
          <w:rFonts w:ascii="Cambria" w:hAnsi="Cambria"/>
          <w:sz w:val="20"/>
          <w:szCs w:val="20"/>
        </w:rPr>
        <w:t xml:space="preserve">опубликованном в газете </w:t>
      </w:r>
      <w:r w:rsidR="002D17BE" w:rsidRPr="00462099">
        <w:rPr>
          <w:rFonts w:ascii="Cambria" w:hAnsi="Cambria"/>
          <w:sz w:val="20"/>
          <w:szCs w:val="20"/>
        </w:rPr>
        <w:t>«</w:t>
      </w:r>
      <w:proofErr w:type="spellStart"/>
      <w:r w:rsidR="002D17BE" w:rsidRPr="00462099">
        <w:rPr>
          <w:rFonts w:ascii="Cambria" w:hAnsi="Cambria"/>
          <w:sz w:val="20"/>
          <w:szCs w:val="20"/>
        </w:rPr>
        <w:t>КоммерсантЪ</w:t>
      </w:r>
      <w:proofErr w:type="spellEnd"/>
      <w:r w:rsidR="002D17BE" w:rsidRPr="00462099">
        <w:rPr>
          <w:rFonts w:ascii="Cambria" w:hAnsi="Cambria"/>
          <w:sz w:val="20"/>
          <w:szCs w:val="20"/>
        </w:rPr>
        <w:t xml:space="preserve">» № _________ от </w:t>
      </w:r>
      <w:r w:rsidR="00A64C6B" w:rsidRPr="00462099">
        <w:rPr>
          <w:rFonts w:ascii="Cambria" w:hAnsi="Cambria"/>
          <w:sz w:val="20"/>
          <w:szCs w:val="20"/>
        </w:rPr>
        <w:t>_____________</w:t>
      </w:r>
      <w:r w:rsidR="002D17BE" w:rsidRPr="00462099">
        <w:rPr>
          <w:rFonts w:ascii="Cambria" w:hAnsi="Cambria"/>
          <w:sz w:val="20"/>
          <w:szCs w:val="20"/>
        </w:rPr>
        <w:t xml:space="preserve">г., на сайте Единого федерального реестра сведений о банкротстве сообщение № </w:t>
      </w:r>
      <w:r w:rsidR="002D17BE" w:rsidRPr="00462099">
        <w:rPr>
          <w:rFonts w:ascii="Cambria" w:hAnsi="Cambria"/>
          <w:color w:val="333333"/>
          <w:sz w:val="20"/>
          <w:szCs w:val="20"/>
          <w:shd w:val="clear" w:color="auto" w:fill="F3F6F8"/>
        </w:rPr>
        <w:t>___</w:t>
      </w:r>
      <w:r w:rsidR="002D17BE" w:rsidRPr="00462099">
        <w:rPr>
          <w:rFonts w:ascii="Cambria" w:hAnsi="Cambria"/>
          <w:sz w:val="20"/>
          <w:szCs w:val="20"/>
        </w:rPr>
        <w:t xml:space="preserve"> от </w:t>
      </w:r>
      <w:r w:rsidR="005F72D5" w:rsidRPr="00462099">
        <w:rPr>
          <w:rFonts w:ascii="Cambria" w:hAnsi="Cambria"/>
          <w:sz w:val="20"/>
          <w:szCs w:val="20"/>
        </w:rPr>
        <w:t>_______________</w:t>
      </w:r>
      <w:r w:rsidR="002D17BE" w:rsidRPr="00462099">
        <w:rPr>
          <w:rFonts w:ascii="Cambria" w:hAnsi="Cambria"/>
          <w:sz w:val="20"/>
          <w:szCs w:val="20"/>
        </w:rPr>
        <w:t>г.</w:t>
      </w:r>
      <w:r w:rsidRPr="00462099">
        <w:rPr>
          <w:rFonts w:ascii="Cambria" w:hAnsi="Cambria"/>
          <w:sz w:val="20"/>
          <w:szCs w:val="20"/>
        </w:rPr>
        <w:t>, заключили настоящий Договор о нижеследующем.</w:t>
      </w:r>
    </w:p>
    <w:p w:rsidR="00773297" w:rsidRPr="00462099" w:rsidRDefault="00773297" w:rsidP="00D34508">
      <w:pPr>
        <w:ind w:firstLine="567"/>
        <w:jc w:val="both"/>
        <w:rPr>
          <w:rFonts w:ascii="Cambria" w:hAnsi="Cambria"/>
          <w:sz w:val="20"/>
          <w:szCs w:val="20"/>
        </w:rPr>
      </w:pPr>
    </w:p>
    <w:p w:rsidR="00773297" w:rsidRPr="00462099" w:rsidRDefault="00773297" w:rsidP="00D34508">
      <w:pPr>
        <w:numPr>
          <w:ilvl w:val="0"/>
          <w:numId w:val="1"/>
        </w:numPr>
        <w:ind w:left="0" w:firstLine="567"/>
        <w:rPr>
          <w:rFonts w:ascii="Cambria" w:hAnsi="Cambria"/>
          <w:b/>
          <w:sz w:val="20"/>
          <w:szCs w:val="20"/>
        </w:rPr>
      </w:pPr>
      <w:r w:rsidRPr="00462099">
        <w:rPr>
          <w:rFonts w:ascii="Cambria" w:hAnsi="Cambria"/>
          <w:b/>
          <w:sz w:val="20"/>
          <w:szCs w:val="20"/>
        </w:rPr>
        <w:t>ПРЕДМЕТ ДОГОВОРА</w:t>
      </w:r>
    </w:p>
    <w:p w:rsidR="00CB2AA4" w:rsidRPr="00462099" w:rsidRDefault="00773297" w:rsidP="00D34508">
      <w:pPr>
        <w:pStyle w:val="Default"/>
        <w:ind w:firstLine="567"/>
        <w:jc w:val="both"/>
        <w:rPr>
          <w:rFonts w:ascii="Cambria" w:hAnsi="Cambria"/>
          <w:sz w:val="20"/>
          <w:szCs w:val="20"/>
        </w:rPr>
      </w:pPr>
      <w:r w:rsidRPr="00462099">
        <w:rPr>
          <w:rFonts w:ascii="Cambria" w:hAnsi="Cambria"/>
          <w:sz w:val="20"/>
          <w:szCs w:val="20"/>
        </w:rPr>
        <w:t xml:space="preserve">Для участия в торгах по продаже Имущества, принадлежащего </w:t>
      </w:r>
      <w:r w:rsidR="008E0C00" w:rsidRPr="00462099">
        <w:rPr>
          <w:rFonts w:ascii="Cambria" w:hAnsi="Cambria"/>
          <w:sz w:val="20"/>
          <w:szCs w:val="20"/>
        </w:rPr>
        <w:t>ООО «</w:t>
      </w:r>
      <w:r w:rsidR="004C6095">
        <w:rPr>
          <w:rFonts w:ascii="Cambria" w:hAnsi="Cambria"/>
          <w:sz w:val="20"/>
          <w:szCs w:val="20"/>
        </w:rPr>
        <w:t>Паркет-Марка</w:t>
      </w:r>
      <w:r w:rsidR="008E0C00" w:rsidRPr="00462099">
        <w:rPr>
          <w:rFonts w:ascii="Cambria" w:hAnsi="Cambria"/>
          <w:sz w:val="20"/>
          <w:szCs w:val="20"/>
        </w:rPr>
        <w:t>»</w:t>
      </w:r>
      <w:r w:rsidR="006966C2" w:rsidRPr="00462099">
        <w:rPr>
          <w:rFonts w:ascii="Cambria" w:hAnsi="Cambria"/>
          <w:sz w:val="20"/>
          <w:szCs w:val="20"/>
        </w:rPr>
        <w:t xml:space="preserve"> </w:t>
      </w:r>
      <w:r w:rsidRPr="00462099">
        <w:rPr>
          <w:rFonts w:ascii="Cambria" w:hAnsi="Cambria"/>
          <w:sz w:val="20"/>
          <w:szCs w:val="20"/>
        </w:rPr>
        <w:t xml:space="preserve">(далее именуемое Продавец), состоящего: </w:t>
      </w:r>
      <w:r w:rsidRPr="00462099">
        <w:rPr>
          <w:rFonts w:ascii="Cambria" w:hAnsi="Cambria"/>
          <w:b/>
          <w:sz w:val="20"/>
          <w:szCs w:val="20"/>
        </w:rPr>
        <w:t xml:space="preserve">Лот № </w:t>
      </w:r>
      <w:r w:rsidR="00C96893" w:rsidRPr="00462099">
        <w:rPr>
          <w:rFonts w:ascii="Cambria" w:hAnsi="Cambria"/>
          <w:b/>
          <w:sz w:val="20"/>
          <w:szCs w:val="20"/>
        </w:rPr>
        <w:t>1</w:t>
      </w:r>
      <w:r w:rsidR="00462099" w:rsidRPr="00462099">
        <w:rPr>
          <w:rFonts w:ascii="Cambria" w:hAnsi="Cambria"/>
          <w:b/>
          <w:sz w:val="20"/>
          <w:szCs w:val="20"/>
        </w:rPr>
        <w:t xml:space="preserve"> </w:t>
      </w:r>
      <w:r w:rsidRPr="00462099">
        <w:rPr>
          <w:rFonts w:ascii="Cambria" w:hAnsi="Cambria"/>
          <w:sz w:val="20"/>
          <w:szCs w:val="20"/>
        </w:rPr>
        <w:t xml:space="preserve">на условиях, содержащихся в информационном сообщении о проведении торгов, опубликованном </w:t>
      </w:r>
      <w:r w:rsidR="007C6459" w:rsidRPr="00462099">
        <w:rPr>
          <w:rFonts w:ascii="Cambria" w:hAnsi="Cambria"/>
          <w:sz w:val="20"/>
          <w:szCs w:val="20"/>
        </w:rPr>
        <w:t xml:space="preserve">газете </w:t>
      </w:r>
      <w:r w:rsidR="005F72D5" w:rsidRPr="00462099">
        <w:rPr>
          <w:rFonts w:ascii="Cambria" w:hAnsi="Cambria"/>
          <w:sz w:val="20"/>
          <w:szCs w:val="20"/>
        </w:rPr>
        <w:t>«</w:t>
      </w:r>
      <w:proofErr w:type="spellStart"/>
      <w:r w:rsidR="005F72D5" w:rsidRPr="00462099">
        <w:rPr>
          <w:rFonts w:ascii="Cambria" w:hAnsi="Cambria"/>
          <w:sz w:val="20"/>
          <w:szCs w:val="20"/>
        </w:rPr>
        <w:t>КоммерсантЪ</w:t>
      </w:r>
      <w:proofErr w:type="spellEnd"/>
      <w:r w:rsidR="005F72D5" w:rsidRPr="00462099">
        <w:rPr>
          <w:rFonts w:ascii="Cambria" w:hAnsi="Cambria"/>
          <w:sz w:val="20"/>
          <w:szCs w:val="20"/>
        </w:rPr>
        <w:t xml:space="preserve">» № _________ от </w:t>
      </w:r>
      <w:r w:rsidR="008E0C00" w:rsidRPr="00462099">
        <w:rPr>
          <w:rFonts w:ascii="Cambria" w:hAnsi="Cambria"/>
          <w:sz w:val="20"/>
          <w:szCs w:val="20"/>
        </w:rPr>
        <w:t>___________</w:t>
      </w:r>
      <w:r w:rsidR="005F72D5" w:rsidRPr="00462099">
        <w:rPr>
          <w:rFonts w:ascii="Cambria" w:hAnsi="Cambria"/>
          <w:sz w:val="20"/>
          <w:szCs w:val="20"/>
        </w:rPr>
        <w:t xml:space="preserve">г., на сайте Единого федерального реестра сведений о банкротстве сообщение № </w:t>
      </w:r>
      <w:r w:rsidR="005F72D5" w:rsidRPr="00462099">
        <w:rPr>
          <w:rFonts w:ascii="Cambria" w:hAnsi="Cambria"/>
          <w:color w:val="333333"/>
          <w:sz w:val="20"/>
          <w:szCs w:val="20"/>
          <w:shd w:val="clear" w:color="auto" w:fill="F3F6F8"/>
        </w:rPr>
        <w:t>___</w:t>
      </w:r>
      <w:r w:rsidR="005F72D5" w:rsidRPr="00462099">
        <w:rPr>
          <w:rFonts w:ascii="Cambria" w:hAnsi="Cambria"/>
          <w:sz w:val="20"/>
          <w:szCs w:val="20"/>
        </w:rPr>
        <w:t xml:space="preserve"> от _______________г.</w:t>
      </w:r>
      <w:r w:rsidRPr="00462099">
        <w:rPr>
          <w:rFonts w:ascii="Cambria" w:hAnsi="Cambria"/>
          <w:sz w:val="20"/>
          <w:szCs w:val="20"/>
        </w:rPr>
        <w:t>, Заявитель перечисляет в качестве задатка денежные средства в размере 10% от начальной цены</w:t>
      </w:r>
      <w:r w:rsidR="00100C9F">
        <w:rPr>
          <w:rFonts w:ascii="Cambria" w:hAnsi="Cambria"/>
          <w:sz w:val="20"/>
          <w:szCs w:val="20"/>
        </w:rPr>
        <w:t xml:space="preserve"> на периоде</w:t>
      </w:r>
      <w:r w:rsidR="00CB2AA4" w:rsidRPr="00462099">
        <w:rPr>
          <w:rFonts w:ascii="Cambria" w:hAnsi="Cambria"/>
          <w:sz w:val="20"/>
          <w:szCs w:val="20"/>
        </w:rPr>
        <w:t>:</w:t>
      </w:r>
    </w:p>
    <w:p w:rsidR="00E215E3" w:rsidRPr="0077138A" w:rsidRDefault="004C6095" w:rsidP="008E0C00">
      <w:pPr>
        <w:pStyle w:val="a9"/>
        <w:ind w:firstLine="567"/>
        <w:jc w:val="both"/>
        <w:rPr>
          <w:rFonts w:ascii="Cambria" w:hAnsi="Cambria"/>
          <w:sz w:val="24"/>
        </w:rPr>
      </w:pPr>
      <w:r w:rsidRPr="00576AC3">
        <w:rPr>
          <w:rFonts w:ascii="Cambria" w:hAnsi="Cambria"/>
          <w:b/>
        </w:rPr>
        <w:t>лот №1</w:t>
      </w:r>
      <w:r w:rsidRPr="00576AC3">
        <w:rPr>
          <w:rFonts w:ascii="Cambria" w:hAnsi="Cambria"/>
        </w:rPr>
        <w:t xml:space="preserve"> – </w:t>
      </w:r>
      <w:r w:rsidRPr="00576AC3">
        <w:rPr>
          <w:rFonts w:ascii="Cambria" w:hAnsi="Cambria"/>
          <w:bCs/>
        </w:rPr>
        <w:t xml:space="preserve">залог ПАО «Сбербанк России»: </w:t>
      </w:r>
      <w:r w:rsidRPr="00916F83">
        <w:rPr>
          <w:rFonts w:ascii="Cambria" w:hAnsi="Cambria"/>
          <w:bCs/>
          <w:sz w:val="24"/>
        </w:rPr>
        <w:t xml:space="preserve">здание центрального теплового пункта, пл. 173,5кв.м., к.н. 01:08:0504002:149,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8/8, земельный участок на праве аренды, земли населенных пунктов для размещения производственных зданий и сооружений, пл. 8936кв.м., к.н. 01:08:0504002:84, срок аренды с 10.10.2016г. по 10.10.2026г.,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8/8; котельная, пл. 690,1кв.м., к.н. 01:08:0504002:151,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8/4, земельный участок на праве аренды, земли населенных пунктов для размещения производственных зданий и сооружений, пл. 3062кв.м., к.н. 01:08:0504002:80,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8/4; материальный склад, пл. 2567кв.м., к.н. 01:08:0504002:156,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8/3, земельный участок на праве аренды, земли населенных пунктов для размещения склада, пл. 7250кв.м., к.н. 01:08:0504002:79,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8/3; здание склада химикатов, пл. 741,3кв.м., к.н. 01:08:0504002:133,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8/10, земельный участок на праве аренды, земли населенных пунктов для размещения производственных зданий и сооружений, пл. 2652кв.м., к.н. 01:08:0504002:86, срок аренды с 10.10.2016г. по 18.10.2026г.,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8/10; нежилое помещение, пл. 729,3кв.м., к.н. 01:08:0504002:355,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8/6, нежилое помещение, пл. 800кв.м., к.н. 01:08:0504002:357, часть помещений на первом этаже,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 нежилое помещение, пл. 149</w:t>
      </w:r>
      <w:r w:rsidR="00BB585B">
        <w:rPr>
          <w:rFonts w:ascii="Cambria" w:hAnsi="Cambria"/>
          <w:bCs/>
          <w:sz w:val="24"/>
        </w:rPr>
        <w:t>0</w:t>
      </w:r>
      <w:bookmarkStart w:id="0" w:name="_GoBack"/>
      <w:bookmarkEnd w:id="0"/>
      <w:r w:rsidRPr="00916F83">
        <w:rPr>
          <w:rFonts w:ascii="Cambria" w:hAnsi="Cambria"/>
          <w:bCs/>
          <w:sz w:val="24"/>
        </w:rPr>
        <w:t xml:space="preserve">5,3кв.м., к.н. 01:08:0504002:368, часть помещения цеха канатной фабрики лит. Б1,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 земельный участок на праве аренды, земли населенных пунктов для размещения производственных зданий и сооружений, пл. 23332кв.м., к.н. 01:08:0504002:82, срок аренды с 18.09.2009г. по 18.09.2034г., </w:t>
      </w:r>
      <w:proofErr w:type="spellStart"/>
      <w:r w:rsidRPr="00916F83">
        <w:rPr>
          <w:rFonts w:ascii="Cambria" w:hAnsi="Cambria"/>
          <w:bCs/>
          <w:sz w:val="24"/>
        </w:rPr>
        <w:t>Респ</w:t>
      </w:r>
      <w:proofErr w:type="spellEnd"/>
      <w:r w:rsidRPr="00916F83">
        <w:rPr>
          <w:rFonts w:ascii="Cambria" w:hAnsi="Cambria"/>
          <w:bCs/>
          <w:sz w:val="24"/>
        </w:rPr>
        <w:t xml:space="preserve"> Адыгея, Майкоп, Промышленная, 8/6 </w:t>
      </w:r>
      <w:r w:rsidRPr="00916F83">
        <w:rPr>
          <w:rFonts w:ascii="Cambria" w:hAnsi="Cambria"/>
          <w:sz w:val="24"/>
        </w:rPr>
        <w:t xml:space="preserve">– начальная цена лота – </w:t>
      </w:r>
      <w:r w:rsidR="00AB3E26">
        <w:rPr>
          <w:rFonts w:ascii="Cambria" w:hAnsi="Cambria"/>
          <w:sz w:val="24"/>
        </w:rPr>
        <w:t>43 527 168,00</w:t>
      </w:r>
      <w:r w:rsidRPr="00916F83">
        <w:rPr>
          <w:rFonts w:ascii="Cambria" w:hAnsi="Cambria"/>
          <w:sz w:val="24"/>
        </w:rPr>
        <w:t>руб.</w:t>
      </w:r>
    </w:p>
    <w:p w:rsidR="00773297" w:rsidRPr="00462099" w:rsidRDefault="00773297" w:rsidP="00D34508">
      <w:pPr>
        <w:pStyle w:val="a9"/>
        <w:ind w:firstLine="567"/>
        <w:jc w:val="both"/>
        <w:rPr>
          <w:rFonts w:ascii="Cambria" w:hAnsi="Cambria"/>
          <w:sz w:val="20"/>
          <w:szCs w:val="20"/>
        </w:rPr>
      </w:pPr>
      <w:r w:rsidRPr="00462099">
        <w:rPr>
          <w:rFonts w:ascii="Cambria" w:hAnsi="Cambria"/>
          <w:sz w:val="20"/>
          <w:szCs w:val="20"/>
        </w:rPr>
        <w:t xml:space="preserve">а Организатор торгов принимает задаток на </w:t>
      </w:r>
      <w:r w:rsidR="00D34508" w:rsidRPr="00462099">
        <w:rPr>
          <w:rFonts w:ascii="Cambria" w:hAnsi="Cambria"/>
          <w:sz w:val="20"/>
          <w:szCs w:val="20"/>
        </w:rPr>
        <w:t xml:space="preserve">специальный </w:t>
      </w:r>
      <w:r w:rsidRPr="00462099">
        <w:rPr>
          <w:rFonts w:ascii="Cambria" w:hAnsi="Cambria"/>
          <w:sz w:val="20"/>
          <w:szCs w:val="20"/>
        </w:rPr>
        <w:t xml:space="preserve">расчетный счет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numPr>
          <w:ilvl w:val="1"/>
          <w:numId w:val="1"/>
        </w:numPr>
        <w:tabs>
          <w:tab w:val="left" w:pos="993"/>
        </w:tabs>
        <w:ind w:left="0" w:firstLine="567"/>
        <w:jc w:val="both"/>
        <w:rPr>
          <w:rFonts w:ascii="Cambria" w:hAnsi="Cambria"/>
          <w:sz w:val="20"/>
          <w:szCs w:val="20"/>
        </w:rPr>
      </w:pPr>
      <w:r w:rsidRPr="00462099">
        <w:rPr>
          <w:rFonts w:ascii="Cambria" w:hAnsi="Cambria"/>
          <w:sz w:val="20"/>
          <w:szCs w:val="20"/>
        </w:rPr>
        <w:t>Задаток вносится Заявителем в качестве обеспечения обязательств по оплате</w:t>
      </w:r>
      <w:r w:rsidR="00E04187" w:rsidRPr="00462099">
        <w:rPr>
          <w:rFonts w:ascii="Cambria" w:hAnsi="Cambria"/>
          <w:sz w:val="20"/>
          <w:szCs w:val="20"/>
        </w:rPr>
        <w:t xml:space="preserve"> имущества </w:t>
      </w:r>
      <w:r w:rsidR="008E0C00" w:rsidRPr="00462099">
        <w:rPr>
          <w:rFonts w:ascii="Cambria" w:hAnsi="Cambria"/>
          <w:sz w:val="20"/>
          <w:szCs w:val="20"/>
        </w:rPr>
        <w:t>ООО «</w:t>
      </w:r>
      <w:r w:rsidR="00100C9F">
        <w:rPr>
          <w:rFonts w:ascii="Cambria" w:hAnsi="Cambria"/>
          <w:sz w:val="20"/>
          <w:szCs w:val="20"/>
        </w:rPr>
        <w:t>Паркет-Марка</w:t>
      </w:r>
      <w:r w:rsidR="008E0C00" w:rsidRPr="00462099">
        <w:rPr>
          <w:rFonts w:ascii="Cambria" w:hAnsi="Cambria"/>
          <w:sz w:val="20"/>
          <w:szCs w:val="20"/>
        </w:rPr>
        <w:t>».</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2. ПЕРЕДАЧА ДЕНЕЖНЫХ СРЕДСТВ</w:t>
      </w:r>
    </w:p>
    <w:p w:rsidR="00FD70AA" w:rsidRPr="00462099" w:rsidRDefault="00773297" w:rsidP="0080319A">
      <w:pPr>
        <w:ind w:firstLine="567"/>
        <w:jc w:val="both"/>
        <w:rPr>
          <w:rFonts w:ascii="Cambria" w:hAnsi="Cambria"/>
          <w:sz w:val="20"/>
          <w:szCs w:val="20"/>
        </w:rPr>
      </w:pPr>
      <w:r w:rsidRPr="00462099">
        <w:rPr>
          <w:rFonts w:ascii="Cambria" w:hAnsi="Cambria"/>
          <w:sz w:val="20"/>
          <w:szCs w:val="20"/>
        </w:rPr>
        <w:t xml:space="preserve">2.1. </w:t>
      </w:r>
      <w:r w:rsidR="006966C2" w:rsidRPr="00462099">
        <w:rPr>
          <w:rFonts w:ascii="Cambria" w:hAnsi="Cambria"/>
          <w:sz w:val="20"/>
          <w:szCs w:val="20"/>
        </w:rPr>
        <w:t>Заявитель вносит на расчетный счет</w:t>
      </w:r>
      <w:r w:rsidR="00591159" w:rsidRPr="00462099">
        <w:rPr>
          <w:rFonts w:ascii="Cambria" w:hAnsi="Cambria"/>
          <w:sz w:val="20"/>
          <w:szCs w:val="20"/>
        </w:rPr>
        <w:t>:</w:t>
      </w:r>
      <w:r w:rsidR="006966C2" w:rsidRPr="00462099">
        <w:rPr>
          <w:rFonts w:ascii="Cambria" w:hAnsi="Cambria"/>
          <w:sz w:val="20"/>
          <w:szCs w:val="20"/>
        </w:rPr>
        <w:t xml:space="preserve"> </w:t>
      </w:r>
    </w:p>
    <w:p w:rsidR="006966C2" w:rsidRPr="00462099" w:rsidRDefault="004C6095" w:rsidP="00FD70AA">
      <w:pPr>
        <w:jc w:val="both"/>
        <w:rPr>
          <w:rFonts w:ascii="Cambria" w:hAnsi="Cambria"/>
          <w:sz w:val="20"/>
          <w:szCs w:val="20"/>
        </w:rPr>
      </w:pPr>
      <w:r w:rsidRPr="004C6095">
        <w:rPr>
          <w:rStyle w:val="paragraph"/>
          <w:rFonts w:ascii="Cambria" w:hAnsi="Cambria"/>
          <w:sz w:val="20"/>
          <w:szCs w:val="22"/>
        </w:rPr>
        <w:t>получатель ООО «ПАРКЕТ-МАРКА», ИНН 0105033959, КПП 010501001, Банк КРАСНОДАРСКОЕ ОТДЕЛЕНИЕ № 8619 ПАО СБЕРБАНК г. Краснодар, БИК 040349602, р/</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40702810930000042976, </w:t>
      </w:r>
      <w:proofErr w:type="spellStart"/>
      <w:r w:rsidRPr="004C6095">
        <w:rPr>
          <w:rStyle w:val="paragraph"/>
          <w:rFonts w:ascii="Cambria" w:hAnsi="Cambria"/>
          <w:sz w:val="20"/>
          <w:szCs w:val="22"/>
        </w:rPr>
        <w:t>кор</w:t>
      </w:r>
      <w:proofErr w:type="spellEnd"/>
      <w:r w:rsidRPr="004C6095">
        <w:rPr>
          <w:rStyle w:val="paragraph"/>
          <w:rFonts w:ascii="Cambria" w:hAnsi="Cambria"/>
          <w:sz w:val="20"/>
          <w:szCs w:val="22"/>
        </w:rPr>
        <w:t>/</w:t>
      </w:r>
      <w:proofErr w:type="spellStart"/>
      <w:r w:rsidRPr="004C6095">
        <w:rPr>
          <w:rStyle w:val="paragraph"/>
          <w:rFonts w:ascii="Cambria" w:hAnsi="Cambria"/>
          <w:sz w:val="20"/>
          <w:szCs w:val="22"/>
        </w:rPr>
        <w:t>сч</w:t>
      </w:r>
      <w:proofErr w:type="spellEnd"/>
      <w:r w:rsidRPr="004C6095">
        <w:rPr>
          <w:rStyle w:val="paragraph"/>
          <w:rFonts w:ascii="Cambria" w:hAnsi="Cambria"/>
          <w:sz w:val="20"/>
          <w:szCs w:val="22"/>
        </w:rPr>
        <w:t xml:space="preserve"> 30101810100000000602</w:t>
      </w:r>
      <w:r w:rsidR="006966C2" w:rsidRPr="004C6095">
        <w:rPr>
          <w:rFonts w:ascii="Cambria" w:hAnsi="Cambria"/>
          <w:sz w:val="16"/>
          <w:szCs w:val="20"/>
        </w:rPr>
        <w:t xml:space="preserve"> </w:t>
      </w:r>
      <w:r w:rsidR="006966C2" w:rsidRPr="00462099">
        <w:rPr>
          <w:rFonts w:ascii="Cambria" w:hAnsi="Cambria"/>
          <w:sz w:val="20"/>
          <w:szCs w:val="20"/>
        </w:rPr>
        <w:t xml:space="preserve">задаток в размере 10 % от начальной цены лота № </w:t>
      </w:r>
      <w:r w:rsidR="00462099" w:rsidRPr="00462099">
        <w:rPr>
          <w:rFonts w:ascii="Cambria" w:hAnsi="Cambria"/>
          <w:sz w:val="20"/>
          <w:szCs w:val="20"/>
        </w:rPr>
        <w:t>1</w:t>
      </w:r>
      <w:r w:rsidR="006966C2" w:rsidRPr="00462099">
        <w:rPr>
          <w:rFonts w:ascii="Cambria" w:hAnsi="Cambria"/>
          <w:sz w:val="20"/>
          <w:szCs w:val="20"/>
        </w:rPr>
        <w:t xml:space="preserve">, что составляет </w:t>
      </w:r>
      <w:r w:rsidR="009E4675" w:rsidRPr="00462099">
        <w:rPr>
          <w:rFonts w:ascii="Cambria" w:hAnsi="Cambria"/>
          <w:b/>
          <w:sz w:val="20"/>
          <w:szCs w:val="20"/>
        </w:rPr>
        <w:t>___________.</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2.2. Срок внесения задатка не </w:t>
      </w:r>
      <w:r w:rsidRPr="004C6095">
        <w:rPr>
          <w:rFonts w:ascii="Cambria" w:hAnsi="Cambria"/>
          <w:sz w:val="20"/>
          <w:szCs w:val="20"/>
        </w:rPr>
        <w:t xml:space="preserve">позднее </w:t>
      </w:r>
      <w:r w:rsidR="00100C9F">
        <w:rPr>
          <w:rStyle w:val="paragraph"/>
          <w:rFonts w:ascii="Cambria" w:hAnsi="Cambria"/>
          <w:sz w:val="20"/>
          <w:szCs w:val="20"/>
        </w:rPr>
        <w:t>окончания периода, в котором подается заявка</w:t>
      </w:r>
      <w:r w:rsidR="006872FF">
        <w:rPr>
          <w:rFonts w:ascii="Cambria" w:hAnsi="Cambria"/>
          <w:sz w:val="20"/>
          <w:szCs w:val="20"/>
        </w:rPr>
        <w:t>.</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2.3. Задаток считается внесенным с момента зачисления денежных средств</w:t>
      </w:r>
      <w:r w:rsidR="00FD70AA" w:rsidRPr="00462099">
        <w:rPr>
          <w:rFonts w:ascii="Cambria" w:hAnsi="Cambria"/>
          <w:sz w:val="20"/>
          <w:szCs w:val="20"/>
        </w:rPr>
        <w:t xml:space="preserve"> на счет, указанный в п. 2.1</w:t>
      </w:r>
      <w:r w:rsidRPr="00462099">
        <w:rPr>
          <w:rFonts w:ascii="Cambria" w:hAnsi="Cambria"/>
          <w:sz w:val="20"/>
          <w:szCs w:val="20"/>
        </w:rPr>
        <w:t>.</w:t>
      </w:r>
      <w:r w:rsidR="00FD70AA" w:rsidRPr="00462099">
        <w:rPr>
          <w:rFonts w:ascii="Cambria" w:hAnsi="Cambria"/>
          <w:sz w:val="20"/>
          <w:szCs w:val="20"/>
        </w:rPr>
        <w:t xml:space="preserve"> настоящего договора.</w:t>
      </w:r>
      <w:r w:rsidRPr="00462099">
        <w:rPr>
          <w:rFonts w:ascii="Cambria" w:hAnsi="Cambria"/>
          <w:sz w:val="20"/>
          <w:szCs w:val="20"/>
        </w:rPr>
        <w:t xml:space="preserve"> В противном случае обязательства Заявителя считаются неисполненными, и он не допускается к участию в торгах.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 xml:space="preserve">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w:t>
      </w:r>
      <w:r w:rsidRPr="00462099">
        <w:rPr>
          <w:rFonts w:ascii="Cambria" w:hAnsi="Cambria"/>
          <w:sz w:val="20"/>
          <w:szCs w:val="20"/>
        </w:rPr>
        <w:lastRenderedPageBreak/>
        <w:t>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2.7. На денежные средства, перечисленные в соответствии с настоящим Договором, проценты не начисляются.</w:t>
      </w:r>
    </w:p>
    <w:p w:rsidR="00773297" w:rsidRPr="00462099" w:rsidRDefault="00773297" w:rsidP="00D34508">
      <w:pPr>
        <w:ind w:firstLine="567"/>
        <w:jc w:val="both"/>
        <w:rPr>
          <w:rFonts w:ascii="Cambria" w:hAnsi="Cambria"/>
          <w:color w:val="000000"/>
          <w:sz w:val="20"/>
          <w:szCs w:val="20"/>
        </w:rPr>
      </w:pPr>
      <w:r w:rsidRPr="00462099">
        <w:rPr>
          <w:rFonts w:ascii="Cambria" w:hAnsi="Cambria"/>
          <w:sz w:val="20"/>
          <w:szCs w:val="20"/>
        </w:rPr>
        <w:t xml:space="preserve">2.8. </w:t>
      </w:r>
      <w:r w:rsidRPr="00462099">
        <w:rPr>
          <w:rFonts w:ascii="Cambria" w:hAnsi="Cambria"/>
          <w:color w:val="000000"/>
          <w:sz w:val="20"/>
          <w:szCs w:val="2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Получатель - </w:t>
            </w:r>
          </w:p>
        </w:tc>
        <w:tc>
          <w:tcPr>
            <w:tcW w:w="8469" w:type="dxa"/>
            <w:tcBorders>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Банк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БИК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r w:rsidR="00773297" w:rsidRPr="00462099">
        <w:tc>
          <w:tcPr>
            <w:tcW w:w="1668" w:type="dxa"/>
            <w:shd w:val="clear" w:color="auto" w:fill="auto"/>
          </w:tcPr>
          <w:p w:rsidR="00773297" w:rsidRPr="00462099" w:rsidRDefault="00773297" w:rsidP="00D34508">
            <w:pPr>
              <w:snapToGrid w:val="0"/>
              <w:ind w:firstLine="567"/>
              <w:jc w:val="both"/>
              <w:rPr>
                <w:rFonts w:ascii="Cambria" w:hAnsi="Cambria"/>
                <w:sz w:val="20"/>
                <w:szCs w:val="20"/>
              </w:rPr>
            </w:pPr>
            <w:r w:rsidRPr="00462099">
              <w:rPr>
                <w:rFonts w:ascii="Cambria" w:hAnsi="Cambria"/>
                <w:sz w:val="20"/>
                <w:szCs w:val="20"/>
              </w:rPr>
              <w:t xml:space="preserve">Кор. / </w:t>
            </w:r>
            <w:proofErr w:type="spellStart"/>
            <w:r w:rsidRPr="00462099">
              <w:rPr>
                <w:rFonts w:ascii="Cambria" w:hAnsi="Cambria"/>
                <w:sz w:val="20"/>
                <w:szCs w:val="20"/>
              </w:rPr>
              <w:t>сч</w:t>
            </w:r>
            <w:proofErr w:type="spellEnd"/>
            <w:r w:rsidRPr="00462099">
              <w:rPr>
                <w:rFonts w:ascii="Cambria" w:hAnsi="Cambria"/>
                <w:sz w:val="20"/>
                <w:szCs w:val="20"/>
              </w:rPr>
              <w:t xml:space="preserve">. - </w:t>
            </w:r>
          </w:p>
        </w:tc>
        <w:tc>
          <w:tcPr>
            <w:tcW w:w="8469" w:type="dxa"/>
            <w:tcBorders>
              <w:top w:val="single" w:sz="4" w:space="0" w:color="000000"/>
              <w:bottom w:val="single" w:sz="4" w:space="0" w:color="000000"/>
            </w:tcBorders>
            <w:shd w:val="clear" w:color="auto" w:fill="auto"/>
          </w:tcPr>
          <w:p w:rsidR="00773297" w:rsidRPr="00462099" w:rsidRDefault="00773297" w:rsidP="00D34508">
            <w:pPr>
              <w:snapToGrid w:val="0"/>
              <w:ind w:firstLine="567"/>
              <w:jc w:val="both"/>
              <w:rPr>
                <w:rFonts w:ascii="Cambria" w:hAnsi="Cambria"/>
                <w:sz w:val="20"/>
                <w:szCs w:val="20"/>
              </w:rPr>
            </w:pPr>
          </w:p>
        </w:tc>
      </w:tr>
    </w:tbl>
    <w:p w:rsidR="00773297" w:rsidRPr="00462099" w:rsidRDefault="00773297" w:rsidP="00D34508">
      <w:pPr>
        <w:ind w:firstLine="567"/>
        <w:jc w:val="center"/>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3. ВОЗВРАТ ДЕНЕЖНЫХ СРЕДСТВ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462099" w:rsidRDefault="00773297" w:rsidP="00D34508">
      <w:pPr>
        <w:ind w:firstLine="567"/>
        <w:jc w:val="both"/>
        <w:rPr>
          <w:rFonts w:ascii="Cambria" w:hAnsi="Cambria"/>
          <w:sz w:val="20"/>
          <w:szCs w:val="20"/>
        </w:rPr>
      </w:pPr>
    </w:p>
    <w:p w:rsidR="00773297" w:rsidRPr="00462099" w:rsidRDefault="00773297" w:rsidP="00D34508">
      <w:pPr>
        <w:ind w:firstLine="567"/>
        <w:jc w:val="center"/>
        <w:rPr>
          <w:rFonts w:ascii="Cambria" w:hAnsi="Cambria"/>
          <w:b/>
          <w:sz w:val="20"/>
          <w:szCs w:val="20"/>
        </w:rPr>
      </w:pPr>
      <w:r w:rsidRPr="00462099">
        <w:rPr>
          <w:rFonts w:ascii="Cambria" w:hAnsi="Cambria"/>
          <w:b/>
          <w:sz w:val="20"/>
          <w:szCs w:val="20"/>
        </w:rPr>
        <w:t>4. СРОК ДЕЙСТВИЯ ДОГОВОРА</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4.2. Настоящий Договор вступает в силу с момента его подписания Сторонами и прекращает свое действие:</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исполнением Сторонами своих обязательств по настоящему Договору;</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xml:space="preserve">- при возврате или не возврате задатка или зачете его в счет оплаты имущества </w:t>
      </w:r>
      <w:r w:rsidR="0080319A" w:rsidRPr="00462099">
        <w:rPr>
          <w:rFonts w:ascii="Cambria" w:hAnsi="Cambria"/>
          <w:sz w:val="20"/>
          <w:szCs w:val="20"/>
        </w:rPr>
        <w:t>ООО «</w:t>
      </w:r>
      <w:r w:rsidR="004C6095">
        <w:rPr>
          <w:rFonts w:ascii="Cambria" w:hAnsi="Cambria"/>
          <w:sz w:val="20"/>
          <w:szCs w:val="20"/>
        </w:rPr>
        <w:t>Паркет-Марка</w:t>
      </w:r>
      <w:r w:rsidR="0080319A" w:rsidRPr="00462099">
        <w:rPr>
          <w:rFonts w:ascii="Cambria" w:hAnsi="Cambria"/>
          <w:sz w:val="20"/>
          <w:szCs w:val="20"/>
        </w:rPr>
        <w:t>»</w:t>
      </w:r>
      <w:r w:rsidRPr="00462099">
        <w:rPr>
          <w:rFonts w:ascii="Cambria" w:hAnsi="Cambria"/>
          <w:sz w:val="20"/>
          <w:szCs w:val="20"/>
        </w:rPr>
        <w:t xml:space="preserve"> в предусмотренных настоящим Договором случаях;</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 по иным основаниям, предусмотренным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462099" w:rsidRDefault="00773297" w:rsidP="00D34508">
      <w:pPr>
        <w:ind w:firstLine="567"/>
        <w:jc w:val="both"/>
        <w:rPr>
          <w:rFonts w:ascii="Cambria" w:hAnsi="Cambria"/>
          <w:sz w:val="20"/>
          <w:szCs w:val="20"/>
        </w:rPr>
      </w:pPr>
      <w:r w:rsidRPr="00462099">
        <w:rPr>
          <w:rFonts w:ascii="Cambria" w:hAnsi="Cambria"/>
          <w:sz w:val="20"/>
          <w:szCs w:val="20"/>
        </w:rPr>
        <w:tab/>
        <w:t>4.4. Настоящий Договор составлен в двух аутентичных экземплярах, по одному для каждой из Сторон.</w:t>
      </w:r>
    </w:p>
    <w:p w:rsidR="00773297" w:rsidRPr="00462099" w:rsidRDefault="00773297">
      <w:pPr>
        <w:jc w:val="both"/>
        <w:rPr>
          <w:rFonts w:ascii="Cambria" w:hAnsi="Cambria"/>
          <w:sz w:val="20"/>
          <w:szCs w:val="20"/>
        </w:rPr>
      </w:pPr>
    </w:p>
    <w:p w:rsidR="00773297" w:rsidRPr="00462099" w:rsidRDefault="00773297" w:rsidP="00FF2ADF">
      <w:pPr>
        <w:jc w:val="center"/>
        <w:rPr>
          <w:rFonts w:ascii="Cambria" w:hAnsi="Cambria"/>
          <w:b/>
          <w:sz w:val="20"/>
          <w:szCs w:val="20"/>
        </w:rPr>
      </w:pPr>
      <w:r w:rsidRPr="00462099">
        <w:rPr>
          <w:rFonts w:ascii="Cambria" w:hAnsi="Cambria"/>
          <w:b/>
          <w:sz w:val="20"/>
          <w:szCs w:val="20"/>
        </w:rPr>
        <w:t>5. АДРЕСА, РЕКВИЗИТЫ И ПОДПИСИ СТОРОН</w:t>
      </w:r>
    </w:p>
    <w:p w:rsidR="00773297" w:rsidRPr="00462099" w:rsidRDefault="00773297" w:rsidP="00FF2ADF">
      <w:pPr>
        <w:jc w:val="center"/>
        <w:rPr>
          <w:rFonts w:ascii="Cambria" w:hAnsi="Cambria"/>
          <w:sz w:val="20"/>
          <w:szCs w:val="20"/>
        </w:rPr>
      </w:pPr>
    </w:p>
    <w:p w:rsidR="00773297" w:rsidRPr="00462099" w:rsidRDefault="00773297" w:rsidP="00FF2ADF">
      <w:pPr>
        <w:pStyle w:val="a8"/>
        <w:ind w:left="0"/>
        <w:rPr>
          <w:rFonts w:ascii="Cambria" w:hAnsi="Cambria"/>
          <w:b/>
          <w:bCs/>
          <w:sz w:val="20"/>
          <w:szCs w:val="20"/>
        </w:rPr>
      </w:pPr>
      <w:r w:rsidRPr="00462099">
        <w:rPr>
          <w:rFonts w:ascii="Cambria" w:hAnsi="Cambria"/>
          <w:b/>
          <w:bCs/>
          <w:sz w:val="20"/>
          <w:szCs w:val="20"/>
        </w:rPr>
        <w:t xml:space="preserve">Организатор </w:t>
      </w:r>
      <w:proofErr w:type="gramStart"/>
      <w:r w:rsidRPr="00462099">
        <w:rPr>
          <w:rFonts w:ascii="Cambria" w:hAnsi="Cambria"/>
          <w:b/>
          <w:bCs/>
          <w:sz w:val="20"/>
          <w:szCs w:val="20"/>
        </w:rPr>
        <w:t xml:space="preserve">торгов:   </w:t>
      </w:r>
      <w:proofErr w:type="gramEnd"/>
      <w:r w:rsidRPr="00462099">
        <w:rPr>
          <w:rFonts w:ascii="Cambria" w:hAnsi="Cambria"/>
          <w:b/>
          <w:bCs/>
          <w:sz w:val="20"/>
          <w:szCs w:val="20"/>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462099"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4C6095" w:rsidRDefault="004C6095" w:rsidP="004C6095">
            <w:pPr>
              <w:pStyle w:val="a9"/>
              <w:jc w:val="both"/>
              <w:rPr>
                <w:rFonts w:ascii="Cambria" w:hAnsi="Cambria" w:cs="Times New Roman"/>
                <w:b/>
              </w:rPr>
            </w:pPr>
            <w:r>
              <w:rPr>
                <w:rFonts w:ascii="Cambria" w:hAnsi="Cambria" w:cs="Times New Roman"/>
                <w:b/>
              </w:rPr>
              <w:lastRenderedPageBreak/>
              <w:t xml:space="preserve">Конкурсный управляющий </w:t>
            </w:r>
          </w:p>
          <w:p w:rsidR="004C6095" w:rsidRDefault="004C6095" w:rsidP="004C6095">
            <w:pPr>
              <w:pStyle w:val="a9"/>
              <w:jc w:val="both"/>
              <w:rPr>
                <w:rFonts w:ascii="Cambria" w:hAnsi="Cambria" w:cs="Times New Roman"/>
                <w:b/>
              </w:rPr>
            </w:pPr>
            <w:r>
              <w:rPr>
                <w:rFonts w:ascii="Cambria" w:hAnsi="Cambria" w:cs="Times New Roman"/>
                <w:b/>
              </w:rPr>
              <w:t xml:space="preserve">ООО «Паркет-Марка» </w:t>
            </w:r>
          </w:p>
          <w:p w:rsidR="004C6095" w:rsidRPr="00DA461B" w:rsidRDefault="004C6095" w:rsidP="004C6095">
            <w:pPr>
              <w:pStyle w:val="a9"/>
              <w:jc w:val="both"/>
              <w:rPr>
                <w:rFonts w:ascii="Cambria" w:hAnsi="Cambria" w:cs="Times New Roman"/>
                <w:b/>
              </w:rPr>
            </w:pPr>
            <w:r>
              <w:rPr>
                <w:rFonts w:ascii="Cambria" w:hAnsi="Cambria" w:cs="Times New Roman"/>
                <w:b/>
              </w:rPr>
              <w:t>Клименко Д.И.</w:t>
            </w:r>
          </w:p>
          <w:p w:rsidR="00A64C6B" w:rsidRPr="00462099" w:rsidRDefault="004C6095" w:rsidP="004C6095">
            <w:pPr>
              <w:pStyle w:val="a9"/>
              <w:jc w:val="both"/>
              <w:rPr>
                <w:rFonts w:ascii="Cambria" w:hAnsi="Cambria" w:cs="Times New Roman"/>
                <w:sz w:val="20"/>
                <w:szCs w:val="20"/>
              </w:rPr>
            </w:pPr>
            <w:r w:rsidRPr="009529E6">
              <w:rPr>
                <w:rFonts w:ascii="Cambria" w:hAnsi="Cambria"/>
              </w:rPr>
              <w:t xml:space="preserve">ИНН </w:t>
            </w:r>
            <w:r>
              <w:rPr>
                <w:rFonts w:ascii="Cambria" w:hAnsi="Cambria"/>
              </w:rPr>
              <w:t>0105033959</w:t>
            </w:r>
            <w:r w:rsidRPr="009529E6">
              <w:rPr>
                <w:rFonts w:ascii="Cambria" w:hAnsi="Cambria"/>
              </w:rPr>
              <w:t xml:space="preserve">, ОГРН </w:t>
            </w:r>
            <w:r>
              <w:rPr>
                <w:rFonts w:ascii="Cambria" w:hAnsi="Cambria"/>
              </w:rPr>
              <w:t>1020100699684</w:t>
            </w:r>
            <w:r w:rsidRPr="009529E6">
              <w:rPr>
                <w:rFonts w:ascii="Cambria" w:hAnsi="Cambria"/>
              </w:rPr>
              <w:t xml:space="preserve">, </w:t>
            </w:r>
            <w:r w:rsidRPr="009529E6">
              <w:rPr>
                <w:rFonts w:ascii="Cambria" w:hAnsi="Cambria"/>
                <w:szCs w:val="24"/>
                <w:shd w:val="clear" w:color="auto" w:fill="FFFFFF"/>
              </w:rPr>
              <w:t>Адрес конкурсного управляющего: 353680, г. Ейск, ул. Ростовская, д. 71</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462099" w:rsidRDefault="00591159" w:rsidP="004F2988">
            <w:pPr>
              <w:pStyle w:val="a9"/>
              <w:snapToGrid w:val="0"/>
              <w:jc w:val="both"/>
              <w:rPr>
                <w:rFonts w:ascii="Cambria" w:hAnsi="Cambria" w:cs="Times New Roman"/>
                <w:sz w:val="20"/>
                <w:szCs w:val="20"/>
              </w:rPr>
            </w:pPr>
          </w:p>
        </w:tc>
      </w:tr>
    </w:tbl>
    <w:p w:rsidR="00A64C6B" w:rsidRPr="00462099" w:rsidRDefault="00A64C6B" w:rsidP="00591159">
      <w:pPr>
        <w:pStyle w:val="a9"/>
        <w:jc w:val="both"/>
        <w:rPr>
          <w:rFonts w:ascii="Cambria" w:hAnsi="Cambria" w:cs="Times New Roman"/>
          <w:b/>
          <w:sz w:val="20"/>
          <w:szCs w:val="20"/>
        </w:rPr>
      </w:pPr>
    </w:p>
    <w:p w:rsidR="00591159" w:rsidRPr="00462099" w:rsidRDefault="00591159" w:rsidP="00591159">
      <w:pPr>
        <w:pStyle w:val="a9"/>
        <w:jc w:val="both"/>
        <w:rPr>
          <w:rFonts w:ascii="Cambria" w:hAnsi="Cambria" w:cs="Times New Roman"/>
          <w:b/>
          <w:sz w:val="20"/>
          <w:szCs w:val="20"/>
        </w:rPr>
      </w:pPr>
      <w:r w:rsidRPr="00462099">
        <w:rPr>
          <w:rFonts w:ascii="Cambria" w:hAnsi="Cambria" w:cs="Times New Roman"/>
          <w:b/>
          <w:sz w:val="20"/>
          <w:szCs w:val="20"/>
        </w:rPr>
        <w:t xml:space="preserve">Конкурсный управляющий </w:t>
      </w:r>
    </w:p>
    <w:p w:rsidR="00591159" w:rsidRPr="00462099" w:rsidRDefault="00CF58AD" w:rsidP="00591159">
      <w:pPr>
        <w:pStyle w:val="a9"/>
        <w:jc w:val="both"/>
        <w:rPr>
          <w:rFonts w:ascii="Cambria" w:hAnsi="Cambria" w:cs="Times New Roman"/>
          <w:b/>
          <w:sz w:val="20"/>
          <w:szCs w:val="20"/>
        </w:rPr>
      </w:pPr>
      <w:r w:rsidRPr="00462099">
        <w:rPr>
          <w:rFonts w:ascii="Cambria" w:hAnsi="Cambria" w:cs="Times New Roman"/>
          <w:b/>
          <w:sz w:val="20"/>
          <w:szCs w:val="20"/>
        </w:rPr>
        <w:t>ООО «</w:t>
      </w:r>
      <w:r w:rsidR="004C6095">
        <w:rPr>
          <w:rFonts w:ascii="Cambria" w:hAnsi="Cambria" w:cs="Times New Roman"/>
          <w:b/>
          <w:sz w:val="20"/>
          <w:szCs w:val="20"/>
        </w:rPr>
        <w:t>Паркет-Марка</w:t>
      </w:r>
      <w:r w:rsidRPr="00462099">
        <w:rPr>
          <w:rFonts w:ascii="Cambria" w:hAnsi="Cambria" w:cs="Times New Roman"/>
          <w:b/>
          <w:sz w:val="20"/>
          <w:szCs w:val="20"/>
        </w:rPr>
        <w:t>»</w:t>
      </w:r>
    </w:p>
    <w:p w:rsidR="00591159" w:rsidRPr="00462099" w:rsidRDefault="00591159" w:rsidP="00591159">
      <w:pPr>
        <w:pStyle w:val="a9"/>
        <w:jc w:val="both"/>
        <w:rPr>
          <w:rFonts w:ascii="Cambria" w:hAnsi="Cambria" w:cs="Times New Roman"/>
          <w:sz w:val="20"/>
          <w:szCs w:val="20"/>
        </w:rPr>
      </w:pPr>
    </w:p>
    <w:p w:rsidR="00591159" w:rsidRPr="00462099" w:rsidRDefault="00591159" w:rsidP="00591159">
      <w:pPr>
        <w:pStyle w:val="a9"/>
        <w:jc w:val="both"/>
        <w:rPr>
          <w:rFonts w:ascii="Cambria" w:hAnsi="Cambria" w:cs="Times New Roman"/>
          <w:sz w:val="20"/>
          <w:szCs w:val="20"/>
        </w:rPr>
      </w:pPr>
      <w:r w:rsidRPr="00462099">
        <w:rPr>
          <w:rFonts w:ascii="Cambria" w:hAnsi="Cambria" w:cs="Times New Roman"/>
          <w:sz w:val="20"/>
          <w:szCs w:val="20"/>
        </w:rPr>
        <w:t xml:space="preserve">        ________________</w:t>
      </w:r>
      <w:proofErr w:type="gramStart"/>
      <w:r w:rsidRPr="00462099">
        <w:rPr>
          <w:rFonts w:ascii="Cambria" w:hAnsi="Cambria" w:cs="Times New Roman"/>
          <w:sz w:val="20"/>
          <w:szCs w:val="20"/>
        </w:rPr>
        <w:t xml:space="preserve">_  </w:t>
      </w:r>
      <w:r w:rsidRPr="00462099">
        <w:rPr>
          <w:rFonts w:ascii="Cambria" w:hAnsi="Cambria" w:cs="Times New Roman"/>
          <w:b/>
          <w:sz w:val="20"/>
          <w:szCs w:val="20"/>
        </w:rPr>
        <w:t>Д.И.</w:t>
      </w:r>
      <w:proofErr w:type="gramEnd"/>
      <w:r w:rsidRPr="00462099">
        <w:rPr>
          <w:rFonts w:ascii="Cambria" w:hAnsi="Cambria" w:cs="Times New Roman"/>
          <w:b/>
          <w:sz w:val="20"/>
          <w:szCs w:val="20"/>
        </w:rPr>
        <w:t xml:space="preserve"> Клименко</w:t>
      </w:r>
      <w:r w:rsidRPr="00462099">
        <w:rPr>
          <w:rFonts w:ascii="Cambria" w:hAnsi="Cambria" w:cs="Times New Roman"/>
          <w:sz w:val="20"/>
          <w:szCs w:val="20"/>
        </w:rPr>
        <w:t xml:space="preserve">                              _________________ </w:t>
      </w:r>
      <w:r w:rsidRPr="00462099">
        <w:rPr>
          <w:rFonts w:ascii="Cambria" w:hAnsi="Cambria" w:cs="Times New Roman"/>
          <w:b/>
          <w:sz w:val="20"/>
          <w:szCs w:val="20"/>
        </w:rPr>
        <w:t>______________</w:t>
      </w:r>
    </w:p>
    <w:p w:rsidR="00773297" w:rsidRPr="00462099" w:rsidRDefault="00773297" w:rsidP="005C0F2A">
      <w:pPr>
        <w:rPr>
          <w:rFonts w:ascii="Cambria" w:hAnsi="Cambria"/>
          <w:b/>
          <w:sz w:val="20"/>
          <w:szCs w:val="20"/>
        </w:rPr>
      </w:pPr>
    </w:p>
    <w:sectPr w:rsidR="00773297" w:rsidRPr="00462099"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31F52"/>
    <w:rsid w:val="000C5DE4"/>
    <w:rsid w:val="000D684D"/>
    <w:rsid w:val="000F6DFC"/>
    <w:rsid w:val="00100C9F"/>
    <w:rsid w:val="00112365"/>
    <w:rsid w:val="001272A7"/>
    <w:rsid w:val="001A7AA7"/>
    <w:rsid w:val="001B4E09"/>
    <w:rsid w:val="001E34D4"/>
    <w:rsid w:val="001E503A"/>
    <w:rsid w:val="00291119"/>
    <w:rsid w:val="002C2560"/>
    <w:rsid w:val="002D17BE"/>
    <w:rsid w:val="002F49C4"/>
    <w:rsid w:val="00302663"/>
    <w:rsid w:val="00321A95"/>
    <w:rsid w:val="003D055A"/>
    <w:rsid w:val="00462099"/>
    <w:rsid w:val="004C6095"/>
    <w:rsid w:val="004D3A9F"/>
    <w:rsid w:val="00505154"/>
    <w:rsid w:val="005211A7"/>
    <w:rsid w:val="0052606D"/>
    <w:rsid w:val="00591159"/>
    <w:rsid w:val="005A20D2"/>
    <w:rsid w:val="005C0F2A"/>
    <w:rsid w:val="005D396D"/>
    <w:rsid w:val="005D55FD"/>
    <w:rsid w:val="005F72D5"/>
    <w:rsid w:val="006662CF"/>
    <w:rsid w:val="006872FF"/>
    <w:rsid w:val="006966C2"/>
    <w:rsid w:val="006B2C5F"/>
    <w:rsid w:val="00730AB6"/>
    <w:rsid w:val="00747328"/>
    <w:rsid w:val="0077138A"/>
    <w:rsid w:val="00773297"/>
    <w:rsid w:val="00792474"/>
    <w:rsid w:val="007C6459"/>
    <w:rsid w:val="007D0EE9"/>
    <w:rsid w:val="0080319A"/>
    <w:rsid w:val="00870240"/>
    <w:rsid w:val="00882993"/>
    <w:rsid w:val="008D011E"/>
    <w:rsid w:val="008E0C00"/>
    <w:rsid w:val="008F7918"/>
    <w:rsid w:val="00953A76"/>
    <w:rsid w:val="009828C2"/>
    <w:rsid w:val="0099542B"/>
    <w:rsid w:val="009D66A5"/>
    <w:rsid w:val="009E4675"/>
    <w:rsid w:val="00A64C6B"/>
    <w:rsid w:val="00AB3E26"/>
    <w:rsid w:val="00AE5BF5"/>
    <w:rsid w:val="00B111CB"/>
    <w:rsid w:val="00B85BD7"/>
    <w:rsid w:val="00BA4A4D"/>
    <w:rsid w:val="00BB585B"/>
    <w:rsid w:val="00BD6B91"/>
    <w:rsid w:val="00C94C03"/>
    <w:rsid w:val="00C96893"/>
    <w:rsid w:val="00CB2AA4"/>
    <w:rsid w:val="00CD713D"/>
    <w:rsid w:val="00CE7342"/>
    <w:rsid w:val="00CF58AD"/>
    <w:rsid w:val="00D34508"/>
    <w:rsid w:val="00DC6BCC"/>
    <w:rsid w:val="00DF3504"/>
    <w:rsid w:val="00E04187"/>
    <w:rsid w:val="00E215E3"/>
    <w:rsid w:val="00E7131F"/>
    <w:rsid w:val="00EF56D3"/>
    <w:rsid w:val="00F04582"/>
    <w:rsid w:val="00F26DF9"/>
    <w:rsid w:val="00F82275"/>
    <w:rsid w:val="00F83581"/>
    <w:rsid w:val="00F95957"/>
    <w:rsid w:val="00FD6110"/>
    <w:rsid w:val="00FD70AA"/>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35D4D8"/>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cGeNAA43YXKH5tkYkgFmpDWI2x6jgGUNEjlVQsUJwT4=</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HImB044T3uh8hv5zb2WASen7JfjMFdyzf13lZabtncE=</DigestValue>
    </Reference>
  </SignedInfo>
  <SignatureValue>Qp0ZcXr6YzbkqbLmAG9BLZqmayGC5oCUqHnApjWnyV3+KFSuEl6pfVU6PoyzaGLt0AAovcM1UeCL
PR6M1Hl0Zw==</SignatureValue>
  <KeyInfo>
    <X509Data>
      <X509Certificate>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iCCmexp7QAAAAABbswHQYDVR0OBBYEFNbqBDqfF4/syjNCwzzJVl6AZDG6MAoGCCqFAwcBAQMCA0EAA2b7coJkCST3N6hodK7k52A/pI/MU2r2ZRgrL2ls2A4ONo96YxSp5PUabMd1BsRX1WoqTv8FBZYqODOhArnMU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Y6nT4e7IbKgvsKGqyjoCkbxPOP5XG8Bz+A7d0RcSYNY=</DigestValue>
      </Reference>
      <Reference URI="/word/fontTable.xml?ContentType=application/vnd.openxmlformats-officedocument.wordprocessingml.fontTable+xml">
        <DigestMethod Algorithm="urn:ietf:params:xml:ns:cpxmlsec:algorithms:gostr34112012-256"/>
        <DigestValue>y2dC9/5BB8xs6Hn9A/xuJa0Mq207o13H+67X/gyyOlo=</DigestValue>
      </Reference>
      <Reference URI="/word/numbering.xml?ContentType=application/vnd.openxmlformats-officedocument.wordprocessingml.numbering+xml">
        <DigestMethod Algorithm="urn:ietf:params:xml:ns:cpxmlsec:algorithms:gostr34112012-256"/>
        <DigestValue>6P5xwfVInVowIOSVaY7OKtAzBMUx/MulQre6U4QWxsA=</DigestValue>
      </Reference>
      <Reference URI="/word/settings.xml?ContentType=application/vnd.openxmlformats-officedocument.wordprocessingml.settings+xml">
        <DigestMethod Algorithm="urn:ietf:params:xml:ns:cpxmlsec:algorithms:gostr34112012-256"/>
        <DigestValue>/LC3TSlQp8qlXaWAgQdkWpzV/n2Ipwqoxemi33cbBHU=</DigestValue>
      </Reference>
      <Reference URI="/word/styles.xml?ContentType=application/vnd.openxmlformats-officedocument.wordprocessingml.styles+xml">
        <DigestMethod Algorithm="urn:ietf:params:xml:ns:cpxmlsec:algorithms:gostr34112012-256"/>
        <DigestValue>s41pZ8/wQwW5wP+PRAL4/hByqtJ4T8vEiyPFbq9S84U=</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GopFfaKQV5ewz7hD38lWQfZPM1+leD7YJ22+eb7eMqM=</DigestValue>
      </Reference>
    </Manifest>
    <SignatureProperties>
      <SignatureProperty Id="idSignatureTime" Target="#idPackageSignature">
        <mdssi:SignatureTime xmlns:mdssi="http://schemas.openxmlformats.org/package/2006/digital-signature">
          <mdssi:Format>YYYY-MM-DDThh:mm:ssTZD</mdssi:Format>
          <mdssi:Value>2022-07-05T07:57:50Z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2022-07-05T07:57:50Z</xd:SigningTime>
          <xd:SigningCertificate>
            <xd:Cert>
              <xd:CertDigest>
                <DigestMethod Algorithm="urn:ietf:params:xml:ns:cpxmlsec:algorithms:gostr34112012-256"/>
                <DigestValue>7aNE1B7zhNW5enK9ppJm3a/kQ1iJMYrL6t1XKzn9xMs=</DigestValue>
              </xd:CertDigest>
              <xd:IssuerSerial>
                <X509IssuerName>CN="ООО ""АйтиКом""", O="ООО ""АйтиКом""", OU=Удостоверяющий центр, STREET="ВН.ТЕР.Г. МУНИЦИПАЛЬНЫЙ ОКРУГ АЛЕКСЕЕВСКИЙ, УЛ ЯРОСЛАВСКАЯ, Д. 13А, СТР. 1, ПОМЕЩ. 6", L=Москва, S=77 г. Москва, C=RU, ИНН=007714407563, ОГРН=1167746840843</X509IssuerName>
                <X509SerialNumber>89701940210278187682442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iCEQDqyjLO9fl51o08Tk8sxoekMIGPBgNVHR8EgYcwgYQwKqAooCaGJGh0dHA6Ly9yZWVzdHItcGtpLnJ1L2NkcC9ndWMyMDIxLmNybDAqoCigJoYkaHR0cDovL2NvbXBhbnkucnQucnUvY2RwL2d1YzIwMjEuY3JsMCqgKKAmhiRodHRwOi8vcm9zdGVsZWNvbS5ydS9jZHAvZ3VjMjAyMS5jcmwwQAYIKwYBBQUHAQEENDAyMDAGCCsGAQUFBzAChiRodHRwOi8vcmVlc3RyLXBraS5ydS9jZHAvZ3VjMjAyMS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vMTA1INC+0YIgMjcuMDYuMjAxODAKBggqhQMHAQEDAgNBAK5M6zLpxmyaFSdtFYP3xe/JnTp2hP4R1VOMbrILQEoaGd1XyUjVvH1GJoJ69AR0eBw4Z9gR4AlUXbw289TJ04c=</xd:EncapsulatedX509Certificate>
            <xd:EncapsulatedX509Certificate>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</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249E-7C9D-4747-BB2F-27593DA3F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3</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29</cp:revision>
  <cp:lastPrinted>2010-09-29T15:55:00Z</cp:lastPrinted>
  <dcterms:created xsi:type="dcterms:W3CDTF">2015-07-14T07:06:00Z</dcterms:created>
  <dcterms:modified xsi:type="dcterms:W3CDTF">2022-07-01T09:21:00Z</dcterms:modified>
</cp:coreProperties>
</file>