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7CAC3C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740" w:rsidRPr="0070221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213740" w:rsidRPr="00BE2E9C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213740" w:rsidRPr="0070221A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13740" w:rsidRPr="00A24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«НОТА-Банк» (Публичное акционерное общество) («НОТА-Банк» (ПАО)), адрес регистрации: 127018, Москва, ул. Образцова, д.31, стр.3, ИНН 7203063256, ОГРН 1027739019000</w:t>
      </w:r>
      <w:r w:rsidR="00213740">
        <w:rPr>
          <w:rFonts w:ascii="Times New Roman" w:hAnsi="Times New Roman" w:cs="Times New Roman"/>
          <w:sz w:val="24"/>
          <w:szCs w:val="24"/>
        </w:rPr>
        <w:t xml:space="preserve"> </w:t>
      </w:r>
      <w:r w:rsidR="00213740" w:rsidRPr="0070221A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213740" w:rsidRPr="00BE2E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="00213740" w:rsidRPr="007022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13740">
        <w:rPr>
          <w:rFonts w:ascii="Times New Roman" w:hAnsi="Times New Roman" w:cs="Times New Roman"/>
          <w:sz w:val="24"/>
          <w:szCs w:val="24"/>
        </w:rPr>
        <w:t>г</w:t>
      </w:r>
      <w:r w:rsidR="00213740" w:rsidRPr="0070221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AA6F53A" w14:textId="77777777" w:rsidR="00213740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1374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308267B4" w14:textId="6EEA1D8B" w:rsidR="00467D6B" w:rsidRPr="00A115B3" w:rsidRDefault="00213740" w:rsidP="002137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13740">
        <w:rPr>
          <w:rFonts w:ascii="Times New Roman" w:hAnsi="Times New Roman" w:cs="Times New Roman"/>
          <w:color w:val="000000"/>
          <w:sz w:val="24"/>
          <w:szCs w:val="24"/>
        </w:rPr>
        <w:t xml:space="preserve">Цветков Александр Алексеевич, КД 002/15-рпк от 14.08.2015, решение Останкинского районного суда г. Москвы от 23.01.2017 по делу 2-512/17, Тарханова Елена Викторовна, КД 30/14 от 30.04.2014, решение Мирового судьи судебного участка №314 г. Москвы от 21.10.2015 по делу № 2-571/2015, Шумская Эльвира Владимировна, КД 119/12-рпк от 27.04.2012, решение Останкинского районного суда г. Москвы от 06.06.2016 по делу 2-3190/16, Киреев Алексей Евгеньевич, КД 160/12-клп от 25.05.2012, решение Останкинского районного суда г. Москвы от 06.04.2019 по делу 2-98/19, </w:t>
      </w:r>
      <w:proofErr w:type="spellStart"/>
      <w:r w:rsidRPr="00213740">
        <w:rPr>
          <w:rFonts w:ascii="Times New Roman" w:hAnsi="Times New Roman" w:cs="Times New Roman"/>
          <w:color w:val="000000"/>
          <w:sz w:val="24"/>
          <w:szCs w:val="24"/>
        </w:rPr>
        <w:t>Леженин</w:t>
      </w:r>
      <w:proofErr w:type="spellEnd"/>
      <w:r w:rsidRPr="00213740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Александрович солидарно с </w:t>
      </w:r>
      <w:proofErr w:type="spellStart"/>
      <w:r w:rsidRPr="00213740">
        <w:rPr>
          <w:rFonts w:ascii="Times New Roman" w:hAnsi="Times New Roman" w:cs="Times New Roman"/>
          <w:color w:val="000000"/>
          <w:sz w:val="24"/>
          <w:szCs w:val="24"/>
        </w:rPr>
        <w:t>Леженина</w:t>
      </w:r>
      <w:proofErr w:type="spellEnd"/>
      <w:r w:rsidRPr="00213740">
        <w:rPr>
          <w:rFonts w:ascii="Times New Roman" w:hAnsi="Times New Roman" w:cs="Times New Roman"/>
          <w:color w:val="000000"/>
          <w:sz w:val="24"/>
          <w:szCs w:val="24"/>
        </w:rPr>
        <w:t xml:space="preserve"> Инна Николаевна, КД 460/12-рпк от 19.12.2012, решение Останкинского районного суда г. Москвы от 16.05.2016 по делу 2-2743/16, г. Москва, Цветков Александр Алексеевич - истекает срок предъявления ИЛ, Тарханова Елена Викторовна - истек срок предъявления ИЛ (22 915 558,93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1374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740">
        <w:rPr>
          <w:rFonts w:ascii="Times New Roman" w:hAnsi="Times New Roman" w:cs="Times New Roman"/>
          <w:color w:val="000000"/>
          <w:sz w:val="24"/>
          <w:szCs w:val="24"/>
        </w:rPr>
        <w:t>915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740">
        <w:rPr>
          <w:rFonts w:ascii="Times New Roman" w:hAnsi="Times New Roman" w:cs="Times New Roman"/>
          <w:color w:val="000000"/>
          <w:sz w:val="24"/>
          <w:szCs w:val="24"/>
        </w:rPr>
        <w:t>558,93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C5CB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3451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8691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3451F">
        <w:rPr>
          <w:rFonts w:ascii="Times New Roman CYR" w:hAnsi="Times New Roman CYR" w:cs="Times New Roman CYR"/>
          <w:b/>
          <w:bCs/>
          <w:color w:val="000000"/>
        </w:rPr>
        <w:t>24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53451F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4EE5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3451F">
        <w:rPr>
          <w:color w:val="000000"/>
        </w:rPr>
        <w:t>24 августа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3451F">
        <w:rPr>
          <w:b/>
          <w:bCs/>
          <w:color w:val="000000"/>
        </w:rPr>
        <w:t xml:space="preserve">10 октября </w:t>
      </w:r>
      <w:r w:rsidR="00E12685">
        <w:rPr>
          <w:b/>
        </w:rPr>
        <w:t>202</w:t>
      </w:r>
      <w:r w:rsidR="0053451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B0CE2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3451F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451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3451F">
        <w:rPr>
          <w:b/>
          <w:bCs/>
          <w:color w:val="000000"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451F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B5AC3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3451F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3451F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451F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74400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F7D42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64487A0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12 октября 2022 г. по 23 ноября 2022 г. - в размере начальной цены продажи лота;</w:t>
      </w:r>
    </w:p>
    <w:p w14:paraId="6E1403FA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24 ноября 2022 г. по 30 ноября 2022 г. - в размере 95,00% от начальной цены продажи лота;</w:t>
      </w:r>
    </w:p>
    <w:p w14:paraId="10E97B85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01 декабря 2022 г. по 07 декабря 2022 г. - в размере 90,00% от начальной цены продажи лота;</w:t>
      </w:r>
    </w:p>
    <w:p w14:paraId="68344DCB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85,00% от начальной цены продажи лота;</w:t>
      </w:r>
    </w:p>
    <w:p w14:paraId="39995297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80,00% от начальной цены продажи лота;</w:t>
      </w:r>
    </w:p>
    <w:p w14:paraId="4A024FA2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75,00% от начальной цены продажи лота;</w:t>
      </w:r>
    </w:p>
    <w:p w14:paraId="55B5DF74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70,00% от начальной цены продажи лота;</w:t>
      </w:r>
    </w:p>
    <w:p w14:paraId="3D4A4AAB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65,00% от начальной цены продажи лота;</w:t>
      </w:r>
    </w:p>
    <w:p w14:paraId="661F60AE" w14:textId="77777777" w:rsidR="007F7D42" w:rsidRPr="007F7D42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60,00% от начальной цены продажи лота;</w:t>
      </w:r>
    </w:p>
    <w:p w14:paraId="3AC251A4" w14:textId="39366E23" w:rsidR="001D4B58" w:rsidRDefault="007F7D42" w:rsidP="007F7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42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55,00%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B43AE4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B43AE4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43A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43A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43AE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B43A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43AE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43AE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43AE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4B0844C" w:rsidR="00EA7238" w:rsidRPr="00B43AE4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43AE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B6555" w:rsidRPr="00B43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B43AE4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B6555" w:rsidRPr="00B43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B43AE4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43AE4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B6555" w:rsidRPr="00B43AE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8 (495) 725-31-15, доб. 62-12; у ОТ: </w:t>
      </w:r>
      <w:r w:rsidR="004B6555" w:rsidRPr="00B43AE4">
        <w:rPr>
          <w:rFonts w:ascii="Times New Roman" w:hAnsi="Times New Roman" w:cs="Times New Roman"/>
          <w:color w:val="000000"/>
          <w:sz w:val="24"/>
          <w:szCs w:val="24"/>
        </w:rPr>
        <w:t>Тел. +7 (499) 395-00-20 (с 9.00 до 18.00 по МСК в рабочие дни), informmsk@auction-house.ru</w:t>
      </w:r>
      <w:r w:rsidR="004B6555" w:rsidRPr="00B43A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43AE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E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13740"/>
    <w:rsid w:val="002C312D"/>
    <w:rsid w:val="00365722"/>
    <w:rsid w:val="00467D6B"/>
    <w:rsid w:val="0047507E"/>
    <w:rsid w:val="004B6555"/>
    <w:rsid w:val="004F4360"/>
    <w:rsid w:val="0053451F"/>
    <w:rsid w:val="00564010"/>
    <w:rsid w:val="00634151"/>
    <w:rsid w:val="00637A0F"/>
    <w:rsid w:val="006B43E3"/>
    <w:rsid w:val="0070175B"/>
    <w:rsid w:val="007229EA"/>
    <w:rsid w:val="00722ECA"/>
    <w:rsid w:val="007F7D42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43AE4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F42A15A-491D-4983-9B42-19BB939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25</cp:revision>
  <cp:lastPrinted>2022-07-04T14:00:00Z</cp:lastPrinted>
  <dcterms:created xsi:type="dcterms:W3CDTF">2019-07-23T07:45:00Z</dcterms:created>
  <dcterms:modified xsi:type="dcterms:W3CDTF">2022-07-04T14:10:00Z</dcterms:modified>
</cp:coreProperties>
</file>