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0BB073B6" w14:textId="77777777" w:rsidR="00CA01EC" w:rsidRDefault="00CA01EC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694B315F" w:rsidR="003326BA" w:rsidRPr="000636B2" w:rsidRDefault="00BA7673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A767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8(800)777-57-57, e-mail 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="00E230F8" w:rsidRPr="00BA7673">
        <w:rPr>
          <w:rFonts w:ascii="Times New Roman" w:hAnsi="Times New Roman" w:cs="Times New Roman"/>
          <w:sz w:val="24"/>
          <w:szCs w:val="24"/>
        </w:rPr>
        <w:t>) (далее – КУ),</w:t>
      </w:r>
      <w:r w:rsidR="00E230F8" w:rsidRPr="00BA7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3B5057" w:rsidRPr="00BA7673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A7673">
        <w:rPr>
          <w:rFonts w:ascii="Times New Roman" w:hAnsi="Times New Roman" w:cs="Times New Roman"/>
          <w:sz w:val="24"/>
          <w:szCs w:val="24"/>
        </w:rPr>
        <w:t>формой представления предложений о цене (далее – Торги), проведенных</w:t>
      </w:r>
      <w:r w:rsidRPr="00BA7673">
        <w:rPr>
          <w:rFonts w:ascii="Times New Roman" w:hAnsi="Times New Roman" w:cs="Times New Roman"/>
          <w:sz w:val="24"/>
          <w:szCs w:val="24"/>
        </w:rPr>
        <w:t xml:space="preserve"> </w:t>
      </w:r>
      <w:r w:rsidRPr="00BA767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C7882">
        <w:rPr>
          <w:rFonts w:ascii="Times New Roman" w:hAnsi="Times New Roman" w:cs="Times New Roman"/>
          <w:b/>
          <w:bCs/>
          <w:sz w:val="24"/>
          <w:szCs w:val="24"/>
        </w:rPr>
        <w:t xml:space="preserve"> июля 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BA76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BA767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BA7673">
        <w:rPr>
          <w:rFonts w:ascii="Times New Roman" w:hAnsi="Times New Roman" w:cs="Times New Roman"/>
          <w:sz w:val="24"/>
          <w:szCs w:val="24"/>
        </w:rPr>
        <w:t xml:space="preserve"> (</w:t>
      </w:r>
      <w:r w:rsidRPr="00BA7673">
        <w:rPr>
          <w:rFonts w:ascii="Times New Roman" w:hAnsi="Times New Roman" w:cs="Times New Roman"/>
          <w:sz w:val="24"/>
          <w:szCs w:val="24"/>
        </w:rPr>
        <w:t xml:space="preserve">сообщение 02030125838 в газете АО «Коммерсантъ» №57(7258) от 02.04.2022 г. </w:t>
      </w:r>
      <w:r w:rsidR="003326BA" w:rsidRPr="00BA767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дом», по адресу в сети интернет: bankruptcy.lot-online.ru.</w:t>
      </w:r>
    </w:p>
    <w:p w14:paraId="4759CADC" w14:textId="2181F0D8" w:rsidR="003326BA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9FCD8FB" w14:textId="24694133" w:rsidR="00340CFE" w:rsidRDefault="00340CFE" w:rsidP="00340CFE">
      <w:pPr>
        <w:jc w:val="both"/>
      </w:pPr>
      <w:r>
        <w:t xml:space="preserve">Организатор торгов дополнительно сообщает </w:t>
      </w:r>
      <w:r>
        <w:rPr>
          <w:b/>
        </w:rPr>
        <w:t xml:space="preserve">о проведении электронных торгов посредством публичного предложения </w:t>
      </w:r>
      <w:r>
        <w:t>(далее – Торги ППП).</w:t>
      </w:r>
    </w:p>
    <w:p w14:paraId="22196CBD" w14:textId="698D510B" w:rsidR="00340CFE" w:rsidRDefault="00340CFE" w:rsidP="00340CFE">
      <w:pPr>
        <w:jc w:val="both"/>
        <w:rPr>
          <w:b/>
        </w:rPr>
      </w:pPr>
      <w:r>
        <w:t xml:space="preserve">Торги ППП будут проведены на электронной площадке АО «Российский аукционный дом» http://lot-online.ru (далее - ЭТП) </w:t>
      </w:r>
      <w:r>
        <w:rPr>
          <w:b/>
        </w:rPr>
        <w:t>с 18 июля 2022 г. по 06 ноября 2022 г.</w:t>
      </w:r>
    </w:p>
    <w:p w14:paraId="2F528198" w14:textId="3B7C8EDC" w:rsidR="00340CFE" w:rsidRDefault="00340CFE" w:rsidP="00340CFE">
      <w:pPr>
        <w:jc w:val="both"/>
      </w:pPr>
      <w: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</w:rPr>
        <w:t>18 июля 2022 г.</w:t>
      </w:r>
      <w: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F192C13" w14:textId="77777777" w:rsidR="00340CFE" w:rsidRDefault="00340CFE" w:rsidP="00340CFE">
      <w:pPr>
        <w:jc w:val="both"/>
      </w:pPr>
      <w: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507A90D" w14:textId="77777777" w:rsidR="00340CFE" w:rsidRDefault="00340CFE" w:rsidP="00340CFE">
      <w:pPr>
        <w:jc w:val="both"/>
      </w:pPr>
      <w:r>
        <w:t>Оператор обеспечивает проведение Торгов ППП.</w:t>
      </w:r>
    </w:p>
    <w:p w14:paraId="4AF9560C" w14:textId="5EA9A718" w:rsidR="00340CFE" w:rsidRDefault="00340CFE" w:rsidP="00340CFE">
      <w:pPr>
        <w:jc w:val="both"/>
      </w:pPr>
      <w:r>
        <w:t>Начальные цены продажи лот</w:t>
      </w:r>
      <w:r w:rsidR="007027BD">
        <w:t>ов</w:t>
      </w:r>
      <w:r>
        <w:t xml:space="preserve"> на Торгах ППП устанавливаются равными начальным ценам продажи лот</w:t>
      </w:r>
      <w:r w:rsidR="007027BD">
        <w:t>ов</w:t>
      </w:r>
      <w:r>
        <w:t xml:space="preserve"> на повторных Торгах:</w:t>
      </w:r>
    </w:p>
    <w:p w14:paraId="45733995" w14:textId="77777777" w:rsidR="00340CFE" w:rsidRDefault="00340CFE" w:rsidP="00340CFE">
      <w:pPr>
        <w:jc w:val="both"/>
      </w:pPr>
      <w:r>
        <w:t>с 18 июля 2022 г. по 28 августа 2022 г. - в размере начальной цены продажи лотов;</w:t>
      </w:r>
    </w:p>
    <w:p w14:paraId="7074EA29" w14:textId="77777777" w:rsidR="00340CFE" w:rsidRDefault="00340CFE" w:rsidP="00340CFE">
      <w:pPr>
        <w:jc w:val="both"/>
      </w:pPr>
      <w:r>
        <w:t>с 29 августа 2022 г. по 04 сентября 2022 г. - в размере 90,10% от начальной цены продажи лотов;</w:t>
      </w:r>
    </w:p>
    <w:p w14:paraId="5048095A" w14:textId="77777777" w:rsidR="00340CFE" w:rsidRDefault="00340CFE" w:rsidP="00340CFE">
      <w:pPr>
        <w:jc w:val="both"/>
      </w:pPr>
      <w:r>
        <w:t>с 05 сентября 2022 г. по 11 сентября 2022 г. - в размере 80,20% от начальной цены продажи лотов;</w:t>
      </w:r>
    </w:p>
    <w:p w14:paraId="769B8F3E" w14:textId="77777777" w:rsidR="00340CFE" w:rsidRDefault="00340CFE" w:rsidP="00340CFE">
      <w:pPr>
        <w:jc w:val="both"/>
      </w:pPr>
      <w:r>
        <w:t>с 12 сентября 2022 г. по 18 сентября 2022 г. - в размере 70,30% от начальной цены продажи лотов;</w:t>
      </w:r>
    </w:p>
    <w:p w14:paraId="48D33DA7" w14:textId="77777777" w:rsidR="00340CFE" w:rsidRDefault="00340CFE" w:rsidP="00340CFE">
      <w:pPr>
        <w:jc w:val="both"/>
      </w:pPr>
      <w:r>
        <w:t>с 19 сентября 2022 г. по 25 сентября 2022 г. - в размере 60,40% от начальной цены продажи лотов;</w:t>
      </w:r>
    </w:p>
    <w:p w14:paraId="6AF0FA85" w14:textId="77777777" w:rsidR="00340CFE" w:rsidRDefault="00340CFE" w:rsidP="00340CFE">
      <w:pPr>
        <w:jc w:val="both"/>
      </w:pPr>
      <w:r>
        <w:t>с 26 сентября 2022 г. по 02 октября 2022 г. - в размере 50,50% от начальной цены продажи лотов;</w:t>
      </w:r>
    </w:p>
    <w:p w14:paraId="39C7ABC4" w14:textId="77777777" w:rsidR="00340CFE" w:rsidRDefault="00340CFE" w:rsidP="00340CFE">
      <w:pPr>
        <w:jc w:val="both"/>
      </w:pPr>
      <w:r>
        <w:t>с 03 октября 2022 г. по 09 октября 2022 г. - в размере 40,60% от начальной цены продажи лотов;</w:t>
      </w:r>
    </w:p>
    <w:p w14:paraId="3C1543F6" w14:textId="77777777" w:rsidR="00340CFE" w:rsidRDefault="00340CFE" w:rsidP="00340CFE">
      <w:pPr>
        <w:jc w:val="both"/>
      </w:pPr>
      <w:r>
        <w:lastRenderedPageBreak/>
        <w:t>с 10 октября 2022 г. по 16 октября 2022 г. - в размере 30,70% от начальной цены продажи лотов;</w:t>
      </w:r>
    </w:p>
    <w:p w14:paraId="16DD1255" w14:textId="77777777" w:rsidR="00340CFE" w:rsidRDefault="00340CFE" w:rsidP="00340CFE">
      <w:pPr>
        <w:jc w:val="both"/>
      </w:pPr>
      <w:r>
        <w:t>с 17 октября 2022 г. по 23 октября 2022 г. - в размере 20,80% от начальной цены продажи лотов;</w:t>
      </w:r>
    </w:p>
    <w:p w14:paraId="3A14F1D0" w14:textId="77777777" w:rsidR="00340CFE" w:rsidRDefault="00340CFE" w:rsidP="00340CFE">
      <w:pPr>
        <w:jc w:val="both"/>
      </w:pPr>
      <w:r>
        <w:t>с 24 октября 2022 г. по 30 октября 2022 г. - в размере 10,90% от начальной цены продажи лотов;</w:t>
      </w:r>
    </w:p>
    <w:p w14:paraId="6D4E7EE0" w14:textId="7CF628EA" w:rsidR="00340CFE" w:rsidRDefault="00340CFE" w:rsidP="00340CFE">
      <w:pPr>
        <w:jc w:val="both"/>
      </w:pPr>
      <w:r>
        <w:t>с 31 октября 2022 г. по 06 ноября 2022 г. - в размере 1,00% от начальной цены продажи лотов.</w:t>
      </w:r>
    </w:p>
    <w:p w14:paraId="1EDB6643" w14:textId="38DC0F94" w:rsidR="00340CFE" w:rsidRDefault="00340CFE" w:rsidP="00340CFE">
      <w:pPr>
        <w:jc w:val="both"/>
      </w:pPr>
      <w:r>
        <w:t>Задаток за участие в Торгах ППП составляет 10 (Десять) процентов от начальной цены продажи лота на периоде.</w:t>
      </w:r>
    </w:p>
    <w:p w14:paraId="24D0D747" w14:textId="77777777" w:rsidR="00340CFE" w:rsidRDefault="00340CFE" w:rsidP="00340CFE">
      <w:pPr>
        <w:jc w:val="both"/>
      </w:pPr>
      <w: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932729B" w14:textId="77777777" w:rsidR="00340CFE" w:rsidRDefault="00340CFE" w:rsidP="00340CFE">
      <w:pPr>
        <w:jc w:val="both"/>
      </w:pPr>
      <w: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BFE8F06" w14:textId="77777777" w:rsidR="00340CFE" w:rsidRDefault="00340CFE" w:rsidP="00340CFE">
      <w:pPr>
        <w:jc w:val="both"/>
      </w:pPr>
      <w: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1BBFDFE" w14:textId="77777777" w:rsidR="00340CFE" w:rsidRDefault="00340CFE" w:rsidP="00340CFE">
      <w:pPr>
        <w:jc w:val="both"/>
      </w:pPr>
      <w: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1B491C4" w14:textId="77777777" w:rsidR="00340CFE" w:rsidRDefault="00340CFE" w:rsidP="00340CFE">
      <w:pPr>
        <w:jc w:val="both"/>
      </w:pPr>
      <w:r>
        <w:t>Иные необходимые сведения определены в сообщении о проведении торгов.</w:t>
      </w:r>
    </w:p>
    <w:p w14:paraId="110161F1" w14:textId="7D171B5C" w:rsidR="00BA7673" w:rsidRDefault="00BA7673" w:rsidP="003326BA">
      <w:pPr>
        <w:spacing w:before="120" w:after="120"/>
        <w:jc w:val="both"/>
      </w:pPr>
    </w:p>
    <w:p w14:paraId="7A819D31" w14:textId="59785BE8" w:rsidR="00BA7673" w:rsidRDefault="00BA7673" w:rsidP="003326BA">
      <w:pPr>
        <w:spacing w:before="120" w:after="120"/>
        <w:jc w:val="both"/>
      </w:pPr>
    </w:p>
    <w:p w14:paraId="796ABDE7" w14:textId="77777777" w:rsidR="00BA7673" w:rsidRPr="00DB1639" w:rsidRDefault="00BA7673" w:rsidP="003326BA">
      <w:pPr>
        <w:spacing w:before="120" w:after="120"/>
        <w:jc w:val="both"/>
      </w:pPr>
    </w:p>
    <w:sectPr w:rsidR="00BA7673" w:rsidRPr="00DB163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00A2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40CFE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027BD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C7882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A7673"/>
    <w:rsid w:val="00BB60EB"/>
    <w:rsid w:val="00C0083D"/>
    <w:rsid w:val="00CA01EC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2018-07-19T11:23:00Z</cp:lastPrinted>
  <dcterms:created xsi:type="dcterms:W3CDTF">2022-07-12T11:42:00Z</dcterms:created>
  <dcterms:modified xsi:type="dcterms:W3CDTF">2022-07-12T11:59:00Z</dcterms:modified>
</cp:coreProperties>
</file>