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05DD6" w:rsidRPr="00C42BB4" w14:paraId="56ABD81D" w14:textId="77777777" w:rsidTr="008F2FAC">
        <w:trPr>
          <w:trHeight w:val="1265"/>
        </w:trPr>
        <w:tc>
          <w:tcPr>
            <w:tcW w:w="5000" w:type="pct"/>
            <w:shd w:val="clear" w:color="auto" w:fill="auto"/>
          </w:tcPr>
          <w:tbl>
            <w:tblPr>
              <w:tblW w:w="9354" w:type="dxa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4"/>
            </w:tblGrid>
            <w:tr w:rsidR="00DB4709" w14:paraId="59CF0988" w14:textId="77777777" w:rsidTr="00DB4709">
              <w:trPr>
                <w:trHeight w:val="9058"/>
              </w:trPr>
              <w:tc>
                <w:tcPr>
                  <w:tcW w:w="9354" w:type="dxa"/>
                </w:tcPr>
                <w:p w14:paraId="20F821EB" w14:textId="77777777" w:rsidR="00DB4709" w:rsidRDefault="00DB4709" w:rsidP="00DB47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ДОГОВОР </w:t>
                  </w:r>
                </w:p>
                <w:p w14:paraId="6A3A09DD" w14:textId="77777777" w:rsidR="00DB4709" w:rsidRDefault="00DB4709" w:rsidP="00DB4709">
                  <w:pPr>
                    <w:tabs>
                      <w:tab w:val="left" w:pos="405"/>
                      <w:tab w:val="center" w:pos="2383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КУПЛИ-ПРОДАЖИ ЦЕННЫХ БУМАГ №</w:t>
                  </w:r>
                </w:p>
                <w:p w14:paraId="4F9946CA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3511"/>
                    </w:tabs>
                    <w:spacing w:after="0" w:line="240" w:lineRule="auto"/>
                    <w:rPr>
                      <w:rFonts w:ascii="Times New Roman" w:hAnsi="Times New Roman"/>
                      <w:b/>
                      <w:kern w:val="0"/>
                      <w:sz w:val="22"/>
                      <w:szCs w:val="22"/>
                      <w:lang w:val="ru-RU"/>
                    </w:rPr>
                  </w:pPr>
                </w:p>
                <w:p w14:paraId="463D959D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3511"/>
                    </w:tabs>
                    <w:spacing w:after="0" w:line="240" w:lineRule="auto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г.Москва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         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       » ____________ 2022 года                   </w:t>
                  </w:r>
                </w:p>
                <w:p w14:paraId="43A186E5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3511"/>
                    </w:tabs>
                    <w:spacing w:after="0" w:line="240" w:lineRule="auto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                                  </w:t>
                  </w:r>
                </w:p>
                <w:p w14:paraId="26C0D762" w14:textId="77777777" w:rsidR="00DB4709" w:rsidRDefault="00DB4709" w:rsidP="00DB4709">
                  <w:pPr>
                    <w:jc w:val="both"/>
                    <w:rPr>
                      <w:rFonts w:ascii="NTTimes/Cyrillic" w:hAnsi="NTTimes/Cyrillic"/>
                      <w:b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Общество с ограниченной ответственностью Управляющая компания «Аурум </w:t>
                  </w:r>
                  <w:proofErr w:type="spellStart"/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Инвестмент</w:t>
                  </w:r>
                  <w:proofErr w:type="spellEnd"/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», действующее в качестве лица, осуществляющего прекращение Закрытого паевого инвестиционного фонда смешанных инвестиций «</w:t>
                  </w:r>
                  <w:proofErr w:type="spellStart"/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Эстейт</w:t>
                  </w:r>
                  <w:proofErr w:type="spellEnd"/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Первый»</w:t>
                  </w:r>
                  <w:r>
                    <w:rPr>
                      <w:bCs/>
                      <w:i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именуемое в дальнейшем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«</w:t>
                  </w: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>Продавец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»</w:t>
                  </w:r>
                  <w:r>
                    <w:rPr>
                      <w:bCs/>
                      <w:sz w:val="22"/>
                      <w:szCs w:val="22"/>
                    </w:rPr>
                    <w:t xml:space="preserve">, в лице генерального директора Позднякова Эдуарда Валентиновича, действующего на основании устава, с одной стороны, </w:t>
                  </w:r>
                  <w:r>
                    <w:rPr>
                      <w:sz w:val="22"/>
                      <w:szCs w:val="22"/>
                    </w:rPr>
                    <w:t>и</w:t>
                  </w:r>
                </w:p>
                <w:p w14:paraId="4F139C6C" w14:textId="77777777" w:rsidR="00DB4709" w:rsidRDefault="00DB4709" w:rsidP="00DB470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14:paraId="3E64C290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с другой стороны, </w:t>
                  </w:r>
                </w:p>
                <w:p w14:paraId="3A88D44C" w14:textId="77777777" w:rsidR="00DB4709" w:rsidRDefault="00DB4709" w:rsidP="00DB4709">
                  <w:pPr>
                    <w:keepNext/>
                    <w:widowControl w:val="0"/>
                    <w:ind w:firstLine="142"/>
                    <w:jc w:val="both"/>
                    <w:rPr>
                      <w:sz w:val="22"/>
                      <w:szCs w:val="22"/>
                    </w:rPr>
                  </w:pPr>
                </w:p>
                <w:p w14:paraId="2E45341D" w14:textId="77777777" w:rsidR="00DB4709" w:rsidRDefault="00DB4709" w:rsidP="00DB4709">
                  <w:pPr>
                    <w:tabs>
                      <w:tab w:val="left" w:pos="3828"/>
                    </w:tabs>
                    <w:ind w:right="4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 совместном упоминании именуемые «</w:t>
                  </w:r>
                  <w:r>
                    <w:rPr>
                      <w:b/>
                      <w:sz w:val="22"/>
                      <w:szCs w:val="22"/>
                    </w:rPr>
                    <w:t>Стороны</w:t>
                  </w:r>
                  <w:r>
                    <w:rPr>
                      <w:sz w:val="22"/>
                      <w:szCs w:val="22"/>
                    </w:rPr>
                    <w:t>», а по отдельности «</w:t>
                  </w:r>
                  <w:r>
                    <w:rPr>
                      <w:b/>
                      <w:sz w:val="22"/>
                      <w:szCs w:val="22"/>
                    </w:rPr>
                    <w:t>Сторона</w:t>
                  </w:r>
                  <w:r>
                    <w:rPr>
                      <w:sz w:val="22"/>
                      <w:szCs w:val="22"/>
                    </w:rPr>
                    <w:t>», заключили настоящий договор (далее – «</w:t>
                  </w:r>
                  <w:r>
                    <w:rPr>
                      <w:b/>
                      <w:sz w:val="22"/>
                      <w:szCs w:val="22"/>
                    </w:rPr>
                    <w:t>Договор»</w:t>
                  </w:r>
                  <w:r>
                    <w:rPr>
                      <w:sz w:val="22"/>
                      <w:szCs w:val="22"/>
                    </w:rPr>
                    <w:t>) о нижеследующем:</w:t>
                  </w:r>
                </w:p>
                <w:p w14:paraId="2FED0178" w14:textId="77777777" w:rsidR="00DB4709" w:rsidRDefault="00DB4709" w:rsidP="00DB4709">
                  <w:pPr>
                    <w:keepNext/>
                    <w:widowControl w:val="0"/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325E36A1" w14:textId="77777777" w:rsidR="00DB4709" w:rsidRDefault="00DB4709" w:rsidP="00DB4709">
                  <w:pPr>
                    <w:pStyle w:val="a6"/>
                    <w:keepNext/>
                    <w:widowControl w:val="0"/>
                    <w:numPr>
                      <w:ilvl w:val="0"/>
                      <w:numId w:val="6"/>
                    </w:numPr>
                    <w:spacing w:after="120"/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Предмет договора.</w:t>
                  </w:r>
                </w:p>
                <w:p w14:paraId="636296C1" w14:textId="77777777" w:rsidR="00DB4709" w:rsidRDefault="00DB4709" w:rsidP="00DB4709">
                  <w:pPr>
                    <w:numPr>
                      <w:ilvl w:val="1"/>
                      <w:numId w:val="6"/>
                    </w:numPr>
                    <w:tabs>
                      <w:tab w:val="num" w:pos="211"/>
                    </w:tabs>
                    <w:ind w:left="0" w:right="48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Продавец обязуется передать в собственность Покупателю ценные бумаги, указанные ниже (далее - «</w:t>
                  </w:r>
                  <w:r>
                    <w:rPr>
                      <w:b/>
                      <w:sz w:val="22"/>
                      <w:szCs w:val="22"/>
                    </w:rPr>
                    <w:t>Ценные бумаги</w:t>
                  </w:r>
                  <w:r>
                    <w:rPr>
                      <w:sz w:val="22"/>
                      <w:szCs w:val="22"/>
                    </w:rPr>
                    <w:t>»), со всеми правами, описанными и согласованными ниже, а Покупатель обязуется их принять и оплатить в соответствии с условиями настоящего Договора:</w:t>
                  </w:r>
                </w:p>
                <w:tbl>
                  <w:tblPr>
                    <w:tblStyle w:val="a3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370"/>
                    <w:gridCol w:w="4758"/>
                  </w:tblGrid>
                  <w:tr w:rsidR="00DB4709" w14:paraId="061540FD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3E42E7" w14:textId="77777777" w:rsidR="00DB4709" w:rsidRDefault="00DB4709" w:rsidP="00DB4709">
                        <w:pPr>
                          <w:shd w:val="clear" w:color="auto" w:fill="F5F5F5"/>
                          <w:textAlignment w:val="top"/>
                          <w:rPr>
                            <w:snapToGrid w:val="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Наименование Ценных бумаг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997B1F" w14:textId="77777777" w:rsidR="00DB4709" w:rsidRDefault="00DB4709" w:rsidP="00DB470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Облигации неконвертируемые процентные документарные на предъявителя, серии 01</w:t>
                        </w:r>
                      </w:p>
                    </w:tc>
                  </w:tr>
                  <w:tr w:rsidR="00DB4709" w14:paraId="77286547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6ACC86" w14:textId="77777777" w:rsidR="00DB4709" w:rsidRDefault="00DB4709" w:rsidP="00DB4709">
                        <w:pPr>
                          <w:shd w:val="clear" w:color="auto" w:fill="F5F5F5"/>
                          <w:textAlignment w:val="top"/>
                          <w:rPr>
                            <w:snapToGrid w:val="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napToGrid w:val="0"/>
                            <w:sz w:val="22"/>
                            <w:szCs w:val="22"/>
                          </w:rPr>
                          <w:t>Количество Ценных бумаг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4352DBC" w14:textId="77777777" w:rsidR="00DB4709" w:rsidRDefault="00DB4709" w:rsidP="00DB4709">
                        <w:pPr>
                          <w:shd w:val="clear" w:color="auto" w:fill="F5F5F5"/>
                          <w:jc w:val="center"/>
                          <w:textAlignment w:val="top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124 694 штук</w:t>
                        </w:r>
                      </w:p>
                    </w:tc>
                  </w:tr>
                  <w:tr w:rsidR="00DB4709" w14:paraId="43CA927E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3C248C8" w14:textId="77777777" w:rsidR="00DB4709" w:rsidRDefault="00DB4709" w:rsidP="00DB4709">
                        <w:pPr>
                          <w:shd w:val="clear" w:color="auto" w:fill="F5F5F5"/>
                          <w:textAlignment w:val="top"/>
                          <w:rPr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snapToGrid w:val="0"/>
                            <w:sz w:val="22"/>
                            <w:szCs w:val="22"/>
                          </w:rPr>
                          <w:t>Эмитент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F6F0164" w14:textId="77777777" w:rsidR="00DB4709" w:rsidRDefault="00DB4709" w:rsidP="00DB4709">
                        <w:pPr>
                          <w:shd w:val="clear" w:color="auto" w:fill="F5F5F5"/>
                          <w:jc w:val="center"/>
                          <w:textAlignment w:val="top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Общество с ограниченной ответственностью  </w:t>
                        </w:r>
                      </w:p>
                      <w:p w14:paraId="50951FE9" w14:textId="77777777" w:rsidR="00DB4709" w:rsidRDefault="00DB4709" w:rsidP="00DB4709">
                        <w:pPr>
                          <w:shd w:val="clear" w:color="auto" w:fill="F5F5F5"/>
                          <w:jc w:val="center"/>
                          <w:textAlignment w:val="top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«</w:t>
                        </w:r>
                        <w:r>
                          <w:rPr>
                            <w:rStyle w:val="af1"/>
                            <w:sz w:val="22"/>
                            <w:szCs w:val="22"/>
                            <w:shd w:val="clear" w:color="auto" w:fill="FFFFFF"/>
                          </w:rPr>
                          <w:t>Вейл Финанс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»</w:t>
                        </w:r>
                      </w:p>
                      <w:p w14:paraId="03F60B89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Адрес: 125047, г. Москва, ул. Гашека, д. 6</w:t>
                        </w:r>
                      </w:p>
                      <w:p w14:paraId="11252ABD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Дата государственной регистрации: 16.12.2009</w:t>
                        </w:r>
                      </w:p>
                      <w:p w14:paraId="59E54F54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ОГРН: 1097746806453</w:t>
                        </w:r>
                      </w:p>
                      <w:p w14:paraId="4D212BF9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ИНН: 7718788824</w:t>
                        </w:r>
                      </w:p>
                      <w:p w14:paraId="0CA0BCDD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Зарегистрировавший орган: Межрайонная инспекция Федеральной налоговой службы №46 по г. Москве</w:t>
                        </w:r>
                      </w:p>
                      <w:p w14:paraId="0D7A0FC1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ФИО руководителя: Мамонов Евгений Сергеевич</w:t>
                        </w:r>
                      </w:p>
                      <w:p w14:paraId="1EBB0BB3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 xml:space="preserve">Телефон </w:t>
                        </w:r>
                        <w:proofErr w:type="gramStart"/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руководителя:  +</w:t>
                        </w:r>
                        <w:proofErr w:type="gramEnd"/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7 499 653 8427</w:t>
                        </w:r>
                      </w:p>
                      <w:p w14:paraId="08BC886E" w14:textId="77777777" w:rsidR="00DB4709" w:rsidRDefault="00DB4709" w:rsidP="00DB47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 xml:space="preserve">Раскрытие информации осуществляется на странице в сети Интернет, предоставляемой распространителем информации на рынке ценных </w:t>
                        </w:r>
                        <w:proofErr w:type="gramStart"/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бумаг  —</w:t>
                        </w:r>
                        <w:proofErr w:type="gramEnd"/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 xml:space="preserve"> ЗАО «Интерфакс»: </w:t>
                        </w:r>
                        <w:hyperlink r:id="rId6" w:history="1">
                          <w:r>
                            <w:rPr>
                              <w:rStyle w:val="af2"/>
                              <w:rFonts w:eastAsiaTheme="minorHAnsi"/>
                              <w:sz w:val="22"/>
                              <w:szCs w:val="22"/>
                              <w:lang w:eastAsia="en-US"/>
                            </w:rPr>
                            <w:t>https://e-disclosure.ru/portal/company.aspx?id=33588</w:t>
                          </w:r>
                        </w:hyperlink>
                      </w:p>
                    </w:tc>
                  </w:tr>
                  <w:tr w:rsidR="00DB4709" w14:paraId="27150368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D62BDE5" w14:textId="77777777" w:rsidR="00DB4709" w:rsidRDefault="00DB4709" w:rsidP="00DB4709">
                        <w:pPr>
                          <w:shd w:val="clear" w:color="auto" w:fill="F5F5F5"/>
                          <w:textAlignment w:val="top"/>
                          <w:rPr>
                            <w:snapToGrid w:val="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napToGrid w:val="0"/>
                            <w:sz w:val="22"/>
                            <w:szCs w:val="22"/>
                          </w:rPr>
                          <w:t>Номер государственной регистрации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01BD707" w14:textId="77777777" w:rsidR="00DB4709" w:rsidRDefault="00DB4709" w:rsidP="00DB4709">
                        <w:pPr>
                          <w:shd w:val="clear" w:color="auto" w:fill="F5F5F5"/>
                          <w:jc w:val="center"/>
                          <w:textAlignment w:val="top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4-01-36435-R</w:t>
                        </w:r>
                      </w:p>
                    </w:tc>
                  </w:tr>
                  <w:tr w:rsidR="00DB4709" w14:paraId="177D47FE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C307AC7" w14:textId="77777777" w:rsidR="00DB4709" w:rsidRDefault="00DB4709" w:rsidP="00DB4709">
                        <w:pPr>
                          <w:shd w:val="clear" w:color="auto" w:fill="F5F5F5"/>
                          <w:textAlignment w:val="top"/>
                          <w:rPr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snapToGrid w:val="0"/>
                            <w:sz w:val="22"/>
                            <w:szCs w:val="22"/>
                          </w:rPr>
                          <w:t>ISIN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AE327DF" w14:textId="77777777" w:rsidR="00DB4709" w:rsidRDefault="00DB4709" w:rsidP="00DB4709">
                        <w:pPr>
                          <w:shd w:val="clear" w:color="auto" w:fill="F5F5F5"/>
                          <w:jc w:val="center"/>
                          <w:textAlignment w:val="top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RU000A0JUHV4</w:t>
                        </w:r>
                      </w:p>
                    </w:tc>
                  </w:tr>
                  <w:tr w:rsidR="00DB4709" w14:paraId="591A0EFC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3F94AB" w14:textId="77777777" w:rsidR="00DB4709" w:rsidRDefault="00DB4709" w:rsidP="00DB4709">
                        <w:pPr>
                          <w:shd w:val="clear" w:color="auto" w:fill="F5F5F5"/>
                          <w:textAlignment w:val="top"/>
                          <w:rPr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snapToGrid w:val="0"/>
                            <w:sz w:val="22"/>
                            <w:szCs w:val="22"/>
                          </w:rPr>
                          <w:t>Номинальная стоимость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374334" w14:textId="77777777" w:rsidR="00DB4709" w:rsidRDefault="00DB4709" w:rsidP="00DB4709">
                        <w:pPr>
                          <w:shd w:val="clear" w:color="auto" w:fill="F5F5F5"/>
                          <w:jc w:val="center"/>
                          <w:textAlignment w:val="top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1000 рублей</w:t>
                        </w:r>
                      </w:p>
                    </w:tc>
                  </w:tr>
                  <w:tr w:rsidR="00DB4709" w14:paraId="6F16C25C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BDC55E" w14:textId="77777777" w:rsidR="00DB4709" w:rsidRDefault="00DB4709" w:rsidP="00DB4709">
                        <w:pPr>
                          <w:rPr>
                            <w:rFonts w:eastAsiaTheme="minorHAnsi"/>
                            <w:color w:val="000000"/>
                            <w:spacing w:val="-1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pacing w:val="-3"/>
                            <w:sz w:val="22"/>
                            <w:szCs w:val="22"/>
                            <w:lang w:eastAsia="en-US"/>
                          </w:rPr>
                          <w:t>Дата погашения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498F9A" w14:textId="77777777" w:rsidR="00DB4709" w:rsidRDefault="00DB4709" w:rsidP="00DB4709">
                        <w:pPr>
                          <w:shd w:val="clear" w:color="auto" w:fill="FFFFFF"/>
                          <w:jc w:val="center"/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sz w:val="22"/>
                            <w:szCs w:val="22"/>
                            <w:lang w:eastAsia="en-US"/>
                          </w:rPr>
                          <w:t>08.03.2023</w:t>
                        </w:r>
                      </w:p>
                    </w:tc>
                  </w:tr>
                  <w:tr w:rsidR="00DB4709" w14:paraId="57E07534" w14:textId="77777777">
                    <w:tc>
                      <w:tcPr>
                        <w:tcW w:w="2394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2B4532" w14:textId="77777777" w:rsidR="00DB4709" w:rsidRDefault="00DB4709" w:rsidP="00DB4709">
                        <w:pPr>
                          <w:shd w:val="clear" w:color="auto" w:fill="F5F5F5"/>
                          <w:textAlignment w:val="top"/>
                          <w:rPr>
                            <w:snapToGrid w:val="0"/>
                            <w:sz w:val="22"/>
                            <w:szCs w:val="22"/>
                          </w:rPr>
                        </w:pPr>
                        <w:r>
                          <w:rPr>
                            <w:snapToGrid w:val="0"/>
                            <w:sz w:val="22"/>
                            <w:szCs w:val="22"/>
                          </w:rPr>
                          <w:t>Наименование места хранения</w:t>
                        </w:r>
                      </w:p>
                    </w:tc>
                    <w:tc>
                      <w:tcPr>
                        <w:tcW w:w="260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0A8015" w14:textId="77777777" w:rsidR="00DB4709" w:rsidRDefault="00DB4709" w:rsidP="00DB4709">
                        <w:pPr>
                          <w:shd w:val="clear" w:color="auto" w:fill="F5F5F5"/>
                          <w:jc w:val="center"/>
                          <w:textAlignment w:val="top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НКО АО НРД</w:t>
                        </w:r>
                      </w:p>
                    </w:tc>
                  </w:tr>
                </w:tbl>
                <w:p w14:paraId="58FD21FB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iCs/>
                      <w:sz w:val="22"/>
                      <w:szCs w:val="22"/>
                      <w:lang w:val="ru-RU"/>
                    </w:rPr>
                  </w:pPr>
                </w:p>
                <w:p w14:paraId="020D8F13" w14:textId="77777777" w:rsidR="00DB4709" w:rsidRDefault="00DB4709" w:rsidP="00DB4709">
                  <w:pPr>
                    <w:pStyle w:val="Body"/>
                    <w:numPr>
                      <w:ilvl w:val="1"/>
                      <w:numId w:val="6"/>
                    </w:numPr>
                    <w:tabs>
                      <w:tab w:val="clear" w:pos="0"/>
                      <w:tab w:val="num" w:pos="353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iCs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>Покупная цена за Ценные бумаги с учетом суммы накопленного купонного дохода составляет__________</w:t>
                  </w:r>
                  <w:proofErr w:type="gramStart"/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>_(</w:t>
                  </w:r>
                  <w:proofErr w:type="gramEnd"/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>_____________________) рублей ___ копеек (далее – «Цена сделки</w:t>
                  </w:r>
                  <w:r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ru-RU"/>
                    </w:rPr>
                    <w:t>»)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ru-RU"/>
                    </w:rPr>
                    <w:t xml:space="preserve">, НДС не облагается. </w:t>
                  </w:r>
                </w:p>
                <w:p w14:paraId="5D368D2A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iCs/>
                      <w:sz w:val="22"/>
                      <w:szCs w:val="22"/>
                      <w:lang w:val="ru-RU"/>
                    </w:rPr>
                  </w:pPr>
                </w:p>
                <w:p w14:paraId="10D2661F" w14:textId="77777777" w:rsidR="00DB4709" w:rsidRDefault="00DB4709" w:rsidP="00DB4709">
                  <w:pPr>
                    <w:pStyle w:val="Body"/>
                    <w:numPr>
                      <w:ilvl w:val="1"/>
                      <w:numId w:val="6"/>
                    </w:numPr>
                    <w:tabs>
                      <w:tab w:val="clear" w:pos="0"/>
                      <w:tab w:val="num" w:pos="353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>Продавец заявляет и гарантирует, что:</w:t>
                  </w:r>
                </w:p>
                <w:p w14:paraId="72A45FEB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num" w:pos="353"/>
                    </w:tabs>
                    <w:spacing w:after="0" w:line="240" w:lineRule="auto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 xml:space="preserve">(а) на момент продажи Продавец осуществляет в отношении передаваемых Покупателю Ценных </w:t>
                  </w: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lastRenderedPageBreak/>
                    <w:t>бумаг полномочия собственника, и что Ценные бумаги, до их передачи Покупателю, не заложены, не находятся под арестом, не являются предметом иска третьих лиц, не являются предметом спора;</w:t>
                  </w:r>
                </w:p>
                <w:p w14:paraId="27009E1A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num" w:pos="353"/>
                    </w:tabs>
                    <w:spacing w:after="0" w:line="240" w:lineRule="auto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>(б) он имеет право самостоятельно ими распоряжаться без какого-либо разрешения со стороны государственных органов;</w:t>
                  </w:r>
                </w:p>
                <w:p w14:paraId="5DBE1C4B" w14:textId="77777777" w:rsidR="00DB4709" w:rsidRDefault="00DB4709" w:rsidP="00DB47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NTTimes/Cyrillic" w:hAnsi="NTTimes/Cyrillic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(в) на момент заключения настоящего Договора Общество с ограниченной ответственностью Управляющая компания «Аурум </w:t>
                  </w:r>
                  <w:proofErr w:type="spellStart"/>
                  <w:r>
                    <w:rPr>
                      <w:sz w:val="22"/>
                      <w:szCs w:val="22"/>
                    </w:rPr>
                    <w:t>Инвестмент</w:t>
                  </w:r>
                  <w:proofErr w:type="spellEnd"/>
                  <w:r>
                    <w:rPr>
                      <w:sz w:val="22"/>
                      <w:szCs w:val="22"/>
                    </w:rPr>
                    <w:t>» выступает в качестве лица, осуществляющего прекращение Закрытого</w:t>
                  </w:r>
                  <w:r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паевого инвестиционного фонда смешанных инвестиций «</w:t>
                  </w:r>
                  <w:proofErr w:type="spellStart"/>
                  <w:r>
                    <w:rPr>
                      <w:sz w:val="22"/>
                      <w:szCs w:val="22"/>
                    </w:rPr>
                    <w:t>Эстейт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Первый».</w:t>
                  </w:r>
                </w:p>
                <w:p w14:paraId="615042B5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num" w:pos="353"/>
                    </w:tabs>
                    <w:spacing w:after="0" w:line="240" w:lineRule="auto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</w:p>
                <w:p w14:paraId="5F1C154F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>1.4. Продавец и Покупатель гарантируют (в т.ч и в отношении своих представителей), что лица, подписывающие настоящий Договор, надлежащим образом уполномочены и обладают всеми правами совершать все юридические и фактические действия, необходимые для осуществления купли-продажи Ценных бумаг, в соответствии с условиями настоящего Договора.</w:t>
                  </w:r>
                </w:p>
                <w:p w14:paraId="536A65B1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</w:p>
                <w:p w14:paraId="33CC2A04" w14:textId="77777777" w:rsidR="00DB4709" w:rsidRDefault="00DB4709" w:rsidP="00DB4709">
                  <w:pPr>
                    <w:pStyle w:val="Body"/>
                    <w:tabs>
                      <w:tab w:val="clear" w:pos="0"/>
                      <w:tab w:val="left" w:pos="708"/>
                    </w:tabs>
                    <w:spacing w:after="0" w:line="240" w:lineRule="auto"/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  <w:szCs w:val="22"/>
                      <w:lang w:val="ru-RU"/>
                    </w:rPr>
                    <w:t xml:space="preserve">1.5. Продавец и Покупатель настоящим подтверждают, что настоящая сделка не является мнимой и притворной, она не совершается под влиянием обмана, насилия, угрозы, злонамеренного соглашения представителя одной стороны с другой стороной или стечения тяжелых обстоятельств, а напротив, совершается по доброй воле и является добросовестной, Стороны полностью отдают отчет своим действиям и осознают последствия совершаемой сделки, которая полностью отвечает их намерениям. Совершаемая сделка не является результатом обмана в отношении сущности, назначении или качества предмета Договора, который мог бы существенно повлиять на возможность надлежащего его использования. </w:t>
                  </w:r>
                </w:p>
                <w:p w14:paraId="3A74B8D0" w14:textId="77777777" w:rsidR="00DB4709" w:rsidRDefault="00DB4709" w:rsidP="00DB4709">
                  <w:pPr>
                    <w:ind w:right="33"/>
                    <w:jc w:val="both"/>
                    <w:rPr>
                      <w:rFonts w:ascii="NTTimes/Cyrillic" w:hAnsi="NTTimes/Cyrillic"/>
                      <w:sz w:val="22"/>
                      <w:szCs w:val="22"/>
                    </w:rPr>
                  </w:pPr>
                </w:p>
                <w:p w14:paraId="2AE2E9D7" w14:textId="77777777" w:rsidR="00DB4709" w:rsidRDefault="00DB4709" w:rsidP="00DB4709">
                  <w:pPr>
                    <w:numPr>
                      <w:ilvl w:val="0"/>
                      <w:numId w:val="6"/>
                    </w:numPr>
                    <w:ind w:right="33"/>
                    <w:jc w:val="center"/>
                    <w:rPr>
                      <w:b/>
                      <w:cap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Порядок исполнения обязательств.</w:t>
                  </w:r>
                </w:p>
                <w:p w14:paraId="5E31B49F" w14:textId="77777777" w:rsidR="00DB4709" w:rsidRDefault="00DB4709" w:rsidP="00DB470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2.1. Покупатель обязуется уплатить Цену сделки, путем перечисления денежных средств частями или единовременно на счет Продавца, указанный в Договоре, в течение 5 (Пяти) рабочих дней с даты подписания Договора.</w:t>
                  </w:r>
                </w:p>
                <w:p w14:paraId="33EB1799" w14:textId="77777777" w:rsidR="00DB4709" w:rsidRDefault="00DB4709" w:rsidP="00DB470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</w:p>
                <w:p w14:paraId="5CF50845" w14:textId="77777777" w:rsidR="00DB4709" w:rsidRDefault="00DB4709" w:rsidP="00DB470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2.2. Продавец обязуется подать поручение на списание Ценных бумаг в специализированный депозитарий – Акционерное общество «Независимый специализированный депозитарий».</w:t>
                  </w:r>
                </w:p>
                <w:p w14:paraId="3F4B280B" w14:textId="77777777" w:rsidR="00DB4709" w:rsidRDefault="00DB4709" w:rsidP="00DB470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</w:p>
                <w:p w14:paraId="414BF3D4" w14:textId="77777777" w:rsidR="00DB4709" w:rsidRDefault="00DB4709" w:rsidP="00DB470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2.3. Продавец обязан не позднее 10 (десяти) рабочих дней с даты заключения настоящего Договора осуществить все необходимые действия для регистрации перехода права собственности на Ценные бумаги с Продавца на Покупателя. Зачисление Ценных бумаг осуществляется на счет депо Покупателя по реквизитам, указанным в Договоре.</w:t>
                  </w:r>
                </w:p>
                <w:p w14:paraId="19D5F0F2" w14:textId="77777777" w:rsidR="00DB4709" w:rsidRDefault="00DB4709" w:rsidP="00DB470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</w:p>
                <w:p w14:paraId="3F894117" w14:textId="77777777" w:rsidR="00DB4709" w:rsidRDefault="00DB4709" w:rsidP="00DB4709">
                  <w:pPr>
                    <w:numPr>
                      <w:ilvl w:val="0"/>
                      <w:numId w:val="6"/>
                    </w:numPr>
                    <w:ind w:right="33"/>
                    <w:jc w:val="center"/>
                    <w:rPr>
                      <w:b/>
                      <w:cap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Ответственность сторон.</w:t>
                  </w:r>
                </w:p>
                <w:p w14:paraId="0F92ECA5" w14:textId="77777777" w:rsidR="00DB4709" w:rsidRDefault="00DB4709" w:rsidP="00DB4709">
                  <w:pPr>
                    <w:numPr>
                      <w:ilvl w:val="1"/>
                      <w:numId w:val="6"/>
                    </w:numPr>
                    <w:ind w:left="0" w:right="33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 неисполнение или за ненадлежащее исполнение Договора Стороны несут ответственность в соответствии с законодательством Российской Федерации.</w:t>
                  </w:r>
                </w:p>
                <w:p w14:paraId="128D2EE4" w14:textId="77777777" w:rsidR="00DB4709" w:rsidRDefault="00DB4709" w:rsidP="00DB4709">
                  <w:pPr>
                    <w:ind w:right="33"/>
                    <w:jc w:val="both"/>
                    <w:rPr>
                      <w:sz w:val="22"/>
                      <w:szCs w:val="22"/>
                    </w:rPr>
                  </w:pPr>
                </w:p>
                <w:p w14:paraId="4D4C961A" w14:textId="77777777" w:rsidR="00DB4709" w:rsidRDefault="00DB4709" w:rsidP="00DB4709">
                  <w:pPr>
                    <w:numPr>
                      <w:ilvl w:val="1"/>
                      <w:numId w:val="6"/>
                    </w:numPr>
                    <w:ind w:left="0" w:right="33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случае нарушения гарантий, указанных в п. 1.3 Договора, Продавец обязан возместить третьим лицам причиненный ущерб и предоставить Покупателю оригиналы документов, подтверждающие исполнение таких обязательств.</w:t>
                  </w:r>
                </w:p>
                <w:p w14:paraId="0E2742E8" w14:textId="77777777" w:rsidR="00DB4709" w:rsidRDefault="00DB4709" w:rsidP="00DB4709">
                  <w:pPr>
                    <w:pStyle w:val="a6"/>
                    <w:rPr>
                      <w:sz w:val="22"/>
                      <w:szCs w:val="22"/>
                    </w:rPr>
                  </w:pPr>
                </w:p>
                <w:p w14:paraId="133E817F" w14:textId="77777777" w:rsidR="00DB4709" w:rsidRDefault="00DB4709" w:rsidP="00DB4709">
                  <w:pPr>
                    <w:numPr>
                      <w:ilvl w:val="1"/>
                      <w:numId w:val="6"/>
                    </w:numPr>
                    <w:ind w:left="0" w:right="33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случае неисполнения или ненадлежащего исполнения Сторонами своих обязательств в соответствии с </w:t>
                  </w:r>
                  <w:proofErr w:type="spellStart"/>
                  <w:r>
                    <w:rPr>
                      <w:sz w:val="22"/>
                      <w:szCs w:val="22"/>
                    </w:rPr>
                    <w:t>п.п</w:t>
                  </w:r>
                  <w:proofErr w:type="spellEnd"/>
                  <w:r>
                    <w:rPr>
                      <w:sz w:val="22"/>
                      <w:szCs w:val="22"/>
                    </w:rPr>
                    <w:t>. 2.1, 2.2, 2.3 Договора, нарушившая Сторона по требованию другой Стороны обязана уплатить ей неустойку в виде пени в размере 0,1 (Ноль целых одна десятая) процента Цены сделки, указанной в п. 1.2 Договора, за каждый календарный день неисполнения или ненадлежащего исполнения обязательств, но не более 5 (пяти) процентов Цены сделки.</w:t>
                  </w:r>
                </w:p>
                <w:p w14:paraId="5FFA95FD" w14:textId="77777777" w:rsidR="00DB4709" w:rsidRDefault="00DB4709" w:rsidP="00DB4709">
                  <w:pPr>
                    <w:pStyle w:val="a6"/>
                    <w:rPr>
                      <w:sz w:val="22"/>
                      <w:szCs w:val="22"/>
                    </w:rPr>
                  </w:pPr>
                </w:p>
                <w:p w14:paraId="2B58F53C" w14:textId="77777777" w:rsidR="00DB4709" w:rsidRDefault="00DB4709" w:rsidP="00DB4709">
                  <w:pPr>
                    <w:numPr>
                      <w:ilvl w:val="1"/>
                      <w:numId w:val="6"/>
                    </w:numPr>
                    <w:ind w:left="0" w:right="33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пени виновной Стороной не освобождает ее от исполнения обязательств по Договору, а также от возмещения причиненных ею убытков, иных выплат, обязанность по уплате которых обусловлена настоящим Договором.</w:t>
                  </w:r>
                </w:p>
                <w:p w14:paraId="0EC4CEF9" w14:textId="77777777" w:rsidR="00DB4709" w:rsidRDefault="00DB4709" w:rsidP="00DB4709">
                  <w:pPr>
                    <w:pStyle w:val="a6"/>
                    <w:rPr>
                      <w:sz w:val="22"/>
                      <w:szCs w:val="22"/>
                    </w:rPr>
                  </w:pPr>
                </w:p>
                <w:p w14:paraId="2F44E792" w14:textId="77777777" w:rsidR="00DB4709" w:rsidRDefault="00DB4709" w:rsidP="00DB4709">
                  <w:pPr>
                    <w:numPr>
                      <w:ilvl w:val="1"/>
                      <w:numId w:val="6"/>
                    </w:numPr>
                    <w:ind w:left="0" w:right="33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Все штрафы и неустойки, а также возмещение ущерба, которые подлежат взысканию с Продавца, предусмотренные настоящим Договором, оплачиваются за счет собственного имущества ООО УК «Аурум </w:t>
                  </w:r>
                  <w:proofErr w:type="spellStart"/>
                  <w:r>
                    <w:rPr>
                      <w:sz w:val="22"/>
                      <w:szCs w:val="22"/>
                    </w:rPr>
                    <w:t>Инвестмент</w:t>
                  </w:r>
                  <w:proofErr w:type="spellEnd"/>
                  <w:r>
                    <w:rPr>
                      <w:sz w:val="22"/>
                      <w:szCs w:val="22"/>
                    </w:rPr>
                    <w:t>».</w:t>
                  </w:r>
                </w:p>
                <w:p w14:paraId="01749FF7" w14:textId="77777777" w:rsidR="00DB4709" w:rsidRDefault="00DB4709" w:rsidP="00DB4709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722964A0" w14:textId="77777777" w:rsidR="00DB4709" w:rsidRDefault="00DB4709" w:rsidP="00DB4709">
                  <w:pPr>
                    <w:numPr>
                      <w:ilvl w:val="0"/>
                      <w:numId w:val="6"/>
                    </w:numPr>
                    <w:tabs>
                      <w:tab w:val="num" w:pos="0"/>
                      <w:tab w:val="left" w:pos="317"/>
                    </w:tabs>
                    <w:ind w:left="0" w:firstLine="0"/>
                    <w:jc w:val="center"/>
                    <w:rPr>
                      <w:b/>
                      <w:cap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ОБСТОЯТЕЛЬСТВА НЕПРЕОДОЛИМОЙ СИЛЫ.</w:t>
                  </w:r>
                </w:p>
                <w:p w14:paraId="39063A2C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caps/>
                      <w:sz w:val="22"/>
                      <w:szCs w:val="22"/>
                    </w:rPr>
                    <w:t>4.1</w:t>
                  </w:r>
                  <w:r>
                    <w:rPr>
                      <w:sz w:val="22"/>
                      <w:szCs w:val="22"/>
                    </w:rPr>
                    <w:t>. Ни одна из Сторон не будет нести ответственность за полное или частичное неисполнение обязательств по Договору, если неисполнение обязательств вызвано обстоятельствами непреодолимой силы. Под обстоятельствами непреодолимой силы понимаются такие события и действия, как природные стихийные явления (наводнения, землетрясения, пожары), военные конфликты, забастовки, изменения в законодательстве РФ, препятствующих одной из Сторон исполнять свои обязательства по Договору, или любые другие обстоятельства, находящиеся вне контроля и компетенции Сторон, возникшие после заключения Договора, и которые Стороны не могли предвидеть в момент заключения Договора.</w:t>
                  </w:r>
                </w:p>
                <w:p w14:paraId="3EF28C84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A057852" w14:textId="77777777" w:rsidR="00DB4709" w:rsidRDefault="00DB4709" w:rsidP="00DB4709">
                  <w:pPr>
                    <w:pStyle w:val="a8"/>
                    <w:spacing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4.2. Сторона, не исполнившая свои обязательства из-за обстоятельств непреодолимой силы, обязана незамедлительно, как только это стало возможным, но не позднее 3 (Трех) рабочих дней со дня наступления указанных в п. 4.1. Договора обстоятельств, уведомить другую Сторону о сроке начала обстоятельств непреодолимой силы средствами электронной, телефонной, факсимильной, телексной или телеграфной связи.</w:t>
                  </w:r>
                </w:p>
                <w:p w14:paraId="3EE5CFDC" w14:textId="77777777" w:rsidR="00DB4709" w:rsidRDefault="00DB4709" w:rsidP="00DB4709">
                  <w:pPr>
                    <w:pStyle w:val="a8"/>
                    <w:spacing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</w:p>
                <w:p w14:paraId="1163FE52" w14:textId="77777777" w:rsidR="00DB4709" w:rsidRDefault="00DB4709" w:rsidP="00DB4709">
                  <w:pPr>
                    <w:pStyle w:val="a8"/>
                    <w:spacing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4.3. При возникновении обстоятельств непреодолимой силы срок исполнения Сторонами их обязательств переносится на период действия таких обстоятельств, но не более чем на 1 (один) календарный месяц.</w:t>
                  </w:r>
                </w:p>
                <w:p w14:paraId="442049A2" w14:textId="77777777" w:rsidR="00DB4709" w:rsidRDefault="00DB4709" w:rsidP="00DB4709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25B5AE62" w14:textId="77777777" w:rsidR="00DB4709" w:rsidRDefault="00DB4709" w:rsidP="00DB4709">
                  <w:pPr>
                    <w:pStyle w:val="a6"/>
                    <w:numPr>
                      <w:ilvl w:val="0"/>
                      <w:numId w:val="6"/>
                    </w:numPr>
                    <w:jc w:val="center"/>
                    <w:rPr>
                      <w:b/>
                      <w:cap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порядок разрешения споров.</w:t>
                  </w:r>
                </w:p>
                <w:p w14:paraId="45EFB9F9" w14:textId="77777777" w:rsidR="00DB4709" w:rsidRDefault="00DB4709" w:rsidP="00DB4709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396"/>
                      <w:tab w:val="num" w:pos="0"/>
                      <w:tab w:val="left" w:pos="426"/>
                    </w:tabs>
                    <w:ind w:left="0" w:right="33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 всем ином, что не предусмотрено Договором, Стороны руководствуются законодательством РФ.</w:t>
                  </w:r>
                </w:p>
                <w:p w14:paraId="18BE4D2B" w14:textId="77777777" w:rsidR="00DB4709" w:rsidRDefault="00DB4709" w:rsidP="00DB4709">
                  <w:pPr>
                    <w:pStyle w:val="a6"/>
                    <w:ind w:left="396" w:right="33"/>
                    <w:jc w:val="both"/>
                    <w:rPr>
                      <w:sz w:val="22"/>
                      <w:szCs w:val="22"/>
                    </w:rPr>
                  </w:pPr>
                </w:p>
                <w:p w14:paraId="57A31794" w14:textId="77777777" w:rsidR="00DB4709" w:rsidRDefault="00DB4709" w:rsidP="00DB4709">
                  <w:pPr>
                    <w:pStyle w:val="a6"/>
                    <w:numPr>
                      <w:ilvl w:val="1"/>
                      <w:numId w:val="6"/>
                    </w:numPr>
                    <w:tabs>
                      <w:tab w:val="clear" w:pos="396"/>
                      <w:tab w:val="left" w:pos="426"/>
                    </w:tabs>
                    <w:ind w:left="0" w:right="33" w:firstLine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случае возникновения споров по Договору Стороны принимают все меры по их разрешению путем переговоров. В случае недостижения соглашения путем переговоров, в течение 1 (одного) месяца начиная со дня, следующего за днем, когда возник спор, этот спор, а также иные, возникшие в связи с настоящим Договором или из иных правоотношений, вытекающих из настоящего Договора, включая вопросы существования, действительности или расторжения, решаются в Арбитражном суде г. Москвы.</w:t>
                  </w:r>
                </w:p>
                <w:p w14:paraId="26CC6202" w14:textId="77777777" w:rsidR="00DB4709" w:rsidRDefault="00DB4709" w:rsidP="00DB4709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09D8A705" w14:textId="77777777" w:rsidR="00DB4709" w:rsidRDefault="00DB4709" w:rsidP="00DB4709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6. Заключительные положения.</w:t>
                  </w:r>
                </w:p>
                <w:p w14:paraId="578C1872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6.1. Договор вступает в силу с даты его подписания Сторонами и действует до полного выполнения Сторонами своих обязательств.</w:t>
                  </w:r>
                </w:p>
                <w:p w14:paraId="3492BF02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CB67149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6.2. Все изменения и дополнения к Договору действительны, если они составлены в письменной форме, подписаны уполномоченными представителями Сторон надлежащим образом.</w:t>
                  </w:r>
                </w:p>
                <w:p w14:paraId="7E24FB3F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6BC7984B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6.3. Вся информация, содержащаяся в Договоре и в приложениях к нему, является для Сторон конфиденциальной.</w:t>
                  </w:r>
                </w:p>
                <w:p w14:paraId="632A718D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6E53153F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6.4.   Покупатель подтверждает, что на день заключения настоящего Договора не является:</w:t>
                  </w:r>
                </w:p>
                <w:p w14:paraId="046308BA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владельцем инвестиционных паев паевых инвестиционных фондов, находящихся под управлением </w:t>
                  </w:r>
                  <w:proofErr w:type="gramStart"/>
                  <w:r>
                    <w:rPr>
                      <w:sz w:val="22"/>
                      <w:szCs w:val="22"/>
                    </w:rPr>
                    <w:t>Общества с ограниченной ответственностью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Управляющая компания «Аурум </w:t>
                  </w:r>
                  <w:proofErr w:type="spellStart"/>
                  <w:r>
                    <w:rPr>
                      <w:sz w:val="22"/>
                      <w:szCs w:val="22"/>
                    </w:rPr>
                    <w:t>Инвестмент</w:t>
                  </w:r>
                  <w:proofErr w:type="spellEnd"/>
                  <w:r>
                    <w:rPr>
                      <w:sz w:val="22"/>
                      <w:szCs w:val="22"/>
                    </w:rPr>
                    <w:t>»;</w:t>
                  </w:r>
                </w:p>
                <w:p w14:paraId="66527E57" w14:textId="77777777" w:rsidR="00DB4709" w:rsidRDefault="00DB4709" w:rsidP="00DB4709">
                  <w:pPr>
                    <w:pStyle w:val="ConsNormal"/>
                    <w:widowControl/>
                    <w:tabs>
                      <w:tab w:val="left" w:pos="720"/>
                      <w:tab w:val="left" w:pos="9354"/>
                    </w:tabs>
                    <w:ind w:right="-143" w:firstLine="0"/>
                    <w:jc w:val="both"/>
                    <w:rPr>
                      <w:rFonts w:ascii="NTTimes/Cyrillic" w:hAnsi="NTTimes/Cyrillic"/>
                      <w:sz w:val="22"/>
                      <w:szCs w:val="22"/>
                    </w:rPr>
                  </w:pPr>
                  <w:r>
                    <w:rPr>
                      <w:rFonts w:ascii="NTTimes/Cyrillic" w:hAnsi="NTTimes/Cyrillic"/>
                      <w:sz w:val="22"/>
                      <w:szCs w:val="22"/>
                    </w:rPr>
                    <w:t xml:space="preserve">- участником Общества с ограниченной ответственностью Управляющая компания «Аурум </w:t>
                  </w:r>
                  <w:proofErr w:type="spellStart"/>
                  <w:r>
                    <w:rPr>
                      <w:rFonts w:ascii="NTTimes/Cyrillic" w:hAnsi="NTTimes/Cyrillic"/>
                      <w:sz w:val="22"/>
                      <w:szCs w:val="22"/>
                    </w:rPr>
                    <w:t>Инвестмент</w:t>
                  </w:r>
                  <w:proofErr w:type="spellEnd"/>
                  <w:r>
                    <w:rPr>
                      <w:rFonts w:ascii="NTTimes/Cyrillic" w:hAnsi="NTTimes/Cyrillic"/>
                      <w:sz w:val="22"/>
                      <w:szCs w:val="22"/>
                    </w:rPr>
                    <w:t xml:space="preserve">», основным и преобладающим хозяйственным обществом участника, дочерним и зависимым обществом Общества с ограниченной ответственностью Управляющая компания «Аурум </w:t>
                  </w:r>
                  <w:proofErr w:type="spellStart"/>
                  <w:r>
                    <w:rPr>
                      <w:rFonts w:ascii="NTTimes/Cyrillic" w:hAnsi="NTTimes/Cyrillic"/>
                      <w:sz w:val="22"/>
                      <w:szCs w:val="22"/>
                    </w:rPr>
                    <w:t>Инвестмент</w:t>
                  </w:r>
                  <w:proofErr w:type="spellEnd"/>
                  <w:r>
                    <w:rPr>
                      <w:rFonts w:ascii="NTTimes/Cyrillic" w:hAnsi="NTTimes/Cyrillic"/>
                      <w:sz w:val="22"/>
                      <w:szCs w:val="22"/>
                    </w:rPr>
                    <w:t>».</w:t>
                  </w:r>
                </w:p>
                <w:p w14:paraId="05C5C758" w14:textId="77777777" w:rsidR="00DB4709" w:rsidRDefault="00DB4709" w:rsidP="00DB4709">
                  <w:pPr>
                    <w:jc w:val="both"/>
                    <w:rPr>
                      <w:rFonts w:ascii="NTTimes/Cyrillic" w:hAnsi="NTTimes/Cyrillic"/>
                      <w:sz w:val="22"/>
                      <w:szCs w:val="22"/>
                    </w:rPr>
                  </w:pPr>
                </w:p>
                <w:p w14:paraId="0F7D387D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6.5. Договор составлен в 2-х экземплярах, имеющих равную юридическую силу, по одному для каждой из Сторон. </w:t>
                  </w:r>
                </w:p>
                <w:p w14:paraId="51ECCBC1" w14:textId="77777777" w:rsidR="00DB4709" w:rsidRDefault="00DB4709" w:rsidP="00DB4709">
                  <w:pPr>
                    <w:ind w:left="72" w:right="72"/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</w:p>
                <w:p w14:paraId="04519BBC" w14:textId="77777777" w:rsidR="00DB4709" w:rsidRDefault="00DB4709" w:rsidP="00DB4709">
                  <w:pPr>
                    <w:ind w:left="72" w:right="72"/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Адреса, банковские реквизиты и подписи Сторон.</w:t>
                  </w:r>
                </w:p>
                <w:p w14:paraId="49D02EFF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14:paraId="52A7D336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ООО УК «Аурум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Инвестмент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»,</w:t>
                  </w:r>
                </w:p>
                <w:p w14:paraId="0B5EB203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действующее в качестве лица, осуществляющего прекращение </w:t>
                  </w:r>
                </w:p>
                <w:p w14:paraId="4ADFC613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ЗПИФ смешанных инвестиций «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Эстейт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Первый»</w:t>
                  </w:r>
                </w:p>
                <w:p w14:paraId="05BEAE75" w14:textId="77777777" w:rsidR="00DB4709" w:rsidRDefault="00DB4709" w:rsidP="00DB4709">
                  <w:pPr>
                    <w:pStyle w:val="11"/>
                    <w:keepNext w:val="0"/>
                    <w:jc w:val="left"/>
                    <w:rPr>
                      <w:b w:val="0"/>
                      <w:sz w:val="22"/>
                      <w:szCs w:val="22"/>
                    </w:rPr>
                  </w:pPr>
                </w:p>
                <w:p w14:paraId="7F377306" w14:textId="77777777" w:rsidR="00DB4709" w:rsidRDefault="00DB4709" w:rsidP="00DB4709">
                  <w:pPr>
                    <w:pStyle w:val="11"/>
                    <w:keepNext w:val="0"/>
                    <w:jc w:val="left"/>
                    <w:rPr>
                      <w:b w:val="0"/>
                      <w:bCs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Место нахождения: 129090, город Москва, улица Щепкина, дом 28, этаж 5, пом. I, комната 5</w:t>
                  </w:r>
                </w:p>
                <w:p w14:paraId="0D44BA0C" w14:textId="77777777" w:rsidR="00DB4709" w:rsidRDefault="00DB4709" w:rsidP="00DB4709">
                  <w:pPr>
                    <w:keepNex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ОГРН: 5077746875355, ИНН: 7706660033</w:t>
                  </w:r>
                </w:p>
                <w:p w14:paraId="20A2246B" w14:textId="77777777" w:rsidR="00DB4709" w:rsidRDefault="00DB4709" w:rsidP="00DB4709">
                  <w:pPr>
                    <w:rPr>
                      <w:b/>
                      <w:snapToGrid w:val="0"/>
                      <w:sz w:val="22"/>
                      <w:szCs w:val="22"/>
                    </w:rPr>
                  </w:pPr>
                </w:p>
                <w:p w14:paraId="075BF058" w14:textId="77777777" w:rsidR="00DB4709" w:rsidRDefault="00DB4709" w:rsidP="00DB4709">
                  <w:pPr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b/>
                      <w:snapToGrid w:val="0"/>
                      <w:sz w:val="22"/>
                      <w:szCs w:val="22"/>
                    </w:rPr>
                    <w:t>Банковские реквизиты:</w:t>
                  </w:r>
                </w:p>
                <w:p w14:paraId="6D2020C7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р/</w:t>
                  </w:r>
                  <w:proofErr w:type="spellStart"/>
                  <w:r>
                    <w:rPr>
                      <w:sz w:val="22"/>
                      <w:szCs w:val="22"/>
                    </w:rPr>
                    <w:t>сч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№40701810187360000063 </w:t>
                  </w:r>
                </w:p>
                <w:p w14:paraId="04967712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ПАО «РОСБАНК» г. Москва </w:t>
                  </w:r>
                </w:p>
                <w:p w14:paraId="1B629BEC" w14:textId="77777777" w:rsidR="00DB4709" w:rsidRDefault="00DB4709" w:rsidP="00DB470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к/</w:t>
                  </w:r>
                  <w:proofErr w:type="spellStart"/>
                  <w:r>
                    <w:rPr>
                      <w:sz w:val="22"/>
                      <w:szCs w:val="22"/>
                    </w:rPr>
                    <w:t>сч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30101810000000000256</w:t>
                  </w:r>
                </w:p>
                <w:p w14:paraId="310470EC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БИК 044525256</w:t>
                  </w:r>
                </w:p>
                <w:p w14:paraId="126CCC74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</w:p>
                <w:p w14:paraId="72EC32E3" w14:textId="77777777" w:rsidR="00DB4709" w:rsidRDefault="00DB4709" w:rsidP="00DB4709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  <w:t>Реквизиты счета депо Продавца:</w:t>
                  </w:r>
                </w:p>
                <w:p w14:paraId="6A6929DF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</w:p>
                <w:p w14:paraId="5F783025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Счет депо ДУ0194Т в АО «НСД»</w:t>
                  </w:r>
                </w:p>
                <w:p w14:paraId="20DBD702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Номер раздела счета </w:t>
                  </w:r>
                  <w:proofErr w:type="gramStart"/>
                  <w:r>
                    <w:rPr>
                      <w:sz w:val="22"/>
                      <w:szCs w:val="22"/>
                    </w:rPr>
                    <w:t>депо  36</w:t>
                  </w:r>
                  <w:proofErr w:type="gramEnd"/>
                  <w:r>
                    <w:rPr>
                      <w:sz w:val="22"/>
                      <w:szCs w:val="22"/>
                    </w:rPr>
                    <w:t>MC0010100194B01</w:t>
                  </w:r>
                </w:p>
                <w:p w14:paraId="2CD419DB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Депозитарный договор: Договор об оказании услуг специализированного депозитария паевого инвестиционного фонда №7/18-ЗПИФ от 02.04.2018 г.</w:t>
                  </w:r>
                </w:p>
                <w:p w14:paraId="5FF0ADE4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Наименование места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хранения:   </w:t>
                  </w:r>
                  <w:proofErr w:type="gramEnd"/>
                  <w:r>
                    <w:rPr>
                      <w:sz w:val="22"/>
                      <w:szCs w:val="22"/>
                    </w:rPr>
                    <w:t>НКО АО НРД</w:t>
                  </w:r>
                </w:p>
                <w:p w14:paraId="2F4BDAAC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 клиента    МС0149100000 </w:t>
                  </w:r>
                </w:p>
                <w:p w14:paraId="0C10BFF8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Счет депо       HL1212111464</w:t>
                  </w:r>
                </w:p>
                <w:p w14:paraId="79A14B81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Номер раздела счета </w:t>
                  </w:r>
                  <w:proofErr w:type="gramStart"/>
                  <w:r>
                    <w:rPr>
                      <w:sz w:val="22"/>
                      <w:szCs w:val="22"/>
                    </w:rPr>
                    <w:t>депо  36</w:t>
                  </w:r>
                  <w:proofErr w:type="gramEnd"/>
                  <w:r>
                    <w:rPr>
                      <w:sz w:val="22"/>
                      <w:szCs w:val="22"/>
                    </w:rPr>
                    <w:t>MC0010100194B01</w:t>
                  </w:r>
                </w:p>
                <w:p w14:paraId="3BDA9FD4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Договор </w:t>
                  </w:r>
                  <w:proofErr w:type="spellStart"/>
                  <w:proofErr w:type="gramStart"/>
                  <w:r>
                    <w:rPr>
                      <w:sz w:val="22"/>
                      <w:szCs w:val="22"/>
                    </w:rPr>
                    <w:t>междепозитарного</w:t>
                  </w:r>
                  <w:proofErr w:type="spellEnd"/>
                  <w:r>
                    <w:rPr>
                      <w:sz w:val="22"/>
                      <w:szCs w:val="22"/>
                    </w:rPr>
                    <w:t>  счета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депо № 1491/ДМС-0 от 25.06.2002</w:t>
                  </w:r>
                </w:p>
                <w:p w14:paraId="4D326D8B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22A14C0F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Генеральный директор       _________________________ /Э.В. Поздняков/</w:t>
                  </w:r>
                </w:p>
                <w:p w14:paraId="20EF97C5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229E1C83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Покупатель:</w:t>
                  </w:r>
                </w:p>
                <w:p w14:paraId="26B88D0E" w14:textId="77777777" w:rsidR="00DB4709" w:rsidRDefault="00DB4709" w:rsidP="00DB4709">
                  <w:pPr>
                    <w:rPr>
                      <w:b/>
                      <w:snapToGrid w:val="0"/>
                      <w:sz w:val="22"/>
                      <w:szCs w:val="22"/>
                    </w:rPr>
                  </w:pPr>
                </w:p>
                <w:p w14:paraId="11082629" w14:textId="77777777" w:rsidR="00DB4709" w:rsidRDefault="00DB4709" w:rsidP="00DB4709">
                  <w:pPr>
                    <w:rPr>
                      <w:b/>
                      <w:snapToGrid w:val="0"/>
                      <w:sz w:val="22"/>
                      <w:szCs w:val="22"/>
                    </w:rPr>
                  </w:pPr>
                </w:p>
                <w:p w14:paraId="00AC9EBB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Банковские реквизиты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14:paraId="7952295F" w14:textId="77777777" w:rsidR="00DB4709" w:rsidRDefault="00DB4709" w:rsidP="00DB4709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</w:p>
                <w:p w14:paraId="600A1F9E" w14:textId="77777777" w:rsidR="00DB4709" w:rsidRDefault="00DB4709" w:rsidP="00DB4709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  <w:t>Реквизиты счета депо Покупателя:</w:t>
                  </w:r>
                </w:p>
                <w:p w14:paraId="7F6BCA62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</w:p>
                <w:p w14:paraId="65401792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Счет депо            в  </w:t>
                  </w:r>
                </w:p>
                <w:p w14:paraId="66D5338C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Номер раздела счета депо    </w:t>
                  </w:r>
                </w:p>
                <w:p w14:paraId="1C277733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Депозитарный договор №       от</w:t>
                  </w:r>
                </w:p>
                <w:p w14:paraId="3114A43D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Наименование места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хранения:   </w:t>
                  </w:r>
                  <w:proofErr w:type="gramEnd"/>
                  <w:r>
                    <w:rPr>
                      <w:sz w:val="22"/>
                      <w:szCs w:val="22"/>
                    </w:rPr>
                    <w:t>НКО АО НРД</w:t>
                  </w:r>
                </w:p>
                <w:p w14:paraId="7FED8149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Код клиента      </w:t>
                  </w:r>
                </w:p>
                <w:p w14:paraId="5585D883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Счет депо        </w:t>
                  </w:r>
                </w:p>
                <w:p w14:paraId="0ACFF156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Номер раздела счета депо   </w:t>
                  </w:r>
                </w:p>
                <w:p w14:paraId="666A1840" w14:textId="77777777" w:rsidR="00DB4709" w:rsidRDefault="00DB4709" w:rsidP="00DB4709">
                  <w:pPr>
                    <w:rPr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Междепозитарный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договор      от              </w:t>
                  </w:r>
                </w:p>
                <w:p w14:paraId="0F314F4E" w14:textId="77777777" w:rsidR="00DB4709" w:rsidRDefault="00DB4709" w:rsidP="00DB4709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</w:rPr>
                  </w:pPr>
                </w:p>
                <w:p w14:paraId="71BC2712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5A33BF2B" w14:textId="77777777" w:rsidR="00DB4709" w:rsidRDefault="00DB4709" w:rsidP="00DB470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_________________________________________ /                            /</w:t>
                  </w:r>
                </w:p>
                <w:p w14:paraId="0E39C88A" w14:textId="77777777" w:rsidR="00DB4709" w:rsidRDefault="00DB4709" w:rsidP="00DB470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EEA898E" w14:textId="77777777" w:rsidR="00B05DD6" w:rsidRPr="00C42BB4" w:rsidRDefault="00B05DD6" w:rsidP="008F2FAC">
            <w:pPr>
              <w:rPr>
                <w:sz w:val="22"/>
                <w:szCs w:val="22"/>
              </w:rPr>
            </w:pPr>
          </w:p>
        </w:tc>
      </w:tr>
      <w:tr w:rsidR="005C5F44" w:rsidRPr="00C42BB4" w14:paraId="11B4F058" w14:textId="77777777" w:rsidTr="008F2FAC">
        <w:trPr>
          <w:trHeight w:val="1265"/>
        </w:trPr>
        <w:tc>
          <w:tcPr>
            <w:tcW w:w="5000" w:type="pct"/>
            <w:shd w:val="clear" w:color="auto" w:fill="auto"/>
          </w:tcPr>
          <w:p w14:paraId="198EADF9" w14:textId="77777777" w:rsidR="005C5F44" w:rsidRPr="00C42BB4" w:rsidRDefault="005C5F44" w:rsidP="002A660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5750D00" w14:textId="77777777" w:rsidR="007C206F" w:rsidRPr="00C42BB4" w:rsidRDefault="007C206F" w:rsidP="00B05DD6">
      <w:pPr>
        <w:ind w:left="-567"/>
        <w:rPr>
          <w:b/>
          <w:sz w:val="22"/>
          <w:szCs w:val="22"/>
        </w:rPr>
      </w:pPr>
    </w:p>
    <w:sectPr w:rsidR="007C206F" w:rsidRPr="00C42BB4" w:rsidSect="00C42B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2F"/>
    <w:multiLevelType w:val="multilevel"/>
    <w:tmpl w:val="C472C3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" w15:restartNumberingAfterBreak="0">
    <w:nsid w:val="34502B4D"/>
    <w:multiLevelType w:val="multilevel"/>
    <w:tmpl w:val="D0A0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74B85"/>
    <w:multiLevelType w:val="hybridMultilevel"/>
    <w:tmpl w:val="0D2CA0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55BE8"/>
    <w:multiLevelType w:val="multilevel"/>
    <w:tmpl w:val="1CE62BA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71ED60B3"/>
    <w:multiLevelType w:val="multilevel"/>
    <w:tmpl w:val="013CC2B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48977745">
    <w:abstractNumId w:val="4"/>
  </w:num>
  <w:num w:numId="2" w16cid:durableId="1400053464">
    <w:abstractNumId w:val="3"/>
  </w:num>
  <w:num w:numId="3" w16cid:durableId="659581331">
    <w:abstractNumId w:val="2"/>
  </w:num>
  <w:num w:numId="4" w16cid:durableId="539517776">
    <w:abstractNumId w:val="0"/>
  </w:num>
  <w:num w:numId="5" w16cid:durableId="1249851677">
    <w:abstractNumId w:val="1"/>
  </w:num>
  <w:num w:numId="6" w16cid:durableId="1716923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591"/>
    <w:rsid w:val="00006BB4"/>
    <w:rsid w:val="00012E3F"/>
    <w:rsid w:val="000228CC"/>
    <w:rsid w:val="000238F1"/>
    <w:rsid w:val="000242B8"/>
    <w:rsid w:val="00024DA9"/>
    <w:rsid w:val="00032538"/>
    <w:rsid w:val="00037A23"/>
    <w:rsid w:val="00053898"/>
    <w:rsid w:val="000644F4"/>
    <w:rsid w:val="00066676"/>
    <w:rsid w:val="00070559"/>
    <w:rsid w:val="00072B73"/>
    <w:rsid w:val="0007345D"/>
    <w:rsid w:val="00074F5B"/>
    <w:rsid w:val="00077CAA"/>
    <w:rsid w:val="0008461B"/>
    <w:rsid w:val="00091957"/>
    <w:rsid w:val="000A2042"/>
    <w:rsid w:val="000A38B1"/>
    <w:rsid w:val="000A7C9B"/>
    <w:rsid w:val="000B0C75"/>
    <w:rsid w:val="000B26CE"/>
    <w:rsid w:val="000C1C46"/>
    <w:rsid w:val="000C41FC"/>
    <w:rsid w:val="000C4BB4"/>
    <w:rsid w:val="000D00B7"/>
    <w:rsid w:val="000D1A55"/>
    <w:rsid w:val="000E4659"/>
    <w:rsid w:val="000F4532"/>
    <w:rsid w:val="0011045E"/>
    <w:rsid w:val="0011320D"/>
    <w:rsid w:val="001374AC"/>
    <w:rsid w:val="00141DA5"/>
    <w:rsid w:val="001552AB"/>
    <w:rsid w:val="00195535"/>
    <w:rsid w:val="0019599C"/>
    <w:rsid w:val="00196694"/>
    <w:rsid w:val="001A0AB0"/>
    <w:rsid w:val="001A4850"/>
    <w:rsid w:val="001A4E27"/>
    <w:rsid w:val="001A5347"/>
    <w:rsid w:val="001A7DB7"/>
    <w:rsid w:val="001B398A"/>
    <w:rsid w:val="001C0F1F"/>
    <w:rsid w:val="001D0D09"/>
    <w:rsid w:val="001D330B"/>
    <w:rsid w:val="001D4934"/>
    <w:rsid w:val="001D5E36"/>
    <w:rsid w:val="001D7999"/>
    <w:rsid w:val="001D7D49"/>
    <w:rsid w:val="001F5823"/>
    <w:rsid w:val="002060F8"/>
    <w:rsid w:val="00206A89"/>
    <w:rsid w:val="00211EC0"/>
    <w:rsid w:val="00226B18"/>
    <w:rsid w:val="00230BFC"/>
    <w:rsid w:val="002321A7"/>
    <w:rsid w:val="00251136"/>
    <w:rsid w:val="00256A13"/>
    <w:rsid w:val="00262881"/>
    <w:rsid w:val="0027300C"/>
    <w:rsid w:val="00276FB7"/>
    <w:rsid w:val="00280DC0"/>
    <w:rsid w:val="002812AE"/>
    <w:rsid w:val="002848D3"/>
    <w:rsid w:val="0028624E"/>
    <w:rsid w:val="00291D5B"/>
    <w:rsid w:val="0029459F"/>
    <w:rsid w:val="00294FC9"/>
    <w:rsid w:val="002A2358"/>
    <w:rsid w:val="002A6602"/>
    <w:rsid w:val="002B09C5"/>
    <w:rsid w:val="002B27EE"/>
    <w:rsid w:val="002B5774"/>
    <w:rsid w:val="002B5F8F"/>
    <w:rsid w:val="002B6603"/>
    <w:rsid w:val="002B67DC"/>
    <w:rsid w:val="002B6870"/>
    <w:rsid w:val="002C44F5"/>
    <w:rsid w:val="002C5236"/>
    <w:rsid w:val="002C5C26"/>
    <w:rsid w:val="002D0A83"/>
    <w:rsid w:val="002D63A7"/>
    <w:rsid w:val="002E2C65"/>
    <w:rsid w:val="002F618C"/>
    <w:rsid w:val="00306E0D"/>
    <w:rsid w:val="003211D1"/>
    <w:rsid w:val="0032374A"/>
    <w:rsid w:val="00326F47"/>
    <w:rsid w:val="00333344"/>
    <w:rsid w:val="00336AE3"/>
    <w:rsid w:val="00342A81"/>
    <w:rsid w:val="00364B9E"/>
    <w:rsid w:val="0037209A"/>
    <w:rsid w:val="00380B00"/>
    <w:rsid w:val="00381701"/>
    <w:rsid w:val="00386ABE"/>
    <w:rsid w:val="003A2FEF"/>
    <w:rsid w:val="003A5707"/>
    <w:rsid w:val="003B3C54"/>
    <w:rsid w:val="003C4C88"/>
    <w:rsid w:val="003D6F8E"/>
    <w:rsid w:val="003E2AF3"/>
    <w:rsid w:val="003F29C7"/>
    <w:rsid w:val="004037B9"/>
    <w:rsid w:val="0041015A"/>
    <w:rsid w:val="00411FB0"/>
    <w:rsid w:val="00412BA8"/>
    <w:rsid w:val="00414C01"/>
    <w:rsid w:val="00417F96"/>
    <w:rsid w:val="00424435"/>
    <w:rsid w:val="004327C7"/>
    <w:rsid w:val="004365B1"/>
    <w:rsid w:val="00450414"/>
    <w:rsid w:val="004553B6"/>
    <w:rsid w:val="0045582F"/>
    <w:rsid w:val="00472B3D"/>
    <w:rsid w:val="00476E1F"/>
    <w:rsid w:val="0048139D"/>
    <w:rsid w:val="004922B7"/>
    <w:rsid w:val="004A1BFA"/>
    <w:rsid w:val="004A7293"/>
    <w:rsid w:val="004B5A22"/>
    <w:rsid w:val="004C259A"/>
    <w:rsid w:val="004D0319"/>
    <w:rsid w:val="004D066A"/>
    <w:rsid w:val="004D5D0F"/>
    <w:rsid w:val="004E00C7"/>
    <w:rsid w:val="004F1377"/>
    <w:rsid w:val="004F1D91"/>
    <w:rsid w:val="004F719C"/>
    <w:rsid w:val="00501133"/>
    <w:rsid w:val="00503B07"/>
    <w:rsid w:val="0051341D"/>
    <w:rsid w:val="005158F7"/>
    <w:rsid w:val="005160C9"/>
    <w:rsid w:val="00524281"/>
    <w:rsid w:val="00526417"/>
    <w:rsid w:val="00527464"/>
    <w:rsid w:val="00530167"/>
    <w:rsid w:val="0053534E"/>
    <w:rsid w:val="00551BFD"/>
    <w:rsid w:val="00551D56"/>
    <w:rsid w:val="00557ADD"/>
    <w:rsid w:val="00567C3E"/>
    <w:rsid w:val="005901C0"/>
    <w:rsid w:val="00592A09"/>
    <w:rsid w:val="0059514F"/>
    <w:rsid w:val="00595464"/>
    <w:rsid w:val="00597090"/>
    <w:rsid w:val="005C269E"/>
    <w:rsid w:val="005C2F3A"/>
    <w:rsid w:val="005C46FA"/>
    <w:rsid w:val="005C5F31"/>
    <w:rsid w:val="005C5F44"/>
    <w:rsid w:val="005D6E80"/>
    <w:rsid w:val="005E0989"/>
    <w:rsid w:val="005E1EDC"/>
    <w:rsid w:val="005E5326"/>
    <w:rsid w:val="005E7ACC"/>
    <w:rsid w:val="005F160F"/>
    <w:rsid w:val="005F22EF"/>
    <w:rsid w:val="005F5A95"/>
    <w:rsid w:val="00600E5E"/>
    <w:rsid w:val="00607094"/>
    <w:rsid w:val="00613AA0"/>
    <w:rsid w:val="006163FE"/>
    <w:rsid w:val="00617329"/>
    <w:rsid w:val="00624160"/>
    <w:rsid w:val="006307EB"/>
    <w:rsid w:val="006376EE"/>
    <w:rsid w:val="00641443"/>
    <w:rsid w:val="006519DF"/>
    <w:rsid w:val="00663E4E"/>
    <w:rsid w:val="006656A5"/>
    <w:rsid w:val="006704C5"/>
    <w:rsid w:val="00670BB6"/>
    <w:rsid w:val="00672DB3"/>
    <w:rsid w:val="006A0A22"/>
    <w:rsid w:val="006A245D"/>
    <w:rsid w:val="006B67AD"/>
    <w:rsid w:val="006C2CF8"/>
    <w:rsid w:val="006C4544"/>
    <w:rsid w:val="006E0537"/>
    <w:rsid w:val="006F0176"/>
    <w:rsid w:val="006F74CF"/>
    <w:rsid w:val="00700881"/>
    <w:rsid w:val="00710281"/>
    <w:rsid w:val="0071035F"/>
    <w:rsid w:val="00711D1A"/>
    <w:rsid w:val="007139BB"/>
    <w:rsid w:val="00716724"/>
    <w:rsid w:val="00717243"/>
    <w:rsid w:val="00723E98"/>
    <w:rsid w:val="007333A7"/>
    <w:rsid w:val="00733D75"/>
    <w:rsid w:val="00733ED4"/>
    <w:rsid w:val="0074753F"/>
    <w:rsid w:val="00750302"/>
    <w:rsid w:val="00750B6E"/>
    <w:rsid w:val="0077558C"/>
    <w:rsid w:val="00776720"/>
    <w:rsid w:val="0078666B"/>
    <w:rsid w:val="00787766"/>
    <w:rsid w:val="00790C2E"/>
    <w:rsid w:val="00791C70"/>
    <w:rsid w:val="00795774"/>
    <w:rsid w:val="00796BBC"/>
    <w:rsid w:val="007B3532"/>
    <w:rsid w:val="007B4978"/>
    <w:rsid w:val="007C206F"/>
    <w:rsid w:val="007D087D"/>
    <w:rsid w:val="007D24DD"/>
    <w:rsid w:val="007D297E"/>
    <w:rsid w:val="007E5A41"/>
    <w:rsid w:val="007E7860"/>
    <w:rsid w:val="007F713B"/>
    <w:rsid w:val="0080301B"/>
    <w:rsid w:val="0080616D"/>
    <w:rsid w:val="00832060"/>
    <w:rsid w:val="00843CC8"/>
    <w:rsid w:val="00844ACD"/>
    <w:rsid w:val="008516C0"/>
    <w:rsid w:val="00853090"/>
    <w:rsid w:val="008560B0"/>
    <w:rsid w:val="008638C8"/>
    <w:rsid w:val="008644AF"/>
    <w:rsid w:val="00866B95"/>
    <w:rsid w:val="00872027"/>
    <w:rsid w:val="00872C93"/>
    <w:rsid w:val="00876EA8"/>
    <w:rsid w:val="00880AED"/>
    <w:rsid w:val="00884DDF"/>
    <w:rsid w:val="008869EC"/>
    <w:rsid w:val="00893494"/>
    <w:rsid w:val="008A2926"/>
    <w:rsid w:val="008A2B04"/>
    <w:rsid w:val="008A67C8"/>
    <w:rsid w:val="008B2507"/>
    <w:rsid w:val="008B41ED"/>
    <w:rsid w:val="008C7C5E"/>
    <w:rsid w:val="008D7252"/>
    <w:rsid w:val="008E372C"/>
    <w:rsid w:val="008E3C76"/>
    <w:rsid w:val="008F2FAC"/>
    <w:rsid w:val="008F413B"/>
    <w:rsid w:val="008F481A"/>
    <w:rsid w:val="008F5E7B"/>
    <w:rsid w:val="009033BE"/>
    <w:rsid w:val="00903D97"/>
    <w:rsid w:val="009073C5"/>
    <w:rsid w:val="0091480F"/>
    <w:rsid w:val="009164D0"/>
    <w:rsid w:val="00926D88"/>
    <w:rsid w:val="00927586"/>
    <w:rsid w:val="00927DD0"/>
    <w:rsid w:val="00932FE9"/>
    <w:rsid w:val="00935807"/>
    <w:rsid w:val="009367AC"/>
    <w:rsid w:val="00955858"/>
    <w:rsid w:val="00955B73"/>
    <w:rsid w:val="009574DA"/>
    <w:rsid w:val="00962CB2"/>
    <w:rsid w:val="00970044"/>
    <w:rsid w:val="00981892"/>
    <w:rsid w:val="00984CF1"/>
    <w:rsid w:val="009951A3"/>
    <w:rsid w:val="00996705"/>
    <w:rsid w:val="0099728D"/>
    <w:rsid w:val="009A33B4"/>
    <w:rsid w:val="009A53D4"/>
    <w:rsid w:val="009B68A5"/>
    <w:rsid w:val="009C1543"/>
    <w:rsid w:val="009C3285"/>
    <w:rsid w:val="009C59CB"/>
    <w:rsid w:val="009D39A3"/>
    <w:rsid w:val="009E12CA"/>
    <w:rsid w:val="009E31C7"/>
    <w:rsid w:val="009E3B65"/>
    <w:rsid w:val="009F6252"/>
    <w:rsid w:val="00A00B3D"/>
    <w:rsid w:val="00A026C1"/>
    <w:rsid w:val="00A05BF2"/>
    <w:rsid w:val="00A06015"/>
    <w:rsid w:val="00A209CA"/>
    <w:rsid w:val="00A20A74"/>
    <w:rsid w:val="00A3264E"/>
    <w:rsid w:val="00A447D5"/>
    <w:rsid w:val="00A603CF"/>
    <w:rsid w:val="00A6058E"/>
    <w:rsid w:val="00A60A41"/>
    <w:rsid w:val="00A65E54"/>
    <w:rsid w:val="00A80D53"/>
    <w:rsid w:val="00A84A78"/>
    <w:rsid w:val="00A8628B"/>
    <w:rsid w:val="00AA7435"/>
    <w:rsid w:val="00AB62EB"/>
    <w:rsid w:val="00AB6D4F"/>
    <w:rsid w:val="00AE1812"/>
    <w:rsid w:val="00AF016F"/>
    <w:rsid w:val="00AF2CA7"/>
    <w:rsid w:val="00AF7063"/>
    <w:rsid w:val="00B05591"/>
    <w:rsid w:val="00B05DD6"/>
    <w:rsid w:val="00B071A9"/>
    <w:rsid w:val="00B14FEA"/>
    <w:rsid w:val="00B2239F"/>
    <w:rsid w:val="00B23E92"/>
    <w:rsid w:val="00B447B7"/>
    <w:rsid w:val="00B5752C"/>
    <w:rsid w:val="00B617D4"/>
    <w:rsid w:val="00B64F82"/>
    <w:rsid w:val="00B7245C"/>
    <w:rsid w:val="00B76DDC"/>
    <w:rsid w:val="00B8456D"/>
    <w:rsid w:val="00B85469"/>
    <w:rsid w:val="00B92BE1"/>
    <w:rsid w:val="00BC313D"/>
    <w:rsid w:val="00BC45D8"/>
    <w:rsid w:val="00BC5DF6"/>
    <w:rsid w:val="00BC7DDC"/>
    <w:rsid w:val="00BD20C2"/>
    <w:rsid w:val="00BE113D"/>
    <w:rsid w:val="00BE7714"/>
    <w:rsid w:val="00BF209C"/>
    <w:rsid w:val="00BF21EE"/>
    <w:rsid w:val="00C01670"/>
    <w:rsid w:val="00C01762"/>
    <w:rsid w:val="00C03161"/>
    <w:rsid w:val="00C228F6"/>
    <w:rsid w:val="00C3346D"/>
    <w:rsid w:val="00C42BB4"/>
    <w:rsid w:val="00C506ED"/>
    <w:rsid w:val="00C66B67"/>
    <w:rsid w:val="00C73CA4"/>
    <w:rsid w:val="00C768CC"/>
    <w:rsid w:val="00C825BA"/>
    <w:rsid w:val="00C83915"/>
    <w:rsid w:val="00C8497A"/>
    <w:rsid w:val="00C9549F"/>
    <w:rsid w:val="00CA0ADD"/>
    <w:rsid w:val="00CA34F1"/>
    <w:rsid w:val="00CA5AD5"/>
    <w:rsid w:val="00CB187C"/>
    <w:rsid w:val="00CD6304"/>
    <w:rsid w:val="00CE135E"/>
    <w:rsid w:val="00CF0D63"/>
    <w:rsid w:val="00D02424"/>
    <w:rsid w:val="00D03B88"/>
    <w:rsid w:val="00D1651B"/>
    <w:rsid w:val="00D251A0"/>
    <w:rsid w:val="00D32924"/>
    <w:rsid w:val="00D35070"/>
    <w:rsid w:val="00D41F57"/>
    <w:rsid w:val="00D43467"/>
    <w:rsid w:val="00D439B8"/>
    <w:rsid w:val="00D50FCF"/>
    <w:rsid w:val="00D559AC"/>
    <w:rsid w:val="00D5779B"/>
    <w:rsid w:val="00D57DE9"/>
    <w:rsid w:val="00D7287A"/>
    <w:rsid w:val="00D96F87"/>
    <w:rsid w:val="00DA3918"/>
    <w:rsid w:val="00DA43D4"/>
    <w:rsid w:val="00DB4709"/>
    <w:rsid w:val="00DB7EC8"/>
    <w:rsid w:val="00DC16CA"/>
    <w:rsid w:val="00DC4C06"/>
    <w:rsid w:val="00DD4648"/>
    <w:rsid w:val="00DE1690"/>
    <w:rsid w:val="00DE56C9"/>
    <w:rsid w:val="00DE6E42"/>
    <w:rsid w:val="00DF1D5D"/>
    <w:rsid w:val="00DF6E10"/>
    <w:rsid w:val="00E207D7"/>
    <w:rsid w:val="00E3476F"/>
    <w:rsid w:val="00E4156E"/>
    <w:rsid w:val="00E41B40"/>
    <w:rsid w:val="00E46777"/>
    <w:rsid w:val="00E515D2"/>
    <w:rsid w:val="00E632D0"/>
    <w:rsid w:val="00E76ECC"/>
    <w:rsid w:val="00E81041"/>
    <w:rsid w:val="00E82ECA"/>
    <w:rsid w:val="00EA5B43"/>
    <w:rsid w:val="00EB01DC"/>
    <w:rsid w:val="00EB6C20"/>
    <w:rsid w:val="00EE043F"/>
    <w:rsid w:val="00EE253E"/>
    <w:rsid w:val="00EE548C"/>
    <w:rsid w:val="00EE6AC3"/>
    <w:rsid w:val="00EF3F30"/>
    <w:rsid w:val="00F01155"/>
    <w:rsid w:val="00F2337C"/>
    <w:rsid w:val="00F30C88"/>
    <w:rsid w:val="00F31CE8"/>
    <w:rsid w:val="00F43E7C"/>
    <w:rsid w:val="00F47078"/>
    <w:rsid w:val="00F642F1"/>
    <w:rsid w:val="00F6795F"/>
    <w:rsid w:val="00F7534E"/>
    <w:rsid w:val="00F77BF7"/>
    <w:rsid w:val="00F87C9E"/>
    <w:rsid w:val="00F9365E"/>
    <w:rsid w:val="00FA5649"/>
    <w:rsid w:val="00FA70E2"/>
    <w:rsid w:val="00FB2E30"/>
    <w:rsid w:val="00FB3364"/>
    <w:rsid w:val="00FB5834"/>
    <w:rsid w:val="00FB6CE4"/>
    <w:rsid w:val="00FC7162"/>
    <w:rsid w:val="00FD096F"/>
    <w:rsid w:val="00FD5508"/>
    <w:rsid w:val="00FE0E41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68C9"/>
  <w15:docId w15:val="{E822DD8E-9F12-4696-9D2A-252C25F3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eading X,h2"/>
    <w:basedOn w:val="a"/>
    <w:next w:val="a"/>
    <w:link w:val="20"/>
    <w:qFormat/>
    <w:rsid w:val="00B05591"/>
    <w:pPr>
      <w:keepNext/>
      <w:widowControl w:val="0"/>
      <w:ind w:right="-851"/>
      <w:jc w:val="both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05591"/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B055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">
    <w:name w:val="Body"/>
    <w:rsid w:val="00B05591"/>
    <w:pPr>
      <w:tabs>
        <w:tab w:val="left" w:pos="0"/>
      </w:tabs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  <w:lang w:val="en-GB" w:eastAsia="ru-RU"/>
    </w:rPr>
  </w:style>
  <w:style w:type="character" w:customStyle="1" w:styleId="20">
    <w:name w:val="Заголовок 2 Знак"/>
    <w:aliases w:val="Heading X Знак,h2 Знак"/>
    <w:basedOn w:val="a0"/>
    <w:link w:val="2"/>
    <w:rsid w:val="00B0559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6">
    <w:name w:val="List Paragraph"/>
    <w:aliases w:val="Bullet List,FooterText,numbered,Paragraphe de liste1,lp1"/>
    <w:basedOn w:val="a"/>
    <w:link w:val="a7"/>
    <w:uiPriority w:val="34"/>
    <w:qFormat/>
    <w:rsid w:val="00B05591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B055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05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58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580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504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0414"/>
  </w:style>
  <w:style w:type="character" w:customStyle="1" w:styleId="ae">
    <w:name w:val="Текст примечания Знак"/>
    <w:basedOn w:val="a0"/>
    <w:link w:val="ad"/>
    <w:uiPriority w:val="99"/>
    <w:semiHidden/>
    <w:rsid w:val="00450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4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0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53534E"/>
    <w:pPr>
      <w:keepNext/>
      <w:widowControl w:val="0"/>
      <w:jc w:val="both"/>
    </w:pPr>
    <w:rPr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5264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8869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5158F7"/>
    <w:rPr>
      <w:b/>
      <w:bCs/>
    </w:rPr>
  </w:style>
  <w:style w:type="character" w:styleId="af2">
    <w:name w:val="Hyperlink"/>
    <w:basedOn w:val="a0"/>
    <w:uiPriority w:val="99"/>
    <w:unhideWhenUsed/>
    <w:rsid w:val="00FF0674"/>
    <w:rPr>
      <w:color w:val="0000FF" w:themeColor="hyperlink"/>
      <w:u w:val="single"/>
    </w:rPr>
  </w:style>
  <w:style w:type="character" w:customStyle="1" w:styleId="a7">
    <w:name w:val="Абзац списка Знак"/>
    <w:aliases w:val="Bullet List Знак,FooterText Знак,numbered Знак,Paragraphe de liste1 Знак,lp1 Знак"/>
    <w:link w:val="a6"/>
    <w:uiPriority w:val="34"/>
    <w:locked/>
    <w:rsid w:val="00DB47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disclosure.ru/portal/company.aspx?id=335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6851-8A50-4C2C-9F56-DC55CC37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Bidylo Maksim</dc:creator>
  <cp:lastModifiedBy>Штыкова Ольга Петровна</cp:lastModifiedBy>
  <cp:revision>9</cp:revision>
  <cp:lastPrinted>2018-10-05T10:33:00Z</cp:lastPrinted>
  <dcterms:created xsi:type="dcterms:W3CDTF">2022-03-22T14:40:00Z</dcterms:created>
  <dcterms:modified xsi:type="dcterms:W3CDTF">2022-07-20T11:55:00Z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{4D518854-DB5D-4DB0-9F26-CF4D7741C81F}</vt:lpwstr>
  </property>
</Properties>
</file>