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1784446A" w:rsidR="001F72E0" w:rsidRPr="00CE2424" w:rsidRDefault="005939EB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Акционерным Коммерческим Банком «Финансово-Промышленный Банк» (Публичное Акционерное Общество) (АКБ «ФИНПРОМБАНК» (ПАО)), (адрес регистрации: 107045, г. Москва, Последний пер., д. 24, ИНН 7707077586, ОГРН 1027739174759)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№А40-196703/16-30-306</w:t>
      </w: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E065261" w14:textId="430D2E67" w:rsidR="00D61515" w:rsidRPr="005939EB" w:rsidRDefault="001F72E0" w:rsidP="005939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едметом Торгов 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лицам ((в скобках указана в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3A4FBA4" w14:textId="77777777" w:rsidR="005939EB" w:rsidRPr="005939EB" w:rsidRDefault="005939EB" w:rsidP="005939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9EB">
        <w:rPr>
          <w:rFonts w:ascii="Times New Roman" w:hAnsi="Times New Roman" w:cs="Times New Roman"/>
          <w:sz w:val="24"/>
          <w:szCs w:val="24"/>
        </w:rPr>
        <w:t>Лот 1 - "НОТА-Банк" (ПАО), ИНН 7203063256, уведомление о включении в РТК от 07.11.2019, признано банкротом (4 025 315,08 руб.) - 4 025 315,08 руб.;</w:t>
      </w:r>
    </w:p>
    <w:p w14:paraId="6B566558" w14:textId="77777777" w:rsidR="005939EB" w:rsidRPr="005939EB" w:rsidRDefault="005939EB" w:rsidP="005939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9EB">
        <w:rPr>
          <w:rFonts w:ascii="Times New Roman" w:hAnsi="Times New Roman" w:cs="Times New Roman"/>
          <w:sz w:val="24"/>
          <w:szCs w:val="24"/>
        </w:rPr>
        <w:t>Лот 2 - ООО "ЛИСИС" ИНН 7725725590, ООО «Инжиниринговый центр Микроника», ИНН 7719846162, Иванов Дмитрий Владимирович по обязательствам ООО "АЙБИЭС-ЭКСПЕРТ", ИНН 7719822669 (исключено из ЕГРЮЛ 30.12.2020), КД 249-2013/КЛ от 17.07.2013, Определение АС г. Москвы от 22.02.2019 по делу А40-46935/18-44-62</w:t>
      </w:r>
      <w:proofErr w:type="gramStart"/>
      <w:r w:rsidRPr="005939E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939EB">
        <w:rPr>
          <w:rFonts w:ascii="Times New Roman" w:hAnsi="Times New Roman" w:cs="Times New Roman"/>
          <w:sz w:val="24"/>
          <w:szCs w:val="24"/>
        </w:rPr>
        <w:t xml:space="preserve"> о включении в третью очередь РТК, Определение АС г. Москвы от 11.03.2019 по делу А40-176947/18-179-210 Б о включении в третью очередь РТК, процедура банкротства (5 582 798,25 руб.) - 5 582 798,25 руб.;</w:t>
      </w:r>
    </w:p>
    <w:p w14:paraId="6BBA015A" w14:textId="4C58009A" w:rsidR="005939EB" w:rsidRPr="005939EB" w:rsidRDefault="005939EB" w:rsidP="005939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sz w:val="24"/>
          <w:szCs w:val="24"/>
        </w:rPr>
        <w:t xml:space="preserve">Лот 3 - ООО «АВТОСЕКЬЮРИТИ СТАЙЛ», ИНН 7720641152, поручительство </w:t>
      </w:r>
      <w:proofErr w:type="spellStart"/>
      <w:r w:rsidRPr="005939EB">
        <w:rPr>
          <w:rFonts w:ascii="Times New Roman" w:hAnsi="Times New Roman" w:cs="Times New Roman"/>
          <w:sz w:val="24"/>
          <w:szCs w:val="24"/>
        </w:rPr>
        <w:t>Ханинев</w:t>
      </w:r>
      <w:proofErr w:type="spellEnd"/>
      <w:r w:rsidRPr="005939EB">
        <w:rPr>
          <w:rFonts w:ascii="Times New Roman" w:hAnsi="Times New Roman" w:cs="Times New Roman"/>
          <w:sz w:val="24"/>
          <w:szCs w:val="24"/>
        </w:rPr>
        <w:t xml:space="preserve"> Олег Александрович, КД 380-2013/КЛ от 18.10.2013, КД 387-2013/КЛ/МСП-Р от 25.10.2013, Решение Мещанского районного суда города Москвы от 18.12.2014 по делу № 2-19131/14, Решение Мещанского районного суда города Москвы от 12.03.2015 по делу 2-2272/15, </w:t>
      </w:r>
      <w:proofErr w:type="spellStart"/>
      <w:r w:rsidRPr="005939EB">
        <w:rPr>
          <w:rFonts w:ascii="Times New Roman" w:hAnsi="Times New Roman" w:cs="Times New Roman"/>
          <w:sz w:val="24"/>
          <w:szCs w:val="24"/>
        </w:rPr>
        <w:t>Ханинев</w:t>
      </w:r>
      <w:proofErr w:type="spellEnd"/>
      <w:r w:rsidRPr="005939EB">
        <w:rPr>
          <w:rFonts w:ascii="Times New Roman" w:hAnsi="Times New Roman" w:cs="Times New Roman"/>
          <w:sz w:val="24"/>
          <w:szCs w:val="24"/>
        </w:rPr>
        <w:t xml:space="preserve"> О.А. в процедуре банкротства (283 825 227</w:t>
      </w:r>
      <w:r w:rsidRPr="005939EB">
        <w:rPr>
          <w:rFonts w:ascii="Times New Roman" w:hAnsi="Times New Roman" w:cs="Times New Roman"/>
          <w:sz w:val="24"/>
          <w:szCs w:val="24"/>
        </w:rPr>
        <w:t>,26 руб.) - 283 825 227,26 руб.</w:t>
      </w:r>
      <w:proofErr w:type="gramEnd"/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67EC713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5939EB">
        <w:rPr>
          <w:b/>
          <w:bCs/>
          <w:color w:val="000000"/>
        </w:rPr>
        <w:t>05</w:t>
      </w:r>
      <w:r w:rsidR="005939EB">
        <w:rPr>
          <w:b/>
          <w:bCs/>
          <w:color w:val="000000"/>
        </w:rPr>
        <w:t xml:space="preserve"> сентября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6D2B2C1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5939EB">
        <w:rPr>
          <w:b/>
          <w:bCs/>
          <w:color w:val="000000"/>
        </w:rPr>
        <w:t xml:space="preserve">05 сентября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5939EB">
        <w:rPr>
          <w:b/>
          <w:bCs/>
          <w:color w:val="000000"/>
        </w:rPr>
        <w:t>24</w:t>
      </w:r>
      <w:r w:rsidR="005939EB">
        <w:rPr>
          <w:b/>
          <w:bCs/>
          <w:color w:val="000000"/>
        </w:rPr>
        <w:t xml:space="preserve"> </w:t>
      </w:r>
      <w:r w:rsidR="005939EB">
        <w:rPr>
          <w:b/>
          <w:bCs/>
          <w:color w:val="000000"/>
        </w:rPr>
        <w:t>окт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4CE479C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5939EB">
        <w:rPr>
          <w:b/>
          <w:bCs/>
          <w:color w:val="000000"/>
        </w:rPr>
        <w:t>26 июля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5939EB">
        <w:rPr>
          <w:b/>
          <w:bCs/>
          <w:color w:val="000000"/>
        </w:rPr>
        <w:t>12</w:t>
      </w:r>
      <w:r w:rsidR="005939EB">
        <w:rPr>
          <w:b/>
          <w:bCs/>
          <w:color w:val="000000"/>
        </w:rPr>
        <w:t xml:space="preserve"> сентября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lastRenderedPageBreak/>
        <w:t>московскому времени</w:t>
      </w:r>
      <w:proofErr w:type="gramEnd"/>
      <w:r w:rsidRPr="00CE2424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2F2D49F4" w14:textId="2DC721B1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5939EB">
        <w:rPr>
          <w:b/>
          <w:color w:val="000000"/>
        </w:rPr>
        <w:t>1, 2</w:t>
      </w:r>
      <w:r w:rsidRPr="00CE2424">
        <w:rPr>
          <w:color w:val="000000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5273A391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5939EB">
        <w:rPr>
          <w:b/>
          <w:bCs/>
          <w:color w:val="000000"/>
        </w:rPr>
        <w:t xml:space="preserve">26 октября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5939EB">
        <w:rPr>
          <w:b/>
          <w:bCs/>
          <w:color w:val="000000"/>
        </w:rPr>
        <w:t>26 января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5939EB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527C09C3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5939EB">
        <w:rPr>
          <w:b/>
          <w:bCs/>
          <w:color w:val="000000"/>
        </w:rPr>
        <w:t>26 октября 2022</w:t>
      </w:r>
      <w:r w:rsidR="005939EB" w:rsidRPr="00CE2424">
        <w:rPr>
          <w:b/>
          <w:bCs/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5939EB" w:rsidRPr="005939EB">
        <w:rPr>
          <w:color w:val="000000"/>
        </w:rPr>
        <w:t>3</w:t>
      </w:r>
      <w:r w:rsidRPr="005939EB">
        <w:rPr>
          <w:color w:val="000000"/>
        </w:rPr>
        <w:t xml:space="preserve"> (</w:t>
      </w:r>
      <w:r w:rsidR="005939EB" w:rsidRPr="005939EB">
        <w:rPr>
          <w:color w:val="000000"/>
        </w:rPr>
        <w:t>Три</w:t>
      </w:r>
      <w:r w:rsidRPr="005939EB">
        <w:rPr>
          <w:color w:val="000000"/>
        </w:rPr>
        <w:t>) календарных дн</w:t>
      </w:r>
      <w:r w:rsidR="005939EB" w:rsidRPr="005939EB">
        <w:rPr>
          <w:color w:val="000000"/>
        </w:rPr>
        <w:t>я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6854B827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 xml:space="preserve">Для лотов </w:t>
      </w:r>
      <w:r w:rsidR="005939EB">
        <w:rPr>
          <w:b/>
          <w:color w:val="000000"/>
        </w:rPr>
        <w:t>1, 2</w:t>
      </w:r>
      <w:r w:rsidRPr="00CE2424">
        <w:rPr>
          <w:b/>
          <w:color w:val="000000"/>
        </w:rPr>
        <w:t>:</w:t>
      </w:r>
    </w:p>
    <w:p w14:paraId="6173ACD1" w14:textId="77777777" w:rsidR="005939EB" w:rsidRPr="005939EB" w:rsidRDefault="005939EB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>с 26 октября 2022 г. по 05 декабря 2022 г. - в размере начальной цены продажи лотов;</w:t>
      </w:r>
    </w:p>
    <w:p w14:paraId="2DB9C7C3" w14:textId="77777777" w:rsidR="005939EB" w:rsidRPr="005939EB" w:rsidRDefault="005939EB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>с 06 декабря 2022 г. по 10 декабря 2022 г. - в размере 91,70% от начальной цены продажи лотов;</w:t>
      </w:r>
    </w:p>
    <w:p w14:paraId="4B3144A7" w14:textId="77777777" w:rsidR="005939EB" w:rsidRPr="005939EB" w:rsidRDefault="005939EB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>с 11 декабря 2022 г. по 15 декабря 2022 г. - в размере 83,40% от начальной цены продажи лотов;</w:t>
      </w:r>
    </w:p>
    <w:p w14:paraId="3C239914" w14:textId="77777777" w:rsidR="005939EB" w:rsidRPr="005939EB" w:rsidRDefault="005939EB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>с 16 декабря 2022 г. по 20 декабря 2022 г. - в размере 75,10% от начальной цены продажи лотов;</w:t>
      </w:r>
    </w:p>
    <w:p w14:paraId="3CB46903" w14:textId="77777777" w:rsidR="005939EB" w:rsidRPr="005939EB" w:rsidRDefault="005939EB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>с 21 декабря 2022 г. по 25 декабря 2022 г. - в размере 66,80% от начальной цены продажи лотов;</w:t>
      </w:r>
    </w:p>
    <w:p w14:paraId="702D5C46" w14:textId="77777777" w:rsidR="005939EB" w:rsidRPr="005939EB" w:rsidRDefault="005939EB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>с 26 декабря 2022 г. по 30 декабря 2022 г. - в размере 58,50% от начальной цены продажи лотов;</w:t>
      </w:r>
    </w:p>
    <w:p w14:paraId="1739CE83" w14:textId="77777777" w:rsidR="005939EB" w:rsidRPr="005939EB" w:rsidRDefault="005939EB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50,20% от начальной цены продажи лотов;</w:t>
      </w:r>
    </w:p>
    <w:p w14:paraId="1FB42C6B" w14:textId="77777777" w:rsidR="005939EB" w:rsidRPr="005939EB" w:rsidRDefault="005939EB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>с 07 января 2023 г. по 11 января 2023 г. - в размере 41,90% от начальной цены продажи лотов;</w:t>
      </w:r>
    </w:p>
    <w:p w14:paraId="5E18BA85" w14:textId="77777777" w:rsidR="005939EB" w:rsidRPr="005939EB" w:rsidRDefault="005939EB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>с 12 января 2023 г. по 16 января 2023 г. - в размере 33,60% от начальной цены продажи лотов;</w:t>
      </w:r>
    </w:p>
    <w:p w14:paraId="75B85C40" w14:textId="77777777" w:rsidR="005939EB" w:rsidRPr="005939EB" w:rsidRDefault="005939EB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>с 17 января 2023 г. по 21 января 2023 г. - в размере 25,30% от начальной цены продажи лотов;</w:t>
      </w:r>
    </w:p>
    <w:p w14:paraId="3E48BECD" w14:textId="348CC3CD" w:rsidR="00B545BB" w:rsidRDefault="005939EB" w:rsidP="0059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9EB">
        <w:rPr>
          <w:rFonts w:ascii="Times New Roman" w:hAnsi="Times New Roman" w:cs="Times New Roman"/>
          <w:color w:val="000000"/>
          <w:sz w:val="24"/>
          <w:szCs w:val="24"/>
        </w:rPr>
        <w:t>с 22 января 2023 г. по 26 января 2023 г. - в размере 17,00%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5A9C6146" w:rsidR="005939EB" w:rsidRDefault="005939EB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с 09:00 до 18:00, </w:t>
      </w:r>
      <w:proofErr w:type="spell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 часов по адресу: г. Москва, Павелецкая наб., д. 8, тел. 8(49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)800-15-10 доб. 35-54, а также у ОТ: тел. 8(499)395-00-20 (с 9.00 до 18.00 по Московскому времени в рабочие дни) informmsk@auction-house.ru. </w:t>
      </w:r>
      <w:proofErr w:type="gramEnd"/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E308F"/>
    <w:rsid w:val="00413CB7"/>
    <w:rsid w:val="00467D6B"/>
    <w:rsid w:val="005939EB"/>
    <w:rsid w:val="005E0573"/>
    <w:rsid w:val="005F1F68"/>
    <w:rsid w:val="00662676"/>
    <w:rsid w:val="007229EA"/>
    <w:rsid w:val="00722C3D"/>
    <w:rsid w:val="007C4C92"/>
    <w:rsid w:val="007D09F4"/>
    <w:rsid w:val="0081733B"/>
    <w:rsid w:val="00865FD7"/>
    <w:rsid w:val="009009D5"/>
    <w:rsid w:val="009D3077"/>
    <w:rsid w:val="00A06B7B"/>
    <w:rsid w:val="00AF1817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2053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18</cp:revision>
  <dcterms:created xsi:type="dcterms:W3CDTF">2019-07-23T07:49:00Z</dcterms:created>
  <dcterms:modified xsi:type="dcterms:W3CDTF">2022-07-18T11:47:00Z</dcterms:modified>
</cp:coreProperties>
</file>