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D10F0" w14:textId="662A3252" w:rsidR="001B2001" w:rsidRPr="00A958CC" w:rsidRDefault="00AC4B7D" w:rsidP="00E569B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АО «Российский аукционный дом» (ОГРН 1097847233351 ИНН 7838430413, 190000, Санкт-Петербург, </w:t>
      </w:r>
      <w:proofErr w:type="spellStart"/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пер.Гривцова</w:t>
      </w:r>
      <w:proofErr w:type="spellEnd"/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д.5, </w:t>
      </w:r>
      <w:proofErr w:type="spellStart"/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лит.В</w:t>
      </w:r>
      <w:proofErr w:type="spellEnd"/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(495)234-04-00 (доб.3</w:t>
      </w:r>
      <w:r w:rsidR="00AD6E81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46</w:t>
      </w:r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), 8(800)777-57-57, </w:t>
      </w:r>
      <w:proofErr w:type="spellStart"/>
      <w:r w:rsidR="00AD6E81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valek</w:t>
      </w:r>
      <w:proofErr w:type="spellEnd"/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@auction-house.ru) (далее-Организатор торгов, ОТ), действующее на основании договора поручения с </w:t>
      </w:r>
      <w:bookmarkStart w:id="0" w:name="_Hlk57805460"/>
      <w:r w:rsidR="00CE0C6B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CE0C6B" w:rsidRPr="00A958C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Непубличное акционерное общество "Управление Строительства и Технологического Инжиниринга" (НАО "Управление Строительства и Технологического Инжиниринга"), </w:t>
      </w:r>
      <w:bookmarkStart w:id="1" w:name="_Hlk77763119"/>
      <w:r w:rsidR="00CE0C6B" w:rsidRPr="00A958CC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(</w:t>
      </w:r>
      <w:r w:rsidR="00CE0C6B" w:rsidRPr="00A958CC">
        <w:rPr>
          <w:rFonts w:ascii="Times New Roman" w:hAnsi="Times New Roman" w:cs="Times New Roman"/>
          <w:color w:val="000000" w:themeColor="text1"/>
          <w:sz w:val="25"/>
          <w:szCs w:val="25"/>
        </w:rPr>
        <w:t>ОГРН</w:t>
      </w:r>
      <w:r w:rsidR="00CE0C6B" w:rsidRPr="00A958C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CE0C6B" w:rsidRPr="00A958CC">
        <w:rPr>
          <w:rFonts w:ascii="Times New Roman" w:hAnsi="Times New Roman" w:cs="Times New Roman"/>
          <w:color w:val="000000" w:themeColor="text1"/>
          <w:sz w:val="25"/>
          <w:szCs w:val="25"/>
        </w:rPr>
        <w:t>1097746740156, ИНН 7716653652, КПП 771601001, адрес: 129343, г. Москва, проезд Серебрякова, д. 14, строение 15)</w:t>
      </w:r>
      <w:bookmarkEnd w:id="1"/>
      <w:r w:rsidR="00CE0C6B" w:rsidRPr="00A958C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r w:rsidR="00CE0C6B" w:rsidRPr="00A958CC">
        <w:rPr>
          <w:rFonts w:ascii="Times New Roman" w:hAnsi="Times New Roman" w:cs="Times New Roman"/>
          <w:bCs/>
          <w:iCs/>
          <w:color w:val="000000" w:themeColor="text1"/>
          <w:sz w:val="25"/>
          <w:szCs w:val="25"/>
        </w:rPr>
        <w:t xml:space="preserve">именуемое в дальнейшем </w:t>
      </w:r>
      <w:r w:rsidR="00CE0C6B" w:rsidRPr="00A958CC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«Должник»,</w:t>
      </w:r>
      <w:r w:rsidR="00CE0C6B" w:rsidRPr="00A958CC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</w:rPr>
        <w:t xml:space="preserve"> </w:t>
      </w:r>
      <w:bookmarkStart w:id="2" w:name="_Hlk77762786"/>
      <w:r w:rsidR="00CE0C6B" w:rsidRPr="00A958CC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</w:rPr>
        <w:t xml:space="preserve">в лице конкурсного управляющего Латышева Бориса Викторовича </w:t>
      </w:r>
      <w:r w:rsidR="00CE0C6B" w:rsidRPr="00A958CC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 xml:space="preserve">(ИНН 575300568391, СНИЛС 046-977-983 35, адрес для корреспонденции: 121069, Россия, Москва, </w:t>
      </w:r>
      <w:proofErr w:type="spellStart"/>
      <w:r w:rsidR="00CE0C6B" w:rsidRPr="00A958CC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Мерзляковский</w:t>
      </w:r>
      <w:proofErr w:type="spellEnd"/>
      <w:r w:rsidR="00CE0C6B" w:rsidRPr="00A958CC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 xml:space="preserve"> переулок, д. 15, помещение III, рег. номер 347, член Ассоциация МСРО "Содействие" - Ассоциация "Межрегиональная саморегулируемая организация арбитражных управляющих "Содействие" (</w:t>
      </w:r>
      <w:bookmarkEnd w:id="0"/>
      <w:r w:rsidR="00CE0C6B" w:rsidRPr="00A958CC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ИНН 5752030226, ОГРН 1025700780071, адрес</w:t>
      </w:r>
      <w:bookmarkStart w:id="3" w:name="_Hlk57805753"/>
      <w:r w:rsidR="00CE0C6B" w:rsidRPr="00A958CC">
        <w:rPr>
          <w:sz w:val="25"/>
          <w:szCs w:val="25"/>
        </w:rPr>
        <w:t xml:space="preserve"> </w:t>
      </w:r>
      <w:r w:rsidR="00CE0C6B" w:rsidRPr="00A958CC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302004, Орловская область, г. Орел, ул. 3-я Курская, д.15, помещение 6, оф.14)</w:t>
      </w:r>
      <w:bookmarkEnd w:id="3"/>
      <w:r w:rsidR="00CE0C6B" w:rsidRPr="00A958CC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 xml:space="preserve">, </w:t>
      </w:r>
      <w:bookmarkStart w:id="4" w:name="_Hlk57806093"/>
      <w:r w:rsidR="00CE0C6B" w:rsidRPr="00A958C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действующего на основании </w:t>
      </w:r>
      <w:bookmarkStart w:id="5" w:name="_Hlk57809870"/>
      <w:bookmarkStart w:id="6" w:name="_Hlk77763071"/>
      <w:r w:rsidR="00CE0C6B" w:rsidRPr="00A958C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Решения Арбитражного суда города Москвы от 24.05.2019 года по делу № </w:t>
      </w:r>
      <w:bookmarkEnd w:id="2"/>
      <w:bookmarkEnd w:id="4"/>
      <w:bookmarkEnd w:id="5"/>
      <w:r w:rsidR="00CE0C6B" w:rsidRPr="00A958C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А40-93826/2017 </w:t>
      </w:r>
      <w:bookmarkEnd w:id="6"/>
      <w:r w:rsidR="00CE0C6B" w:rsidRPr="00A958CC">
        <w:rPr>
          <w:rFonts w:ascii="Times New Roman" w:hAnsi="Times New Roman" w:cs="Times New Roman"/>
          <w:color w:val="000000" w:themeColor="text1"/>
          <w:sz w:val="25"/>
          <w:szCs w:val="25"/>
        </w:rPr>
        <w:t>(</w:t>
      </w:r>
      <w:r w:rsidR="00CE0C6B" w:rsidRPr="00A958C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далее – Конкурсный управляющий, КУ)</w:t>
      </w:r>
      <w:r w:rsidR="00CE0C6B" w:rsidRPr="00A958C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r w:rsidR="001B4E6F" w:rsidRPr="00A958CC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сообщает о проведении </w:t>
      </w:r>
      <w:bookmarkStart w:id="7" w:name="_Hlk103767657"/>
      <w:r w:rsidR="005B4FA1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07</w:t>
      </w:r>
      <w:r w:rsidR="001B4E6F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.</w:t>
      </w:r>
      <w:r w:rsidR="005F1976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0</w:t>
      </w:r>
      <w:r w:rsidR="005B4FA1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7</w:t>
      </w:r>
      <w:r w:rsidR="001B4E6F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.202</w:t>
      </w:r>
      <w:r w:rsidR="00142F0E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2</w:t>
      </w:r>
      <w:r w:rsidR="001B4E6F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</w:t>
      </w:r>
      <w:bookmarkEnd w:id="7"/>
      <w:r w:rsidR="001B4E6F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г. в 10 час. 00 мин.</w:t>
      </w:r>
      <w:r w:rsidR="001B4E6F" w:rsidRPr="00594083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r w:rsidR="001B4E6F" w:rsidRPr="00A958CC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(</w:t>
      </w:r>
      <w:proofErr w:type="spellStart"/>
      <w:r w:rsidR="001B4E6F" w:rsidRPr="00A958CC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Мск</w:t>
      </w:r>
      <w:proofErr w:type="spellEnd"/>
      <w:r w:rsidR="001B4E6F" w:rsidRPr="00A958CC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) </w:t>
      </w:r>
      <w:r w:rsidR="001B4E6F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 электронной площадке АО «Российский аукционный дом», по адресу </w:t>
      </w:r>
      <w:r w:rsidR="001B4E6F" w:rsidRPr="00A958CC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в сети Интернет: http://www.lot-online.ru/ </w:t>
      </w:r>
      <w:r w:rsidR="001B4E6F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(далее – ЭП) аукциона, открытого по составу участников с открытой формой подачи предложений о цене (далее – Торги</w:t>
      </w:r>
      <w:r w:rsidR="00DD5CFE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</w:t>
      </w:r>
      <w:r w:rsidR="001B4E6F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). </w:t>
      </w:r>
      <w:r w:rsidR="001B4E6F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Начало приема заявок на участие в Торгах</w:t>
      </w:r>
      <w:r w:rsidR="00532405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1 с</w:t>
      </w:r>
      <w:r w:rsidR="001B4E6F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5B4FA1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30</w:t>
      </w:r>
      <w:r w:rsidR="001B4E6F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BB6D41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CF1701" w:rsidRPr="00CF1701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5</w:t>
      </w:r>
      <w:r w:rsidR="001B4E6F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BB6D41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="001B4E6F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с </w:t>
      </w:r>
      <w:r w:rsidR="00E7581A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5F1976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1B4E6F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час. 00 мин. (время </w:t>
      </w:r>
      <w:proofErr w:type="spellStart"/>
      <w:r w:rsidR="001B4E6F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мск</w:t>
      </w:r>
      <w:proofErr w:type="spellEnd"/>
      <w:r w:rsidR="001B4E6F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) по </w:t>
      </w:r>
      <w:r w:rsidR="005B4FA1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05</w:t>
      </w:r>
      <w:r w:rsidR="001B4E6F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5F1976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5B4FA1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7</w:t>
      </w:r>
      <w:r w:rsidR="001B4E6F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463D4D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="001B4E6F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до 23 час 00 мин.</w:t>
      </w:r>
      <w:r w:rsidR="001B4E6F" w:rsidRPr="0059408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1B4E6F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Определение участников торгов –</w:t>
      </w:r>
      <w:r w:rsidR="001B4E6F" w:rsidRPr="0059408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5B4FA1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06</w:t>
      </w:r>
      <w:r w:rsidR="001B4E6F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5F1976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5B4FA1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7</w:t>
      </w:r>
      <w:r w:rsidR="001B4E6F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142F0E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="001B4E6F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</w:t>
      </w:r>
      <w:r w:rsidR="00142F0E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7</w:t>
      </w:r>
      <w:r w:rsidR="001B4E6F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час. 00 мин</w:t>
      </w:r>
      <w:r w:rsidR="001B4E6F" w:rsidRPr="0059408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., оформляется протоколом об определении участников торгов. </w:t>
      </w:r>
      <w:r w:rsidR="00DD5CFE" w:rsidRPr="0059408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случае, если по итогам Торгов 1, назначенных на </w:t>
      </w:r>
      <w:r w:rsidR="005B4FA1" w:rsidRPr="005B4FA1">
        <w:rPr>
          <w:rFonts w:ascii="Times New Roman" w:hAnsi="Times New Roman" w:cs="Times New Roman"/>
          <w:color w:val="000000" w:themeColor="text1"/>
          <w:sz w:val="25"/>
          <w:szCs w:val="25"/>
        </w:rPr>
        <w:t>07.07.2022</w:t>
      </w:r>
      <w:r w:rsidR="00DD5CFE" w:rsidRPr="0059408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торги признаны несостоявшимися по причине отсутствия заявок на участие в торгах, ОТ сообщает о проведении </w:t>
      </w:r>
      <w:r w:rsidR="005B4FA1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24</w:t>
      </w:r>
      <w:r w:rsidR="007D5092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.</w:t>
      </w:r>
      <w:r w:rsidR="005F1976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0</w:t>
      </w:r>
      <w:r w:rsidR="00F861CC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8</w:t>
      </w:r>
      <w:r w:rsidR="007D5092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142F0E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2</w:t>
      </w:r>
      <w:r w:rsidR="007D5092" w:rsidRPr="0059408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г. </w:t>
      </w:r>
      <w:r w:rsidR="007D5092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в 10 час. 00 мин</w:t>
      </w:r>
      <w:r w:rsidR="007D5092" w:rsidRPr="0059408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повторных открытых электронных торгов (далее – Торги 2) на ЭП по нереализованному лоту со снижением начальной цены лота на 10 (Десять) %. Начало приема заявок на участие в Торгах 2 </w:t>
      </w:r>
      <w:r w:rsidR="007D5092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с </w:t>
      </w:r>
      <w:r w:rsidR="00600176" w:rsidRPr="00600176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1</w:t>
      </w:r>
      <w:r w:rsidR="005B4FA1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8</w:t>
      </w:r>
      <w:r w:rsidR="007D5092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.</w:t>
      </w:r>
      <w:r w:rsidR="005F1976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0</w:t>
      </w:r>
      <w:r w:rsidR="009C07D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7</w:t>
      </w:r>
      <w:r w:rsidR="007D5092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142F0E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2</w:t>
      </w:r>
      <w:r w:rsidR="007D5092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с 11 час. 00 мин. (время </w:t>
      </w:r>
      <w:proofErr w:type="spellStart"/>
      <w:r w:rsidR="007D5092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мск</w:t>
      </w:r>
      <w:proofErr w:type="spellEnd"/>
      <w:r w:rsidR="007D5092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) по </w:t>
      </w:r>
      <w:r w:rsidR="005B4FA1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22</w:t>
      </w:r>
      <w:r w:rsidR="007D5092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.0</w:t>
      </w:r>
      <w:r w:rsidR="00F861CC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8</w:t>
      </w:r>
      <w:r w:rsidR="007D5092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142F0E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2</w:t>
      </w:r>
      <w:r w:rsidR="007D5092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до 23 час 00 мин.</w:t>
      </w:r>
      <w:r w:rsidR="007D5092" w:rsidRPr="0059408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Определение участников торгов – </w:t>
      </w:r>
      <w:r w:rsidR="005B4FA1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23</w:t>
      </w:r>
      <w:r w:rsidR="007D5092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.0</w:t>
      </w:r>
      <w:r w:rsidR="007F7BD6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8</w:t>
      </w:r>
      <w:r w:rsidR="007D5092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142F0E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2</w:t>
      </w:r>
      <w:r w:rsidR="007D5092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в 17 час. 00 мин</w:t>
      </w:r>
      <w:r w:rsidR="007D5092" w:rsidRPr="0059408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., </w:t>
      </w:r>
      <w:r w:rsidR="007D5092" w:rsidRPr="00A958CC">
        <w:rPr>
          <w:rFonts w:ascii="Times New Roman" w:hAnsi="Times New Roman" w:cs="Times New Roman"/>
          <w:color w:val="000000" w:themeColor="text1"/>
          <w:sz w:val="25"/>
          <w:szCs w:val="25"/>
        </w:rPr>
        <w:t>оформляется протоколом об определении участников торгов.</w:t>
      </w:r>
      <w:r w:rsidR="00592177" w:rsidRPr="00A958C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1B4E6F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Продаже на </w:t>
      </w:r>
      <w:r w:rsidR="009156FB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Торгах 1 и Торгах 2</w:t>
      </w:r>
      <w:r w:rsidR="001B4E6F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подлежит следующее имущество (далее – Имущество, Лот):</w:t>
      </w:r>
      <w:r w:rsidR="00E569B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Start w:id="8" w:name="_Hlk102040278"/>
      <w:r w:rsidR="00FB0671" w:rsidRPr="00A958CC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Лот №1: </w:t>
      </w:r>
      <w:bookmarkEnd w:id="8"/>
      <w:r w:rsidR="00BC1B48" w:rsidRPr="00BC1B48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Жилое помещение (</w:t>
      </w:r>
      <w:r w:rsidR="00BC1B48">
        <w:rPr>
          <w:rFonts w:ascii="Times New Roman" w:hAnsi="Times New Roman" w:cs="Times New Roman"/>
          <w:color w:val="000000" w:themeColor="text1"/>
          <w:sz w:val="25"/>
          <w:szCs w:val="25"/>
        </w:rPr>
        <w:t>3</w:t>
      </w:r>
      <w:r w:rsidR="00BC1B48" w:rsidRPr="00A958CC">
        <w:rPr>
          <w:rFonts w:ascii="Times New Roman" w:hAnsi="Times New Roman" w:cs="Times New Roman"/>
          <w:color w:val="000000" w:themeColor="text1"/>
          <w:sz w:val="25"/>
          <w:szCs w:val="25"/>
        </w:rPr>
        <w:t>-х комнатная квартир</w:t>
      </w:r>
      <w:r w:rsidR="00BC1B48" w:rsidRPr="00BC1B48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а), площадью 62,3 </w:t>
      </w:r>
      <w:proofErr w:type="gramStart"/>
      <w:r w:rsidR="00BC1B48" w:rsidRPr="00BC1B48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кв.м</w:t>
      </w:r>
      <w:proofErr w:type="gramEnd"/>
      <w:r w:rsidR="00BC1B48" w:rsidRPr="00BC1B48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, этаж: 6</w:t>
      </w:r>
      <w:r w:rsidR="00BC1B48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,</w:t>
      </w:r>
      <w:r w:rsidR="00BC1B48" w:rsidRPr="00BC1B48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r w:rsidR="00BC1B48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по </w:t>
      </w:r>
      <w:r w:rsidR="00BC1B48" w:rsidRPr="00BC1B48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адресу: Калужская обл., Козельский р-н, г. Сосенский, мкр. Победы, д. 18, кв. 24, кадастровый номер 40:10:030206:89</w:t>
      </w:r>
      <w:r w:rsidR="00BC1B48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.</w:t>
      </w:r>
      <w:r w:rsidR="00E569B1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bookmarkStart w:id="9" w:name="_Hlk102040178"/>
      <w:r w:rsidR="001B4E6F" w:rsidRPr="00A958CC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Обременение </w:t>
      </w:r>
      <w:r w:rsidR="00C3074F" w:rsidRPr="00A958CC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(ограничения)</w:t>
      </w:r>
      <w:r w:rsidR="0042086B" w:rsidRPr="00A958CC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Лотов</w:t>
      </w:r>
      <w:r w:rsidR="001B4E6F" w:rsidRPr="00A958CC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: </w:t>
      </w:r>
      <w:r w:rsidR="00C3074F" w:rsidRPr="00A958CC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з</w:t>
      </w:r>
      <w:r w:rsidR="001B4E6F" w:rsidRPr="00A958CC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алог в пользу </w:t>
      </w:r>
      <w:r w:rsidR="0050572D" w:rsidRPr="00A958CC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Банка «Церих» (ЗАО)</w:t>
      </w:r>
      <w:r w:rsidR="0042086B" w:rsidRPr="00A958CC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, запрет на осуществление регистрационных действий</w:t>
      </w:r>
      <w:r w:rsidR="001B4E6F" w:rsidRPr="00A958CC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. </w:t>
      </w:r>
      <w:bookmarkEnd w:id="9"/>
      <w:r w:rsidR="00592177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Ознакомление с Имуществом производится по адресу места нахождения, у </w:t>
      </w:r>
      <w:r w:rsidR="005F07DD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</w:t>
      </w:r>
      <w:r w:rsidR="00592177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 по тел.: </w:t>
      </w:r>
      <w:r w:rsidR="00B92C8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8</w:t>
      </w:r>
      <w:r w:rsidR="00D173D5" w:rsidRPr="00D173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(910) 748-12-06</w:t>
      </w:r>
      <w:r w:rsidR="005F07DD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agentstvo_expert@mail.ru</w:t>
      </w:r>
      <w:r w:rsidR="00592177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а также у ОТ: Антон Игоревич тел. </w:t>
      </w:r>
      <w:r w:rsidR="00B92C84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8</w:t>
      </w:r>
      <w:r w:rsidR="00D173D5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(</w:t>
      </w:r>
      <w:r w:rsidR="00FB0671" w:rsidRPr="00A958CC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916</w:t>
      </w:r>
      <w:r w:rsidR="00D173D5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) </w:t>
      </w:r>
      <w:r w:rsidR="00FB0671" w:rsidRPr="00A958CC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600-02-13, </w:t>
      </w:r>
      <w:r w:rsidR="00B92C84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8</w:t>
      </w:r>
      <w:r w:rsidR="00D173D5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(</w:t>
      </w:r>
      <w:r w:rsidR="00FB0671" w:rsidRPr="00A958CC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473</w:t>
      </w:r>
      <w:r w:rsidR="00D173D5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) </w:t>
      </w:r>
      <w:r w:rsidR="00FB0671" w:rsidRPr="00A958CC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210-64-31 </w:t>
      </w:r>
      <w:r w:rsidR="00592177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valek@auction-house.ru</w:t>
      </w:r>
      <w:r w:rsidR="00932E67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;</w:t>
      </w:r>
      <w:r w:rsidR="001A2DD7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</w:t>
      </w:r>
      <w:r w:rsidR="00592177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 рабочим дня</w:t>
      </w:r>
      <w:r w:rsidR="005E6D21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м</w:t>
      </w:r>
      <w:r w:rsidR="00592177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с 09-00 до 17-00. </w:t>
      </w:r>
      <w:r w:rsidR="00D47721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Начальная цена </w:t>
      </w:r>
      <w:r w:rsidR="00FB0671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Лот</w:t>
      </w:r>
      <w:r w:rsidR="0042086B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а</w:t>
      </w:r>
      <w:r w:rsidR="00FB0671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№1 </w:t>
      </w:r>
      <w:r w:rsidR="00A60BC5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 Торгах 1 </w:t>
      </w:r>
      <w:r w:rsidR="00D47721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- </w:t>
      </w:r>
      <w:r w:rsidR="001A2DD7" w:rsidRPr="00A958CC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1 316 000,00</w:t>
      </w:r>
      <w:r w:rsidR="0050572D" w:rsidRPr="00A958CC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руб.</w:t>
      </w:r>
      <w:r w:rsidR="00D47721" w:rsidRPr="00A958CC">
        <w:rPr>
          <w:rFonts w:ascii="Times New Roman" w:hAnsi="Times New Roman" w:cs="Times New Roman"/>
          <w:sz w:val="25"/>
          <w:szCs w:val="25"/>
        </w:rPr>
        <w:t xml:space="preserve">, </w:t>
      </w:r>
      <w:r w:rsidR="00D47721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з</w:t>
      </w:r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адаток – </w:t>
      </w:r>
      <w:r w:rsidR="0050572D" w:rsidRPr="00CA1BC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Pr="00CA1BC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0 %</w:t>
      </w:r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начальной цены Лота. Шаг аукциона – 5% от начальной цены Лота. Реквизиты расчетн</w:t>
      </w:r>
      <w:r w:rsidR="00D47721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ого</w:t>
      </w:r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счет</w:t>
      </w:r>
      <w:r w:rsidR="00D47721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а</w:t>
      </w:r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для внесения задатка: </w:t>
      </w:r>
      <w:r w:rsidR="00016C3B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Получатель – </w:t>
      </w:r>
      <w:r w:rsidR="008F499F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АО «Российский аукционный дом» (ИНН 7838430413): № 40702810855230001547 в Северо-Западном банке Сбербанка России РФ ПАО Сбербанк г. Санкт-Петербург, к/с № 30101810500000000653, БИК 044030653; </w:t>
      </w:r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Документом, подтверждающим поступление задатка на счет </w:t>
      </w:r>
      <w:r w:rsidR="00016C3B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ОТ</w:t>
      </w:r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является выписка со счета </w:t>
      </w:r>
      <w:r w:rsidR="00016C3B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ОТ</w:t>
      </w:r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 Исполнение обязанности по внесению суммы задатка третьими лицами не допускается.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</w:t>
      </w:r>
      <w:r w:rsidR="005E6D21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К участию в </w:t>
      </w:r>
      <w:bookmarkStart w:id="10" w:name="_Hlk49508310"/>
      <w:r w:rsidR="009156FB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Торгах 1 и Торгах 2</w:t>
      </w:r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End w:id="10"/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иностр</w:t>
      </w:r>
      <w:proofErr w:type="spellEnd"/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</w:t>
      </w:r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lastRenderedPageBreak/>
        <w:t xml:space="preserve">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705301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</w:t>
      </w:r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 и о характере этой заинтересованности, сведения об участии в капитале заявителя </w:t>
      </w:r>
      <w:r w:rsidR="00705301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</w:t>
      </w:r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У, СРО арбитражных управляющих, членом или руководителем которой является </w:t>
      </w:r>
      <w:r w:rsidR="00705301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</w:t>
      </w:r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У. </w:t>
      </w:r>
      <w:r w:rsidR="00096F8A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торгов, с учетом положений Указа Президента РФ несёт покупатель.</w:t>
      </w:r>
      <w:r w:rsidR="00E569B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Победитель </w:t>
      </w:r>
      <w:r w:rsidR="00532405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Торгов 1 и Торгов 2 </w:t>
      </w:r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- лицо, предложившее наиболее высокую цену (далее – ПТ). Результаты </w:t>
      </w:r>
      <w:r w:rsidR="00532405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торгов</w:t>
      </w:r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</w:t>
      </w:r>
      <w:bookmarkStart w:id="11" w:name="_Hlk49508377"/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Договор) </w:t>
      </w:r>
      <w:bookmarkEnd w:id="11"/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размещен на ЭП. Договор заключается с ПТ в течение 5 </w:t>
      </w:r>
      <w:r w:rsidR="00532405" w:rsidRPr="00A958C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(пяти) </w:t>
      </w:r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дней с даты получения </w:t>
      </w:r>
      <w:r w:rsidR="00532405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ПТ</w:t>
      </w:r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Договора от </w:t>
      </w:r>
      <w:r w:rsidR="00705301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</w:t>
      </w:r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У. Оплата - в течение 30 дней со дня подписания Договора на </w:t>
      </w:r>
      <w:r w:rsidR="00532405" w:rsidRPr="00A958C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спец. счет </w:t>
      </w:r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Должника:</w:t>
      </w:r>
      <w:r w:rsidR="001B2001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D13E5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р/с </w:t>
      </w:r>
      <w:r w:rsidR="0050572D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40702810200013010243 в АО «Банк ДОМ.РФ», г. Москва </w:t>
      </w:r>
      <w:r w:rsidR="001B2001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(к/с30101810345250000266, </w:t>
      </w:r>
      <w:r w:rsidR="0050572D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БИК044525266</w:t>
      </w:r>
      <w:r w:rsidR="001B2001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), открыт</w:t>
      </w:r>
      <w:r w:rsid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ого</w:t>
      </w:r>
      <w:r w:rsidR="001B2001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для НАО "Управление Строительства и Технологического Инжиниринга" в качестве специального банковского счета должника в деле о банкротстве.</w:t>
      </w:r>
    </w:p>
    <w:p w14:paraId="58BE9213" w14:textId="1ECFB3D6" w:rsidR="0050572D" w:rsidRDefault="0050572D" w:rsidP="00E569B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</w:p>
    <w:p w14:paraId="43670230" w14:textId="474A2843" w:rsidR="00532405" w:rsidRPr="00353053" w:rsidRDefault="00532405" w:rsidP="00E569B1">
      <w:pPr>
        <w:tabs>
          <w:tab w:val="left" w:pos="3720"/>
        </w:tabs>
        <w:jc w:val="both"/>
        <w:rPr>
          <w:rFonts w:ascii="Times New Roman" w:hAnsi="Times New Roman" w:cs="Times New Roman"/>
          <w:sz w:val="25"/>
          <w:szCs w:val="25"/>
        </w:rPr>
      </w:pPr>
    </w:p>
    <w:sectPr w:rsidR="00532405" w:rsidRPr="00353053" w:rsidSect="007D5092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00269D"/>
    <w:rsid w:val="00016C3B"/>
    <w:rsid w:val="00026A81"/>
    <w:rsid w:val="000462B2"/>
    <w:rsid w:val="00064FDB"/>
    <w:rsid w:val="00096F8A"/>
    <w:rsid w:val="000D6073"/>
    <w:rsid w:val="000E6765"/>
    <w:rsid w:val="00142F0E"/>
    <w:rsid w:val="0017170E"/>
    <w:rsid w:val="0017569E"/>
    <w:rsid w:val="00176DE5"/>
    <w:rsid w:val="0018763B"/>
    <w:rsid w:val="001A2DD7"/>
    <w:rsid w:val="001A6F62"/>
    <w:rsid w:val="001B2001"/>
    <w:rsid w:val="001B2BAF"/>
    <w:rsid w:val="001B4E6F"/>
    <w:rsid w:val="001E2B8E"/>
    <w:rsid w:val="00216A23"/>
    <w:rsid w:val="002625BE"/>
    <w:rsid w:val="00293BAC"/>
    <w:rsid w:val="002974A7"/>
    <w:rsid w:val="002D7ADA"/>
    <w:rsid w:val="002F520A"/>
    <w:rsid w:val="0030699B"/>
    <w:rsid w:val="00312B73"/>
    <w:rsid w:val="00327309"/>
    <w:rsid w:val="00353053"/>
    <w:rsid w:val="00356DB5"/>
    <w:rsid w:val="003749B4"/>
    <w:rsid w:val="00390A28"/>
    <w:rsid w:val="003C2694"/>
    <w:rsid w:val="0042086B"/>
    <w:rsid w:val="00435E82"/>
    <w:rsid w:val="00463D4D"/>
    <w:rsid w:val="004B36A7"/>
    <w:rsid w:val="004F416D"/>
    <w:rsid w:val="0050572D"/>
    <w:rsid w:val="00532405"/>
    <w:rsid w:val="00573F80"/>
    <w:rsid w:val="00592177"/>
    <w:rsid w:val="00594083"/>
    <w:rsid w:val="005B4FA1"/>
    <w:rsid w:val="005E6D21"/>
    <w:rsid w:val="005F07DD"/>
    <w:rsid w:val="005F1976"/>
    <w:rsid w:val="00600176"/>
    <w:rsid w:val="00603727"/>
    <w:rsid w:val="00607070"/>
    <w:rsid w:val="006435ED"/>
    <w:rsid w:val="00677E82"/>
    <w:rsid w:val="006C40AD"/>
    <w:rsid w:val="006D1138"/>
    <w:rsid w:val="006D2407"/>
    <w:rsid w:val="0070525B"/>
    <w:rsid w:val="00705301"/>
    <w:rsid w:val="00714539"/>
    <w:rsid w:val="007259C2"/>
    <w:rsid w:val="00741313"/>
    <w:rsid w:val="007579AF"/>
    <w:rsid w:val="007666AF"/>
    <w:rsid w:val="007842D9"/>
    <w:rsid w:val="007863A1"/>
    <w:rsid w:val="00791DB5"/>
    <w:rsid w:val="007A75C1"/>
    <w:rsid w:val="007B02BD"/>
    <w:rsid w:val="007B17B2"/>
    <w:rsid w:val="007D5092"/>
    <w:rsid w:val="007F7BD6"/>
    <w:rsid w:val="00871FE2"/>
    <w:rsid w:val="008C4FD9"/>
    <w:rsid w:val="008D2309"/>
    <w:rsid w:val="008F499F"/>
    <w:rsid w:val="008F520D"/>
    <w:rsid w:val="009026D5"/>
    <w:rsid w:val="009156FB"/>
    <w:rsid w:val="00915C23"/>
    <w:rsid w:val="00921536"/>
    <w:rsid w:val="00927741"/>
    <w:rsid w:val="00932E67"/>
    <w:rsid w:val="00933409"/>
    <w:rsid w:val="00947CF6"/>
    <w:rsid w:val="00985983"/>
    <w:rsid w:val="009C07DC"/>
    <w:rsid w:val="00A60BC5"/>
    <w:rsid w:val="00A9010A"/>
    <w:rsid w:val="00A91CDA"/>
    <w:rsid w:val="00A958CC"/>
    <w:rsid w:val="00AB1500"/>
    <w:rsid w:val="00AC4B7D"/>
    <w:rsid w:val="00AD6E81"/>
    <w:rsid w:val="00AF1572"/>
    <w:rsid w:val="00AF4F4A"/>
    <w:rsid w:val="00B504B3"/>
    <w:rsid w:val="00B53EFF"/>
    <w:rsid w:val="00B55CA3"/>
    <w:rsid w:val="00B92C84"/>
    <w:rsid w:val="00BB6D41"/>
    <w:rsid w:val="00BC1B48"/>
    <w:rsid w:val="00BE76A2"/>
    <w:rsid w:val="00BF7A5A"/>
    <w:rsid w:val="00C3074F"/>
    <w:rsid w:val="00C3658A"/>
    <w:rsid w:val="00CA1BC6"/>
    <w:rsid w:val="00CC2092"/>
    <w:rsid w:val="00CE0C6B"/>
    <w:rsid w:val="00CE47CA"/>
    <w:rsid w:val="00CF1701"/>
    <w:rsid w:val="00D13E52"/>
    <w:rsid w:val="00D173D5"/>
    <w:rsid w:val="00D27233"/>
    <w:rsid w:val="00D47721"/>
    <w:rsid w:val="00D90EC7"/>
    <w:rsid w:val="00D9528D"/>
    <w:rsid w:val="00DA4F5B"/>
    <w:rsid w:val="00DD5CFE"/>
    <w:rsid w:val="00E15FE7"/>
    <w:rsid w:val="00E34024"/>
    <w:rsid w:val="00E36AC4"/>
    <w:rsid w:val="00E40253"/>
    <w:rsid w:val="00E569B1"/>
    <w:rsid w:val="00E62AEF"/>
    <w:rsid w:val="00E7581A"/>
    <w:rsid w:val="00EC4E22"/>
    <w:rsid w:val="00EC63C2"/>
    <w:rsid w:val="00F45241"/>
    <w:rsid w:val="00F70DD7"/>
    <w:rsid w:val="00F861CC"/>
    <w:rsid w:val="00FB0671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  <w15:docId w15:val="{5AC6CDA6-9BFB-41D5-B7F2-5C19D15F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1DB5"/>
    <w:rPr>
      <w:color w:val="605E5C"/>
      <w:shd w:val="clear" w:color="auto" w:fill="E1DFDD"/>
    </w:rPr>
  </w:style>
  <w:style w:type="paragraph" w:customStyle="1" w:styleId="Default">
    <w:name w:val="Default"/>
    <w:rsid w:val="00F86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"/>
    <w:basedOn w:val="a0"/>
    <w:uiPriority w:val="99"/>
    <w:rsid w:val="00F861CC"/>
    <w:rPr>
      <w:rFonts w:ascii="Times New Roman" w:hAnsi="Times New Roman"/>
      <w:shd w:val="clear" w:color="auto" w:fill="FFFFFF"/>
    </w:rPr>
  </w:style>
  <w:style w:type="character" w:customStyle="1" w:styleId="ab">
    <w:name w:val="Основной текст + Полужирный"/>
    <w:basedOn w:val="a0"/>
    <w:uiPriority w:val="99"/>
    <w:rsid w:val="00CE0C6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c">
    <w:name w:val="Unresolved Mention"/>
    <w:basedOn w:val="a0"/>
    <w:uiPriority w:val="99"/>
    <w:semiHidden/>
    <w:unhideWhenUsed/>
    <w:rsid w:val="001A2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Гончарова Мария Анатольевна</cp:lastModifiedBy>
  <cp:revision>2</cp:revision>
  <cp:lastPrinted>2020-10-15T14:55:00Z</cp:lastPrinted>
  <dcterms:created xsi:type="dcterms:W3CDTF">2022-07-21T05:08:00Z</dcterms:created>
  <dcterms:modified xsi:type="dcterms:W3CDTF">2022-07-21T05:08:00Z</dcterms:modified>
</cp:coreProperties>
</file>