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1A48A" w14:textId="77777777" w:rsidR="00CE484E" w:rsidRDefault="00CE484E" w:rsidP="00CE48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proofErr w:type="spellStart"/>
      <w:r w:rsidRPr="009F45CE">
        <w:rPr>
          <w:rFonts w:ascii="Arial" w:hAnsi="Arial" w:cs="Arial"/>
          <w:b/>
          <w:sz w:val="28"/>
          <w:szCs w:val="35"/>
        </w:rPr>
        <w:t>А</w:t>
      </w:r>
      <w:r>
        <w:rPr>
          <w:rFonts w:ascii="Arial" w:hAnsi="Arial" w:cs="Arial"/>
          <w:b/>
          <w:sz w:val="28"/>
          <w:szCs w:val="35"/>
        </w:rPr>
        <w:t>иППП</w:t>
      </w:r>
      <w:proofErr w:type="spellEnd"/>
      <w:r w:rsidRPr="009F45CE">
        <w:rPr>
          <w:rFonts w:ascii="Arial" w:hAnsi="Arial" w:cs="Arial"/>
          <w:b/>
          <w:sz w:val="28"/>
          <w:szCs w:val="35"/>
        </w:rPr>
        <w:t>:</w:t>
      </w:r>
    </w:p>
    <w:p w14:paraId="10421F59" w14:textId="77777777" w:rsidR="00CE484E" w:rsidRPr="00515C90" w:rsidRDefault="00CE484E" w:rsidP="00CE48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 xml:space="preserve">Сообщение </w:t>
      </w:r>
      <w:r>
        <w:rPr>
          <w:rFonts w:ascii="Arial" w:hAnsi="Arial" w:cs="Arial"/>
          <w:b/>
          <w:sz w:val="28"/>
          <w:szCs w:val="35"/>
        </w:rPr>
        <w:t>о результатах проведения торгов</w:t>
      </w:r>
      <w:r w:rsidRPr="00515C90">
        <w:rPr>
          <w:rFonts w:ascii="Arial" w:hAnsi="Arial" w:cs="Arial"/>
          <w:b/>
          <w:sz w:val="28"/>
          <w:szCs w:val="35"/>
        </w:rPr>
        <w:t xml:space="preserve"> </w:t>
      </w:r>
      <w:r>
        <w:rPr>
          <w:rFonts w:ascii="Arial" w:hAnsi="Arial" w:cs="Arial"/>
          <w:b/>
          <w:sz w:val="28"/>
          <w:szCs w:val="35"/>
          <w:lang w:val="en-US"/>
        </w:rPr>
        <w:t>A</w:t>
      </w:r>
      <w:r>
        <w:rPr>
          <w:rFonts w:ascii="Arial" w:hAnsi="Arial" w:cs="Arial"/>
          <w:b/>
          <w:sz w:val="28"/>
          <w:szCs w:val="35"/>
        </w:rPr>
        <w:t>2</w:t>
      </w:r>
    </w:p>
    <w:p w14:paraId="53B94B4F" w14:textId="77777777" w:rsidR="00CE484E" w:rsidRDefault="00CE484E" w:rsidP="00CE48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(не состоялись, нет заявок, есть изменения в шаблоне)</w:t>
      </w:r>
    </w:p>
    <w:p w14:paraId="210AD22E" w14:textId="77777777" w:rsidR="004B7249" w:rsidRDefault="004B7249" w:rsidP="00703766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p w14:paraId="0F78038B" w14:textId="2119723B" w:rsidR="00703766" w:rsidRDefault="00DB479A" w:rsidP="00703766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F26DD3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proofErr w:type="spellStart"/>
      <w:r w:rsidR="00E044E9" w:rsidRPr="00E044E9">
        <w:rPr>
          <w:rFonts w:ascii="Times New Roman" w:hAnsi="Times New Roman" w:cs="Times New Roman"/>
          <w:color w:val="000000"/>
          <w:sz w:val="24"/>
          <w:szCs w:val="24"/>
          <w:lang w:val="en-US"/>
        </w:rPr>
        <w:t>ersh</w:t>
      </w:r>
      <w:proofErr w:type="spellEnd"/>
      <w:r w:rsidR="00E044E9" w:rsidRPr="00E044E9">
        <w:rPr>
          <w:rFonts w:ascii="Times New Roman" w:hAnsi="Times New Roman" w:cs="Times New Roman"/>
          <w:color w:val="000000"/>
          <w:sz w:val="24"/>
          <w:szCs w:val="24"/>
        </w:rPr>
        <w:t>@</w:t>
      </w:r>
      <w:r w:rsidR="00E044E9" w:rsidRPr="00E044E9">
        <w:rPr>
          <w:rFonts w:ascii="Times New Roman" w:hAnsi="Times New Roman" w:cs="Times New Roman"/>
          <w:color w:val="000000"/>
          <w:sz w:val="24"/>
          <w:szCs w:val="24"/>
          <w:lang w:val="en-US"/>
        </w:rPr>
        <w:t>auction</w:t>
      </w:r>
      <w:r w:rsidR="00E044E9" w:rsidRPr="00E044E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044E9" w:rsidRPr="00E044E9">
        <w:rPr>
          <w:rFonts w:ascii="Times New Roman" w:hAnsi="Times New Roman" w:cs="Times New Roman"/>
          <w:color w:val="000000"/>
          <w:sz w:val="24"/>
          <w:szCs w:val="24"/>
          <w:lang w:val="en-US"/>
        </w:rPr>
        <w:t>house</w:t>
      </w:r>
      <w:r w:rsidR="00E044E9" w:rsidRPr="00E044E9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="00E044E9" w:rsidRPr="00E044E9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E044E9" w:rsidRPr="00E044E9">
        <w:rPr>
          <w:rFonts w:ascii="Times New Roman" w:hAnsi="Times New Roman" w:cs="Times New Roman"/>
          <w:color w:val="000000"/>
          <w:sz w:val="24"/>
          <w:szCs w:val="24"/>
        </w:rPr>
        <w:t>Публичным акционерным обществом «Уральский Транспортный Банк» (ПАО «</w:t>
      </w:r>
      <w:proofErr w:type="spellStart"/>
      <w:r w:rsidR="00E044E9" w:rsidRPr="00E044E9">
        <w:rPr>
          <w:rFonts w:ascii="Times New Roman" w:hAnsi="Times New Roman" w:cs="Times New Roman"/>
          <w:color w:val="000000"/>
          <w:sz w:val="24"/>
          <w:szCs w:val="24"/>
        </w:rPr>
        <w:t>Уралтрансбанк</w:t>
      </w:r>
      <w:proofErr w:type="spellEnd"/>
      <w:r w:rsidR="00E044E9" w:rsidRPr="00E044E9">
        <w:rPr>
          <w:rFonts w:ascii="Times New Roman" w:hAnsi="Times New Roman" w:cs="Times New Roman"/>
          <w:color w:val="000000"/>
          <w:sz w:val="24"/>
          <w:szCs w:val="24"/>
        </w:rPr>
        <w:t xml:space="preserve">»), адрес регистрации: 620027, Свердловская область, г. Екатеринбург, ул. </w:t>
      </w:r>
      <w:proofErr w:type="spellStart"/>
      <w:r w:rsidR="00E044E9" w:rsidRPr="00E044E9">
        <w:rPr>
          <w:rFonts w:ascii="Times New Roman" w:hAnsi="Times New Roman" w:cs="Times New Roman"/>
          <w:color w:val="000000"/>
          <w:sz w:val="24"/>
          <w:szCs w:val="24"/>
        </w:rPr>
        <w:t>Мельковская</w:t>
      </w:r>
      <w:proofErr w:type="spellEnd"/>
      <w:r w:rsidR="00E044E9" w:rsidRPr="00E044E9">
        <w:rPr>
          <w:rFonts w:ascii="Times New Roman" w:hAnsi="Times New Roman" w:cs="Times New Roman"/>
          <w:color w:val="000000"/>
          <w:sz w:val="24"/>
          <w:szCs w:val="24"/>
        </w:rPr>
        <w:t>, д. 2, Б, ИНН 6608001305, ОГРН 1026600001779</w:t>
      </w:r>
      <w:r w:rsidR="00E044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="00E044E9" w:rsidRPr="00E044E9">
        <w:rPr>
          <w:rFonts w:ascii="Times New Roman" w:hAnsi="Times New Roman" w:cs="Times New Roman"/>
          <w:color w:val="000000"/>
          <w:sz w:val="24"/>
          <w:szCs w:val="24"/>
        </w:rPr>
        <w:t xml:space="preserve">Свердловской области от 27 декабря 2018 г. по делу №А60-65929/2018 </w:t>
      </w: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</w:t>
      </w:r>
      <w:r w:rsidR="001247DD" w:rsidRPr="001247DD">
        <w:rPr>
          <w:rFonts w:ascii="Times New Roman" w:hAnsi="Times New Roman" w:cs="Times New Roman"/>
          <w:sz w:val="24"/>
          <w:szCs w:val="24"/>
        </w:rPr>
        <w:t>(далее – КУ),</w:t>
      </w:r>
      <w:r w:rsidR="001247DD" w:rsidRPr="001247DD">
        <w:rPr>
          <w:b/>
          <w:bCs/>
        </w:rPr>
        <w:t xml:space="preserve"> </w:t>
      </w:r>
      <w:r w:rsidR="00703766">
        <w:rPr>
          <w:rFonts w:ascii="Times New Roman" w:hAnsi="Times New Roman" w:cs="Times New Roman"/>
          <w:sz w:val="24"/>
          <w:szCs w:val="24"/>
        </w:rPr>
        <w:t xml:space="preserve">сообщает о результатах проведения </w:t>
      </w:r>
      <w:r w:rsidR="00703766">
        <w:rPr>
          <w:rFonts w:ascii="Times New Roman" w:hAnsi="Times New Roman" w:cs="Times New Roman"/>
          <w:b/>
          <w:sz w:val="24"/>
          <w:szCs w:val="24"/>
        </w:rPr>
        <w:t>п</w:t>
      </w:r>
      <w:r w:rsidR="00CE484E">
        <w:rPr>
          <w:rFonts w:ascii="Times New Roman" w:hAnsi="Times New Roman" w:cs="Times New Roman"/>
          <w:b/>
          <w:sz w:val="24"/>
          <w:szCs w:val="24"/>
        </w:rPr>
        <w:t>овторных</w:t>
      </w:r>
      <w:r w:rsidR="00703766">
        <w:rPr>
          <w:rFonts w:ascii="Times New Roman" w:hAnsi="Times New Roman" w:cs="Times New Roman"/>
          <w:sz w:val="24"/>
          <w:szCs w:val="24"/>
        </w:rPr>
        <w:t xml:space="preserve"> электронных торгов</w:t>
      </w:r>
      <w:r w:rsidR="00703766">
        <w:rPr>
          <w:color w:val="000000"/>
          <w:sz w:val="18"/>
          <w:szCs w:val="18"/>
          <w:shd w:val="clear" w:color="auto" w:fill="FFFFFF"/>
        </w:rPr>
        <w:t xml:space="preserve">, </w:t>
      </w:r>
      <w:r w:rsidR="007037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форме аукциона </w:t>
      </w:r>
      <w:r w:rsidR="00703766">
        <w:rPr>
          <w:rFonts w:ascii="Times New Roman" w:hAnsi="Times New Roman" w:cs="Times New Roman"/>
          <w:sz w:val="24"/>
          <w:szCs w:val="24"/>
        </w:rPr>
        <w:t xml:space="preserve">открытых по составу участников с открытой формой представления предложений о цене (далее – Торги), проведенных </w:t>
      </w:r>
      <w:r w:rsidR="00E044E9" w:rsidRPr="00E044E9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CE484E" w:rsidRPr="00E044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E484E" w:rsidRPr="00CE484E">
        <w:rPr>
          <w:rFonts w:ascii="Times New Roman" w:hAnsi="Times New Roman" w:cs="Times New Roman"/>
          <w:b/>
          <w:bCs/>
          <w:sz w:val="24"/>
          <w:szCs w:val="24"/>
        </w:rPr>
        <w:t>июля</w:t>
      </w:r>
      <w:r w:rsidR="0044074D">
        <w:rPr>
          <w:rFonts w:ascii="Times New Roman" w:hAnsi="Times New Roman" w:cs="Times New Roman"/>
          <w:sz w:val="24"/>
          <w:szCs w:val="24"/>
        </w:rPr>
        <w:t xml:space="preserve"> </w:t>
      </w:r>
      <w:r w:rsidR="0044074D" w:rsidRPr="0044074D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9657F8" w:rsidRPr="00DB479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4074D" w:rsidRPr="0044074D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="00703766">
        <w:rPr>
          <w:rFonts w:ascii="Times New Roman" w:hAnsi="Times New Roman" w:cs="Times New Roman"/>
          <w:sz w:val="24"/>
          <w:szCs w:val="24"/>
        </w:rPr>
        <w:t xml:space="preserve"> (</w:t>
      </w:r>
      <w:r w:rsidR="00E044E9" w:rsidRPr="00E044E9">
        <w:rPr>
          <w:rFonts w:ascii="Times New Roman" w:hAnsi="Times New Roman" w:cs="Times New Roman"/>
          <w:sz w:val="24"/>
          <w:szCs w:val="24"/>
        </w:rPr>
        <w:t xml:space="preserve">сообщение 02030127368 в газете АО «Коммерсантъ» №62(7263) от 09.04.2022 г. </w:t>
      </w:r>
      <w:r w:rsidR="00703766">
        <w:rPr>
          <w:rFonts w:ascii="Times New Roman" w:hAnsi="Times New Roman" w:cs="Times New Roman"/>
          <w:sz w:val="24"/>
          <w:szCs w:val="24"/>
        </w:rPr>
        <w:t>(далее – Сообщение в Коммерсанте)) на электронной площадке АО «Российский аукционный дом», по адресу в сети интернет: bankruptcy.lot-online.ru.</w:t>
      </w:r>
    </w:p>
    <w:p w14:paraId="0A2CA9EA" w14:textId="5BEFAA50" w:rsidR="00703766" w:rsidRDefault="00703766" w:rsidP="007037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61A5">
        <w:rPr>
          <w:rFonts w:ascii="Times New Roman" w:hAnsi="Times New Roman" w:cs="Times New Roman"/>
          <w:sz w:val="24"/>
          <w:szCs w:val="24"/>
        </w:rPr>
        <w:t>Торги</w:t>
      </w:r>
      <w:r w:rsidRPr="003861A5">
        <w:rPr>
          <w:sz w:val="24"/>
          <w:szCs w:val="24"/>
        </w:rPr>
        <w:t xml:space="preserve"> </w:t>
      </w:r>
      <w:r w:rsidRPr="003861A5">
        <w:rPr>
          <w:rFonts w:ascii="Times New Roman" w:hAnsi="Times New Roman" w:cs="Times New Roman"/>
          <w:sz w:val="24"/>
          <w:szCs w:val="24"/>
        </w:rPr>
        <w:t>признаны несостоявшимися по основаниям, предусмотренным п. 17 ст. 110 Федерального закона «О несостоятельности (банкротстве)».</w:t>
      </w:r>
    </w:p>
    <w:p w14:paraId="5A6C7ED3" w14:textId="11BB7F6E" w:rsidR="0003013C" w:rsidRPr="0043427F" w:rsidRDefault="0003013C" w:rsidP="0003013C">
      <w:pPr>
        <w:jc w:val="both"/>
      </w:pPr>
      <w:r w:rsidRPr="0043427F">
        <w:t xml:space="preserve">Организатор торгов дополнительно сообщает </w:t>
      </w:r>
      <w:r w:rsidRPr="0043427F">
        <w:rPr>
          <w:b/>
        </w:rPr>
        <w:t xml:space="preserve">о проведении электронных торгов посредством публичного предложения </w:t>
      </w:r>
      <w:r w:rsidRPr="0043427F">
        <w:t>(далее – Торги ППП).</w:t>
      </w:r>
    </w:p>
    <w:p w14:paraId="2DB9A00B" w14:textId="79D94C8F" w:rsidR="0003013C" w:rsidRPr="0043427F" w:rsidRDefault="0003013C" w:rsidP="0003013C">
      <w:pPr>
        <w:jc w:val="both"/>
        <w:rPr>
          <w:b/>
        </w:rPr>
      </w:pPr>
      <w:r w:rsidRPr="0043427F">
        <w:t xml:space="preserve">Торги ППП будут проведены на электронной площадке АО «Российский аукционный дом» http://lot-online.ru (далее - ЭТП) </w:t>
      </w:r>
      <w:r w:rsidRPr="0043427F">
        <w:rPr>
          <w:b/>
        </w:rPr>
        <w:t xml:space="preserve">с </w:t>
      </w:r>
      <w:r w:rsidR="00E044E9">
        <w:rPr>
          <w:b/>
        </w:rPr>
        <w:t>25</w:t>
      </w:r>
      <w:r w:rsidRPr="0043427F">
        <w:rPr>
          <w:b/>
        </w:rPr>
        <w:t xml:space="preserve"> июля 2022 г. по </w:t>
      </w:r>
      <w:r>
        <w:rPr>
          <w:b/>
        </w:rPr>
        <w:t>0</w:t>
      </w:r>
      <w:r w:rsidR="00E044E9">
        <w:rPr>
          <w:b/>
        </w:rPr>
        <w:t>6</w:t>
      </w:r>
      <w:r>
        <w:rPr>
          <w:b/>
        </w:rPr>
        <w:t xml:space="preserve"> ноября</w:t>
      </w:r>
      <w:r w:rsidRPr="0043427F">
        <w:rPr>
          <w:b/>
        </w:rPr>
        <w:t xml:space="preserve"> 2022 г.</w:t>
      </w:r>
    </w:p>
    <w:p w14:paraId="6518E9B8" w14:textId="15E785C0" w:rsidR="0003013C" w:rsidRPr="0043427F" w:rsidRDefault="0003013C" w:rsidP="0003013C">
      <w:pPr>
        <w:jc w:val="both"/>
      </w:pPr>
      <w:r w:rsidRPr="0043427F">
        <w:t xml:space="preserve">Заявки на участие в Торгах ППП принимаются Оператором, начиная с 00:00 часов по московскому времени </w:t>
      </w:r>
      <w:r w:rsidR="00E044E9" w:rsidRPr="00E044E9">
        <w:rPr>
          <w:b/>
          <w:bCs/>
        </w:rPr>
        <w:t>25</w:t>
      </w:r>
      <w:r w:rsidRPr="00E044E9">
        <w:rPr>
          <w:b/>
          <w:bCs/>
        </w:rPr>
        <w:t xml:space="preserve"> и</w:t>
      </w:r>
      <w:r w:rsidRPr="0043427F">
        <w:rPr>
          <w:b/>
        </w:rPr>
        <w:t>юля 2022 г.</w:t>
      </w:r>
      <w:r w:rsidRPr="0043427F"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1641036D" w14:textId="77777777" w:rsidR="0003013C" w:rsidRPr="00044F5C" w:rsidRDefault="0003013C" w:rsidP="0003013C">
      <w:pPr>
        <w:jc w:val="both"/>
      </w:pPr>
      <w:r w:rsidRPr="0043427F">
        <w:t xml:space="preserve"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</w:t>
      </w:r>
      <w:r w:rsidRPr="00044F5C">
        <w:t>понижения цены продажи лотов.</w:t>
      </w:r>
    </w:p>
    <w:p w14:paraId="7D30BCA9" w14:textId="77777777" w:rsidR="0003013C" w:rsidRPr="00044F5C" w:rsidRDefault="0003013C" w:rsidP="0003013C">
      <w:pPr>
        <w:jc w:val="both"/>
      </w:pPr>
      <w:r w:rsidRPr="00044F5C">
        <w:t>Оператор обеспечивает проведение Торгов ППП.</w:t>
      </w:r>
    </w:p>
    <w:p w14:paraId="3199EBF4" w14:textId="6E02C6ED" w:rsidR="0003013C" w:rsidRDefault="0003013C" w:rsidP="0003013C">
      <w:pPr>
        <w:jc w:val="both"/>
      </w:pPr>
      <w:r w:rsidRPr="00044F5C">
        <w:t>Начальные цены продажи лота на Торгах ППП устанавливаются равными начальным ценам продажи лота на повторных Торгах:</w:t>
      </w:r>
    </w:p>
    <w:p w14:paraId="36FF80FB" w14:textId="77777777" w:rsidR="00E044E9" w:rsidRDefault="00E044E9" w:rsidP="00E044E9">
      <w:pPr>
        <w:jc w:val="both"/>
      </w:pPr>
      <w:r>
        <w:t>с 25 июля 2022 г. по 04 сентября 2022 г. - в размере начальной цены продажи лотов;</w:t>
      </w:r>
    </w:p>
    <w:p w14:paraId="0303FF58" w14:textId="77777777" w:rsidR="00E044E9" w:rsidRDefault="00E044E9" w:rsidP="00E044E9">
      <w:pPr>
        <w:jc w:val="both"/>
      </w:pPr>
      <w:r>
        <w:t>с 05 сентября 2022 г. по 11 сентября 2022 г. - в размере 92,60% от начальной цены продажи лотов;</w:t>
      </w:r>
    </w:p>
    <w:p w14:paraId="4B67847F" w14:textId="77777777" w:rsidR="00E044E9" w:rsidRDefault="00E044E9" w:rsidP="00E044E9">
      <w:pPr>
        <w:jc w:val="both"/>
      </w:pPr>
      <w:r>
        <w:t>с 12 сентября 2022 г. по 18 сентября 2022 г. - в размере 85,20% от начальной цены продажи лотов;</w:t>
      </w:r>
    </w:p>
    <w:p w14:paraId="5D52D873" w14:textId="77777777" w:rsidR="00E044E9" w:rsidRDefault="00E044E9" w:rsidP="00E044E9">
      <w:pPr>
        <w:jc w:val="both"/>
      </w:pPr>
      <w:r>
        <w:t>с 19 сентября 2022 г. по 25 сентября 2022 г. - в размере 77,80% от начальной цены продажи лотов;</w:t>
      </w:r>
    </w:p>
    <w:p w14:paraId="4E469C3A" w14:textId="77777777" w:rsidR="00E044E9" w:rsidRDefault="00E044E9" w:rsidP="00E044E9">
      <w:pPr>
        <w:jc w:val="both"/>
      </w:pPr>
      <w:r>
        <w:t>с 26 сентября 2022 г. по 02 октября 2022 г. - в размере 70,40% от начальной цены продажи лотов;</w:t>
      </w:r>
    </w:p>
    <w:p w14:paraId="05E43EDB" w14:textId="77777777" w:rsidR="00E044E9" w:rsidRDefault="00E044E9" w:rsidP="00E044E9">
      <w:pPr>
        <w:jc w:val="both"/>
      </w:pPr>
      <w:r>
        <w:t>с 03 октября 2022 г. по 09 октября 2022 г. - в размере 63,00% от начальной цены продажи лотов;</w:t>
      </w:r>
    </w:p>
    <w:p w14:paraId="204C0C9C" w14:textId="77777777" w:rsidR="00E044E9" w:rsidRDefault="00E044E9" w:rsidP="00E044E9">
      <w:pPr>
        <w:jc w:val="both"/>
      </w:pPr>
      <w:r>
        <w:t>с 10 октября 2022 г. по 16 октября 2022 г. - в размере 55,60% от начальной цены продажи лотов;</w:t>
      </w:r>
    </w:p>
    <w:p w14:paraId="208C873A" w14:textId="77777777" w:rsidR="00E044E9" w:rsidRDefault="00E044E9" w:rsidP="00E044E9">
      <w:pPr>
        <w:jc w:val="both"/>
      </w:pPr>
      <w:r>
        <w:lastRenderedPageBreak/>
        <w:t>с 17 октября 2022 г. по 23 октября 2022 г. - в размере 48,20% от начальной цены продажи лотов;</w:t>
      </w:r>
    </w:p>
    <w:p w14:paraId="4A2C8BA5" w14:textId="77777777" w:rsidR="00E044E9" w:rsidRDefault="00E044E9" w:rsidP="00E044E9">
      <w:pPr>
        <w:jc w:val="both"/>
      </w:pPr>
      <w:r>
        <w:t>с 24 октября 2022 г. по 30 октября 2022 г. - в размере 40,80% от начальной цены продажи лотов;</w:t>
      </w:r>
    </w:p>
    <w:p w14:paraId="7B966A6E" w14:textId="555E455F" w:rsidR="00E044E9" w:rsidRDefault="00E044E9" w:rsidP="00E044E9">
      <w:pPr>
        <w:jc w:val="both"/>
      </w:pPr>
      <w:r>
        <w:t>с 31 октября 2022 г. по 06 ноября 2022 г. - в размере 33,40% от начальной цены продажи лотов</w:t>
      </w:r>
      <w:r>
        <w:t>.</w:t>
      </w:r>
    </w:p>
    <w:p w14:paraId="5DDCFE8A" w14:textId="77777777" w:rsidR="0003013C" w:rsidRPr="00945D3F" w:rsidRDefault="0003013C" w:rsidP="0003013C">
      <w:pPr>
        <w:jc w:val="both"/>
      </w:pPr>
      <w:r w:rsidRPr="00945D3F">
        <w:t>Победителем Торгов ППП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5078ACD4" w14:textId="77777777" w:rsidR="0003013C" w:rsidRPr="00945D3F" w:rsidRDefault="0003013C" w:rsidP="0003013C">
      <w:pPr>
        <w:jc w:val="both"/>
      </w:pPr>
      <w:r w:rsidRPr="00945D3F"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36A0090F" w14:textId="77777777" w:rsidR="0003013C" w:rsidRPr="00945D3F" w:rsidRDefault="0003013C" w:rsidP="0003013C">
      <w:pPr>
        <w:jc w:val="both"/>
      </w:pPr>
      <w:r w:rsidRPr="00945D3F"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BE70D76" w14:textId="02202035" w:rsidR="0003013C" w:rsidRDefault="0003013C" w:rsidP="0003013C">
      <w:pPr>
        <w:jc w:val="both"/>
      </w:pPr>
      <w:r w:rsidRPr="00945D3F"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14002BD" w14:textId="77777777" w:rsidR="0003013C" w:rsidRPr="00AD6175" w:rsidRDefault="0003013C" w:rsidP="0003013C">
      <w:pPr>
        <w:jc w:val="both"/>
      </w:pPr>
      <w:r w:rsidRPr="00945D3F">
        <w:t>Иные необходимые сведения определены в сообщении о проведении торгов.</w:t>
      </w:r>
    </w:p>
    <w:p w14:paraId="0FB5BDAB" w14:textId="77777777" w:rsidR="0003013C" w:rsidRPr="00AD6175" w:rsidRDefault="0003013C" w:rsidP="0003013C">
      <w:pPr>
        <w:jc w:val="both"/>
      </w:pPr>
    </w:p>
    <w:p w14:paraId="4A39F4A8" w14:textId="77777777" w:rsidR="0003013C" w:rsidRPr="00AD6175" w:rsidRDefault="0003013C" w:rsidP="0003013C">
      <w:pPr>
        <w:jc w:val="both"/>
      </w:pPr>
    </w:p>
    <w:p w14:paraId="7683D043" w14:textId="77777777" w:rsidR="00CE484E" w:rsidRPr="00F51733" w:rsidRDefault="00CE484E" w:rsidP="0003013C">
      <w:pPr>
        <w:spacing w:before="120" w:after="120"/>
        <w:jc w:val="both"/>
      </w:pPr>
    </w:p>
    <w:sectPr w:rsidR="00CE484E" w:rsidRPr="00F51733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4E971" w14:textId="77777777" w:rsidR="00794DD3" w:rsidRDefault="00794DD3" w:rsidP="00310303">
      <w:r>
        <w:separator/>
      </w:r>
    </w:p>
  </w:endnote>
  <w:endnote w:type="continuationSeparator" w:id="0">
    <w:p w14:paraId="66920662" w14:textId="77777777" w:rsidR="00794DD3" w:rsidRDefault="00794DD3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BFC42" w14:textId="77777777" w:rsidR="00794DD3" w:rsidRDefault="00794DD3" w:rsidP="00310303">
      <w:r>
        <w:separator/>
      </w:r>
    </w:p>
  </w:footnote>
  <w:footnote w:type="continuationSeparator" w:id="0">
    <w:p w14:paraId="1073328B" w14:textId="77777777" w:rsidR="00794DD3" w:rsidRDefault="00794DD3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6F9"/>
    <w:rsid w:val="0003013C"/>
    <w:rsid w:val="00030506"/>
    <w:rsid w:val="00062C84"/>
    <w:rsid w:val="000655C1"/>
    <w:rsid w:val="000970FF"/>
    <w:rsid w:val="000D3937"/>
    <w:rsid w:val="000D76F9"/>
    <w:rsid w:val="000F36B2"/>
    <w:rsid w:val="0010213C"/>
    <w:rsid w:val="001247DD"/>
    <w:rsid w:val="00165C25"/>
    <w:rsid w:val="00171D44"/>
    <w:rsid w:val="001A10BA"/>
    <w:rsid w:val="001C0ABB"/>
    <w:rsid w:val="00224F15"/>
    <w:rsid w:val="0023083E"/>
    <w:rsid w:val="00237CEB"/>
    <w:rsid w:val="002849B1"/>
    <w:rsid w:val="00297B18"/>
    <w:rsid w:val="002B0C0B"/>
    <w:rsid w:val="002C4640"/>
    <w:rsid w:val="002D2F56"/>
    <w:rsid w:val="002F1556"/>
    <w:rsid w:val="002F7654"/>
    <w:rsid w:val="00310303"/>
    <w:rsid w:val="00325883"/>
    <w:rsid w:val="00330418"/>
    <w:rsid w:val="00375F9A"/>
    <w:rsid w:val="00377F47"/>
    <w:rsid w:val="00380BC7"/>
    <w:rsid w:val="003861A5"/>
    <w:rsid w:val="00395B7D"/>
    <w:rsid w:val="003B7959"/>
    <w:rsid w:val="003F4D88"/>
    <w:rsid w:val="00423F55"/>
    <w:rsid w:val="0044074D"/>
    <w:rsid w:val="00476DEE"/>
    <w:rsid w:val="0048519C"/>
    <w:rsid w:val="00486677"/>
    <w:rsid w:val="00497EF3"/>
    <w:rsid w:val="004B7249"/>
    <w:rsid w:val="00557CEC"/>
    <w:rsid w:val="00580153"/>
    <w:rsid w:val="005A3543"/>
    <w:rsid w:val="005B5F49"/>
    <w:rsid w:val="005C22D7"/>
    <w:rsid w:val="005E6251"/>
    <w:rsid w:val="006264E8"/>
    <w:rsid w:val="00626D38"/>
    <w:rsid w:val="0065004D"/>
    <w:rsid w:val="00662EAD"/>
    <w:rsid w:val="006975BE"/>
    <w:rsid w:val="006A5115"/>
    <w:rsid w:val="006A52D6"/>
    <w:rsid w:val="006B4CD7"/>
    <w:rsid w:val="006D2740"/>
    <w:rsid w:val="006E5D90"/>
    <w:rsid w:val="00703766"/>
    <w:rsid w:val="007404FF"/>
    <w:rsid w:val="007469AB"/>
    <w:rsid w:val="00747006"/>
    <w:rsid w:val="00794DD3"/>
    <w:rsid w:val="007978D5"/>
    <w:rsid w:val="007B0D26"/>
    <w:rsid w:val="007C312F"/>
    <w:rsid w:val="007D52F4"/>
    <w:rsid w:val="007E75ED"/>
    <w:rsid w:val="00824CBA"/>
    <w:rsid w:val="0084789D"/>
    <w:rsid w:val="00892F38"/>
    <w:rsid w:val="008964B1"/>
    <w:rsid w:val="008D24E1"/>
    <w:rsid w:val="00940AF3"/>
    <w:rsid w:val="00945EC8"/>
    <w:rsid w:val="009657F8"/>
    <w:rsid w:val="00980001"/>
    <w:rsid w:val="00983746"/>
    <w:rsid w:val="009A2C09"/>
    <w:rsid w:val="009C5E23"/>
    <w:rsid w:val="00A03534"/>
    <w:rsid w:val="00A048B1"/>
    <w:rsid w:val="00A07414"/>
    <w:rsid w:val="00A46818"/>
    <w:rsid w:val="00A66FA4"/>
    <w:rsid w:val="00A7295E"/>
    <w:rsid w:val="00A75937"/>
    <w:rsid w:val="00A84E57"/>
    <w:rsid w:val="00A915D6"/>
    <w:rsid w:val="00AA23A3"/>
    <w:rsid w:val="00AB41AF"/>
    <w:rsid w:val="00AE1067"/>
    <w:rsid w:val="00AF3A2C"/>
    <w:rsid w:val="00B223C0"/>
    <w:rsid w:val="00B25C04"/>
    <w:rsid w:val="00B44C55"/>
    <w:rsid w:val="00B61909"/>
    <w:rsid w:val="00BB483F"/>
    <w:rsid w:val="00BB60EB"/>
    <w:rsid w:val="00C0083D"/>
    <w:rsid w:val="00C033F9"/>
    <w:rsid w:val="00CD379D"/>
    <w:rsid w:val="00CE3867"/>
    <w:rsid w:val="00CE484E"/>
    <w:rsid w:val="00D2364C"/>
    <w:rsid w:val="00D23934"/>
    <w:rsid w:val="00D73C7F"/>
    <w:rsid w:val="00D743E5"/>
    <w:rsid w:val="00DB479A"/>
    <w:rsid w:val="00DC52C6"/>
    <w:rsid w:val="00DF6B4A"/>
    <w:rsid w:val="00E044E9"/>
    <w:rsid w:val="00E16D53"/>
    <w:rsid w:val="00E309A0"/>
    <w:rsid w:val="00E83654"/>
    <w:rsid w:val="00E909A4"/>
    <w:rsid w:val="00E96D9E"/>
    <w:rsid w:val="00EA76C4"/>
    <w:rsid w:val="00EC2B38"/>
    <w:rsid w:val="00EC6C4C"/>
    <w:rsid w:val="00ED6282"/>
    <w:rsid w:val="00EF0DB1"/>
    <w:rsid w:val="00F40125"/>
    <w:rsid w:val="00F51733"/>
    <w:rsid w:val="00FB487F"/>
    <w:rsid w:val="00FC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6D0EC91A"/>
  <w15:docId w15:val="{5707DDA2-4D80-4CA7-A063-33F97E3BD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2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2018-07-19T11:23:00Z</cp:lastPrinted>
  <dcterms:created xsi:type="dcterms:W3CDTF">2022-07-18T12:47:00Z</dcterms:created>
  <dcterms:modified xsi:type="dcterms:W3CDTF">2022-07-18T12:47:00Z</dcterms:modified>
</cp:coreProperties>
</file>