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713" w14:textId="698F249A" w:rsidR="001A5AE7" w:rsidRDefault="009009D5" w:rsidP="001A5A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009D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торгов), действующее на основании договора с </w:t>
      </w:r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22E16" w:rsidRPr="00122E16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6619DF" w:rsidRPr="006619D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 января 2017 г. по делу №А40-207288/16-178-192 «Б» 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1A5AE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DD6A21">
        <w:rPr>
          <w:rFonts w:ascii="Times New Roman" w:hAnsi="Times New Roman" w:cs="Times New Roman"/>
          <w:b/>
          <w:color w:val="000000"/>
          <w:sz w:val="24"/>
          <w:szCs w:val="24"/>
        </w:rPr>
        <w:t>овторны</w:t>
      </w:r>
      <w:r w:rsidR="001A5AE7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="00DD6A21">
        <w:rPr>
          <w:rFonts w:ascii="Times New Roman" w:hAnsi="Times New Roman" w:cs="Times New Roman"/>
          <w:color w:val="000000"/>
          <w:sz w:val="24"/>
          <w:szCs w:val="24"/>
        </w:rPr>
        <w:t>18.07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.2022 г. (сообщение № </w:t>
      </w:r>
      <w:r w:rsidR="001A5AE7" w:rsidRPr="001A5AE7">
        <w:rPr>
          <w:rFonts w:ascii="Times New Roman" w:hAnsi="Times New Roman" w:cs="Times New Roman"/>
          <w:color w:val="000000"/>
          <w:sz w:val="24"/>
          <w:szCs w:val="24"/>
        </w:rPr>
        <w:t>2030127191</w:t>
      </w:r>
      <w:r w:rsidR="001A5AE7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09.04.2022 №62(7263)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5D22E9E4" w14:textId="77777777" w:rsidR="001A5AE7" w:rsidRDefault="001A5AE7" w:rsidP="001A5A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54A5D3" w14:textId="275CF802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Организатор торгов дополнительно сообщает </w:t>
      </w:r>
      <w:r w:rsidRPr="00330693">
        <w:rPr>
          <w:rFonts w:ascii="Times New Roman" w:hAnsi="Times New Roman" w:cs="Times New Roman"/>
          <w:b/>
          <w:sz w:val="24"/>
          <w:szCs w:val="24"/>
        </w:rPr>
        <w:t>о проведении электронных торгов посредством публичного предложения по 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2, 3</w:t>
      </w:r>
      <w:r w:rsidRPr="00330693">
        <w:rPr>
          <w:rFonts w:ascii="Times New Roman" w:hAnsi="Times New Roman" w:cs="Times New Roman"/>
          <w:sz w:val="24"/>
          <w:szCs w:val="24"/>
        </w:rPr>
        <w:t xml:space="preserve"> (далее – Торги ППП).</w:t>
      </w:r>
    </w:p>
    <w:p w14:paraId="1C70483E" w14:textId="42178011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июля 2022 г. по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</w:t>
      </w:r>
      <w:r w:rsidRPr="00330693">
        <w:rPr>
          <w:rFonts w:ascii="Times New Roman" w:hAnsi="Times New Roman" w:cs="Times New Roman"/>
          <w:b/>
          <w:sz w:val="24"/>
          <w:szCs w:val="24"/>
        </w:rPr>
        <w:t>бря 2022 г.</w:t>
      </w:r>
    </w:p>
    <w:p w14:paraId="6373D10E" w14:textId="4C3A2D46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30693">
        <w:rPr>
          <w:rFonts w:ascii="Times New Roman" w:hAnsi="Times New Roman" w:cs="Times New Roman"/>
          <w:b/>
          <w:sz w:val="24"/>
          <w:szCs w:val="24"/>
        </w:rPr>
        <w:t xml:space="preserve"> июля 2022 г.</w:t>
      </w:r>
      <w:r w:rsidRPr="00330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D2613" w14:textId="3AE947B3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E770048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25 июля 2022 г. по 02 сентября 2022 г. - в размере начальной цены продажи лотов;</w:t>
      </w:r>
    </w:p>
    <w:p w14:paraId="6652C6E9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03 сентября 2022 г. по 07 сентября 2022 г. - в размере 93,00% от начальной цены продажи лотов;</w:t>
      </w:r>
    </w:p>
    <w:p w14:paraId="10A5C31F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08 сентября 2022 г. по 13 сентября 2022 г. - в размере 86,00% от начальной цены продажи лотов;</w:t>
      </w:r>
    </w:p>
    <w:p w14:paraId="423B3402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14 сентября 2022 г. по 18 сентября 2022 г. - в размере 79,00% от начальной цены продажи лотов;</w:t>
      </w:r>
    </w:p>
    <w:p w14:paraId="74470FF5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19 сентября 2022 г. по 23 сентября 2022 г. - в размере 72,00% от начальной цены продажи лотов;</w:t>
      </w:r>
    </w:p>
    <w:p w14:paraId="653C2509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24 сентября 2022 г. по 28 сентября 2022 г. - в размере 65,00% от начальной цены продажи лотов;</w:t>
      </w:r>
    </w:p>
    <w:p w14:paraId="4F65AE00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29 сентября 2022 г. по 03 октября 2022 г. - в размере 58,00% от начальной цены продажи лотов;</w:t>
      </w:r>
    </w:p>
    <w:p w14:paraId="0AD106C7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04 октября 2022 г. по 08 октября 2022 г. - в размере 51,00% от начальной цены продажи лотов;</w:t>
      </w:r>
    </w:p>
    <w:p w14:paraId="0FFDAC6E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09 октября 2022 г. по 13 октября 2022 г. - в размере 44,00% от начальной цены продажи лотов;</w:t>
      </w:r>
    </w:p>
    <w:p w14:paraId="11CCAAEA" w14:textId="77777777" w:rsidR="00330693" w:rsidRP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с 14 октября 2022 г. по 18 октября 2022 г. - в размере 39,00% от начальной цены продажи лотов;</w:t>
      </w:r>
    </w:p>
    <w:p w14:paraId="669B71F4" w14:textId="0B55E386" w:rsidR="00330693" w:rsidRDefault="00330693" w:rsidP="00330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 xml:space="preserve">с 19 октября 2022 г. по 23 октября 2022 г. - в размере 34,00%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</w:t>
      </w:r>
      <w:r w:rsidRPr="00330693">
        <w:rPr>
          <w:rFonts w:ascii="Times New Roman" w:hAnsi="Times New Roman" w:cs="Times New Roman"/>
          <w:sz w:val="24"/>
          <w:szCs w:val="24"/>
        </w:rPr>
        <w:t>.</w:t>
      </w:r>
    </w:p>
    <w:p w14:paraId="79DC690C" w14:textId="746F8962" w:rsidR="00330693" w:rsidRPr="00330693" w:rsidRDefault="00330693" w:rsidP="003306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693">
        <w:rPr>
          <w:rFonts w:ascii="Times New Roman" w:hAnsi="Times New Roman" w:cs="Times New Roman"/>
          <w:sz w:val="24"/>
          <w:szCs w:val="24"/>
        </w:rPr>
        <w:t>Иные необходимые сведения определены в сообщении о проведении торгов.</w:t>
      </w:r>
    </w:p>
    <w:p w14:paraId="241F948F" w14:textId="4BCF53AE" w:rsidR="00D77DA4" w:rsidRPr="00CE2424" w:rsidRDefault="00D77DA4" w:rsidP="003306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4"/>
    <w:rsid w:val="000651EA"/>
    <w:rsid w:val="00122E16"/>
    <w:rsid w:val="0015099D"/>
    <w:rsid w:val="001946AF"/>
    <w:rsid w:val="001A3B70"/>
    <w:rsid w:val="001A5AE7"/>
    <w:rsid w:val="001F039D"/>
    <w:rsid w:val="001F72E0"/>
    <w:rsid w:val="00205880"/>
    <w:rsid w:val="00207E27"/>
    <w:rsid w:val="00274274"/>
    <w:rsid w:val="003142EB"/>
    <w:rsid w:val="00330693"/>
    <w:rsid w:val="00350058"/>
    <w:rsid w:val="003B4AD5"/>
    <w:rsid w:val="003C4338"/>
    <w:rsid w:val="003E308F"/>
    <w:rsid w:val="00413CB7"/>
    <w:rsid w:val="00467D6B"/>
    <w:rsid w:val="00471A91"/>
    <w:rsid w:val="005E0573"/>
    <w:rsid w:val="005F1F68"/>
    <w:rsid w:val="006619DF"/>
    <w:rsid w:val="00662676"/>
    <w:rsid w:val="007042D1"/>
    <w:rsid w:val="007229EA"/>
    <w:rsid w:val="00722C3D"/>
    <w:rsid w:val="0077441B"/>
    <w:rsid w:val="007C4C92"/>
    <w:rsid w:val="007D09F4"/>
    <w:rsid w:val="0081733B"/>
    <w:rsid w:val="00865FD7"/>
    <w:rsid w:val="009009D5"/>
    <w:rsid w:val="00947A92"/>
    <w:rsid w:val="009D3077"/>
    <w:rsid w:val="00A06B7B"/>
    <w:rsid w:val="00AF1817"/>
    <w:rsid w:val="00B0270A"/>
    <w:rsid w:val="00B1288C"/>
    <w:rsid w:val="00B545BB"/>
    <w:rsid w:val="00BC1AAC"/>
    <w:rsid w:val="00C11EFF"/>
    <w:rsid w:val="00C12DA9"/>
    <w:rsid w:val="00C73A36"/>
    <w:rsid w:val="00CA33E5"/>
    <w:rsid w:val="00CE2424"/>
    <w:rsid w:val="00CF4196"/>
    <w:rsid w:val="00D60AD1"/>
    <w:rsid w:val="00D61515"/>
    <w:rsid w:val="00D62667"/>
    <w:rsid w:val="00D77DA4"/>
    <w:rsid w:val="00DD6A21"/>
    <w:rsid w:val="00E144DB"/>
    <w:rsid w:val="00E614D3"/>
    <w:rsid w:val="00E64075"/>
    <w:rsid w:val="00F216F7"/>
    <w:rsid w:val="00F301E1"/>
    <w:rsid w:val="00FB26FF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7E1556BE-5443-4D29-BB71-C086134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2564</Characters>
  <Application>Microsoft Office Word</Application>
  <DocSecurity>0</DocSecurity>
  <Lines>102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2022-07-19T07:54:00Z</dcterms:created>
  <dcterms:modified xsi:type="dcterms:W3CDTF">2022-07-19T07:54:00Z</dcterms:modified>
</cp:coreProperties>
</file>