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15FD6233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принадлежащего </w:t>
      </w:r>
      <w:r w:rsidR="00D22066" w:rsidRPr="00D22066">
        <w:rPr>
          <w:rFonts w:cs="Times New Roman"/>
          <w:b/>
          <w:bCs/>
        </w:rPr>
        <w:t>ПАО «Казаньоргсинтез»</w:t>
      </w:r>
    </w:p>
    <w:p w14:paraId="31FE391E" w14:textId="77777777" w:rsidR="00A53FB0" w:rsidRPr="00530F2C" w:rsidRDefault="00A53FB0" w:rsidP="00407859">
      <w:pPr>
        <w:jc w:val="both"/>
      </w:pPr>
    </w:p>
    <w:p w14:paraId="7B604833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Электронный аукцион будет проводиться </w:t>
      </w:r>
      <w:r>
        <w:rPr>
          <w:b/>
          <w:bCs/>
        </w:rPr>
        <w:t>22 августа</w:t>
      </w:r>
      <w:r w:rsidRPr="00530F2C">
        <w:rPr>
          <w:b/>
          <w:bCs/>
        </w:rPr>
        <w:t xml:space="preserve"> 2022 г. в 12:00</w:t>
      </w:r>
    </w:p>
    <w:p w14:paraId="37BED63F" w14:textId="77777777" w:rsidR="008F55E7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на электронной торговой площадке АО «Российский аукционный дом» </w:t>
      </w:r>
    </w:p>
    <w:p w14:paraId="2F2E0355" w14:textId="77777777" w:rsidR="008F55E7" w:rsidRPr="00530F2C" w:rsidRDefault="00000000" w:rsidP="008F55E7">
      <w:pPr>
        <w:tabs>
          <w:tab w:val="left" w:pos="3969"/>
        </w:tabs>
        <w:jc w:val="center"/>
        <w:rPr>
          <w:b/>
          <w:bCs/>
        </w:rPr>
      </w:pPr>
      <w:hyperlink r:id="rId6" w:history="1">
        <w:r w:rsidR="008F55E7" w:rsidRPr="00F76743">
          <w:rPr>
            <w:rStyle w:val="a3"/>
            <w:b/>
            <w:bCs/>
          </w:rPr>
          <w:t>www.lot-online.ru</w:t>
        </w:r>
      </w:hyperlink>
      <w:r w:rsidR="008F55E7">
        <w:rPr>
          <w:b/>
          <w:bCs/>
        </w:rPr>
        <w:t xml:space="preserve"> (далее – ЭТП)</w:t>
      </w:r>
    </w:p>
    <w:p w14:paraId="1342A28F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</w:p>
    <w:p w14:paraId="7E62F0C8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34BC28A3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</w:p>
    <w:p w14:paraId="316FB1FC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с </w:t>
      </w:r>
      <w:r>
        <w:rPr>
          <w:b/>
          <w:bCs/>
        </w:rPr>
        <w:t>12</w:t>
      </w:r>
      <w:r w:rsidRPr="00530F2C">
        <w:rPr>
          <w:b/>
          <w:bCs/>
        </w:rPr>
        <w:t xml:space="preserve">:00 </w:t>
      </w:r>
      <w:r>
        <w:rPr>
          <w:b/>
          <w:bCs/>
        </w:rPr>
        <w:t>22 июля</w:t>
      </w:r>
      <w:r w:rsidRPr="00530F2C">
        <w:rPr>
          <w:b/>
          <w:bCs/>
        </w:rPr>
        <w:t xml:space="preserve"> 2022 г. по </w:t>
      </w:r>
      <w:r>
        <w:rPr>
          <w:b/>
          <w:bCs/>
        </w:rPr>
        <w:t>18 августа</w:t>
      </w:r>
      <w:r w:rsidRPr="00530F2C">
        <w:rPr>
          <w:b/>
          <w:bCs/>
        </w:rPr>
        <w:t xml:space="preserve"> 2022 г. до 1</w:t>
      </w:r>
      <w:r>
        <w:rPr>
          <w:b/>
          <w:bCs/>
        </w:rPr>
        <w:t>8</w:t>
      </w:r>
      <w:r w:rsidRPr="00530F2C">
        <w:rPr>
          <w:b/>
          <w:bCs/>
        </w:rPr>
        <w:t>:00.</w:t>
      </w:r>
    </w:p>
    <w:p w14:paraId="250BCFF0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Задаток должен поступить на счет Организатора аукциона не позднее 1</w:t>
      </w:r>
      <w:r>
        <w:rPr>
          <w:b/>
          <w:bCs/>
        </w:rPr>
        <w:t>8</w:t>
      </w:r>
      <w:r w:rsidRPr="00530F2C">
        <w:rPr>
          <w:b/>
          <w:bCs/>
        </w:rPr>
        <w:t xml:space="preserve">:00 </w:t>
      </w:r>
      <w:r>
        <w:rPr>
          <w:b/>
          <w:bCs/>
        </w:rPr>
        <w:t>18 августа</w:t>
      </w:r>
      <w:r w:rsidRPr="00530F2C">
        <w:rPr>
          <w:b/>
          <w:bCs/>
        </w:rPr>
        <w:t xml:space="preserve"> 2022 г.</w:t>
      </w:r>
    </w:p>
    <w:p w14:paraId="5134F74A" w14:textId="77777777" w:rsidR="008F55E7" w:rsidRPr="00530F2C" w:rsidRDefault="008F55E7" w:rsidP="008F55E7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до 12:00 </w:t>
      </w:r>
      <w:r>
        <w:rPr>
          <w:b/>
          <w:bCs/>
        </w:rPr>
        <w:t>19 августа</w:t>
      </w:r>
      <w:r w:rsidRPr="00530F2C">
        <w:rPr>
          <w:b/>
          <w:bCs/>
        </w:rPr>
        <w:t xml:space="preserve"> 2022 г.</w:t>
      </w:r>
    </w:p>
    <w:p w14:paraId="77FFA832" w14:textId="77777777" w:rsidR="008F55E7" w:rsidRPr="00530F2C" w:rsidRDefault="008F55E7" w:rsidP="008F55E7">
      <w:pPr>
        <w:tabs>
          <w:tab w:val="left" w:pos="3969"/>
        </w:tabs>
        <w:jc w:val="center"/>
      </w:pPr>
    </w:p>
    <w:p w14:paraId="25E48FF6" w14:textId="77777777" w:rsidR="008F55E7" w:rsidRPr="00530F2C" w:rsidRDefault="008F55E7" w:rsidP="008F55E7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C738557" w14:textId="77777777" w:rsidR="008F55E7" w:rsidRPr="00530F2C" w:rsidRDefault="008F55E7" w:rsidP="008F55E7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>
        <w:t>ЭТП</w:t>
      </w:r>
      <w:r w:rsidRPr="00530F2C">
        <w:t>.</w:t>
      </w:r>
    </w:p>
    <w:p w14:paraId="06CF448F" w14:textId="77777777" w:rsidR="008F55E7" w:rsidRPr="00530F2C" w:rsidRDefault="008F55E7" w:rsidP="008F55E7">
      <w:pPr>
        <w:tabs>
          <w:tab w:val="left" w:pos="3969"/>
        </w:tabs>
        <w:jc w:val="center"/>
      </w:pPr>
    </w:p>
    <w:p w14:paraId="5885CF48" w14:textId="77777777" w:rsidR="008F55E7" w:rsidRPr="00530F2C" w:rsidRDefault="008F55E7" w:rsidP="008F55E7">
      <w:pPr>
        <w:tabs>
          <w:tab w:val="left" w:pos="3969"/>
        </w:tabs>
        <w:jc w:val="center"/>
      </w:pPr>
      <w:r w:rsidRPr="00530F2C">
        <w:t xml:space="preserve">Форма проведения торгов – аукцион в электронной форме, открытый по составу участников и по форме подачи предложений по цене с применением метода </w:t>
      </w:r>
      <w:r>
        <w:t>понижения</w:t>
      </w:r>
      <w:r w:rsidRPr="00530F2C">
        <w:t xml:space="preserve"> начальной цены продажи («</w:t>
      </w:r>
      <w:r>
        <w:t>голландский</w:t>
      </w:r>
      <w:r w:rsidRPr="00530F2C">
        <w:t>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5114455F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Объекты продажи </w:t>
      </w:r>
      <w:r w:rsidR="00C85AEB" w:rsidRPr="00C85AEB">
        <w:t>(далее – Объекты</w:t>
      </w:r>
      <w:r w:rsidR="007B5C0A">
        <w:t>, Лот</w:t>
      </w:r>
      <w:r w:rsidR="00C85AEB" w:rsidRPr="00C85AEB">
        <w:t>)</w:t>
      </w:r>
      <w:r w:rsidR="00C85AEB">
        <w:t xml:space="preserve"> </w:t>
      </w:r>
      <w:r w:rsidRPr="002331CF">
        <w:t xml:space="preserve">находятся в собственности </w:t>
      </w:r>
      <w:r w:rsidR="00D22066" w:rsidRPr="00D22066">
        <w:t>ПАО «Казаньоргсинтез»</w:t>
      </w:r>
      <w:r w:rsidRPr="00137E01">
        <w:t>» (далее – Продавец) и продаются в соответствии с Договором поручения №РАД-</w:t>
      </w:r>
      <w:r w:rsidR="00D22066">
        <w:t>254</w:t>
      </w:r>
      <w:r w:rsidRPr="00137E01">
        <w:t xml:space="preserve">/2022 от </w:t>
      </w:r>
      <w:r w:rsidR="00D22066">
        <w:t>29.03</w:t>
      </w:r>
      <w:r w:rsidRPr="00137E01">
        <w:t>.2022г.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>, что Объекты никому не проданы, не являются предметом судебного разбирательства, не находятся под арестом, запрещением, не обременены правами третьих лиц</w:t>
      </w:r>
      <w:r w:rsidR="00D22066">
        <w:rPr>
          <w:rFonts w:eastAsia="Times New Roman" w:cs="Times New Roman"/>
          <w:lang w:eastAsia="ru-RU"/>
        </w:rPr>
        <w:t xml:space="preserve"> (кроме указанных).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41E8CED9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Объектах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6EF71D11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Земельный участок площадью 75 004 +/- 192 кв. м., кадастровый №16:15:181301:1, адрес: установлено относительно ориентира, расположенного в границах участка, почтовый адрес ориентира: Российская Федерация, Республика Татарстан, Камско-Устьинский муниципальный район, </w:t>
      </w:r>
      <w:proofErr w:type="spellStart"/>
      <w:r w:rsidRPr="005E168B">
        <w:rPr>
          <w:rFonts w:eastAsia="Times New Roman" w:cs="Times New Roman"/>
          <w:lang w:eastAsia="ru-RU"/>
        </w:rPr>
        <w:t>Теньковское</w:t>
      </w:r>
      <w:proofErr w:type="spellEnd"/>
      <w:r w:rsidRPr="005E168B">
        <w:rPr>
          <w:rFonts w:eastAsia="Times New Roman" w:cs="Times New Roman"/>
          <w:lang w:eastAsia="ru-RU"/>
        </w:rPr>
        <w:t xml:space="preserve"> сельское поселение, д. </w:t>
      </w:r>
      <w:proofErr w:type="spellStart"/>
      <w:r w:rsidRPr="005E168B">
        <w:rPr>
          <w:rFonts w:eastAsia="Times New Roman" w:cs="Times New Roman"/>
          <w:lang w:eastAsia="ru-RU"/>
        </w:rPr>
        <w:t>Лабышка</w:t>
      </w:r>
      <w:proofErr w:type="spellEnd"/>
      <w:r w:rsidRPr="005E168B">
        <w:rPr>
          <w:rFonts w:eastAsia="Times New Roman" w:cs="Times New Roman"/>
          <w:lang w:eastAsia="ru-RU"/>
        </w:rPr>
        <w:t>, кв-л 181301, з/у 1; категория земель: земли сельскохозяйственного назначения, виды разрешенного использования: для дачного строительства. Сведения об объекте недвижимости имеют статус «актуальные, ранее учтенные».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«для дачного строительства». Ограничения и обременения: Ограничения прав на земельный участок, предусмотренные статьями 56, 56.1 Земельного кодекса РФ.</w:t>
      </w:r>
    </w:p>
    <w:p w14:paraId="1922F589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Земельный участок площадью 22 891 +/- 1 323,86 кв. м., кадастровый №16:15:181301:41, адрес: установлено относительно ориентира, расположенного в границах участка, почтовый адрес ориентира: Российская Федерация, Республика Татарстан, Камско-Устьинский муниципальный район, </w:t>
      </w:r>
      <w:proofErr w:type="spellStart"/>
      <w:r w:rsidRPr="005E168B">
        <w:rPr>
          <w:rFonts w:eastAsia="Times New Roman" w:cs="Times New Roman"/>
          <w:lang w:eastAsia="ru-RU"/>
        </w:rPr>
        <w:t>Теньковское</w:t>
      </w:r>
      <w:proofErr w:type="spellEnd"/>
      <w:r w:rsidRPr="005E168B">
        <w:rPr>
          <w:rFonts w:eastAsia="Times New Roman" w:cs="Times New Roman"/>
          <w:lang w:eastAsia="ru-RU"/>
        </w:rPr>
        <w:t xml:space="preserve"> сельское поселение, д. </w:t>
      </w:r>
      <w:proofErr w:type="spellStart"/>
      <w:r w:rsidRPr="005E168B">
        <w:rPr>
          <w:rFonts w:eastAsia="Times New Roman" w:cs="Times New Roman"/>
          <w:lang w:eastAsia="ru-RU"/>
        </w:rPr>
        <w:t>Лабышка</w:t>
      </w:r>
      <w:proofErr w:type="spellEnd"/>
      <w:r w:rsidRPr="005E168B">
        <w:rPr>
          <w:rFonts w:eastAsia="Times New Roman" w:cs="Times New Roman"/>
          <w:lang w:eastAsia="ru-RU"/>
        </w:rPr>
        <w:t>, кв-л 181301, з/у 41; категория земель: земли сельскохозяйственного назначения, виды разрешенного использования: для дачного строительства. Сведения об объекте недвижимости имеют статус «актуальные».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Ограничения и обременения: Ограничения прав на земельный участок, предусмотренные статьями 56, 56.1 Земельного кодекса РФ.</w:t>
      </w:r>
    </w:p>
    <w:p w14:paraId="6D325305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Земельный участок площадью 142 053 +/- 3 298 кв. м., кадастровый №16:15:181301:129, адрес: установлено относительно ориентира, расположенного в границах участка, почтовый адрес </w:t>
      </w:r>
      <w:r w:rsidRPr="005E168B">
        <w:rPr>
          <w:rFonts w:eastAsia="Times New Roman" w:cs="Times New Roman"/>
          <w:lang w:eastAsia="ru-RU"/>
        </w:rPr>
        <w:lastRenderedPageBreak/>
        <w:t xml:space="preserve">ориентира: Российская Федерация, Республика Татарстан, Камско-Устьинский муниципальный район, </w:t>
      </w:r>
      <w:proofErr w:type="spellStart"/>
      <w:r w:rsidRPr="005E168B">
        <w:rPr>
          <w:rFonts w:eastAsia="Times New Roman" w:cs="Times New Roman"/>
          <w:lang w:eastAsia="ru-RU"/>
        </w:rPr>
        <w:t>Теньковское</w:t>
      </w:r>
      <w:proofErr w:type="spellEnd"/>
      <w:r w:rsidRPr="005E168B">
        <w:rPr>
          <w:rFonts w:eastAsia="Times New Roman" w:cs="Times New Roman"/>
          <w:lang w:eastAsia="ru-RU"/>
        </w:rPr>
        <w:t xml:space="preserve"> сельское поселение, д. </w:t>
      </w:r>
      <w:proofErr w:type="spellStart"/>
      <w:r w:rsidRPr="005E168B">
        <w:rPr>
          <w:rFonts w:eastAsia="Times New Roman" w:cs="Times New Roman"/>
          <w:lang w:eastAsia="ru-RU"/>
        </w:rPr>
        <w:t>Лабышка</w:t>
      </w:r>
      <w:proofErr w:type="spellEnd"/>
      <w:r w:rsidRPr="005E168B">
        <w:rPr>
          <w:rFonts w:eastAsia="Times New Roman" w:cs="Times New Roman"/>
          <w:lang w:eastAsia="ru-RU"/>
        </w:rPr>
        <w:t>, кв-л 181301, з/у 129; категория земель: земли сельскохозяйственного назначения, виды разрешенного использования: для сельскохозяйственного производства. Сведения об объекте недвижимости имеют статус «актуальные». Для данного земельного участка обеспечен доступ посредством земельных участков с кадастровыми №15:15:181301:7, №16:15:000000:248.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Ограничения и обременения: Ограничения прав на земельный участок, предусмотренные статьями 56, 56.1 Земельного кодекса РФ.</w:t>
      </w:r>
    </w:p>
    <w:p w14:paraId="3EA7E73E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298 кв. м., назначение: жилой дом, кадастровый №16:15:181301:132, количество этажей, в т.ч. подземных: 2, адрес: Республика Татарстан, Верхнеуслонский муниципальный район, </w:t>
      </w:r>
      <w:proofErr w:type="spellStart"/>
      <w:r w:rsidRPr="005E168B">
        <w:rPr>
          <w:rFonts w:eastAsia="Times New Roman" w:cs="Times New Roman"/>
          <w:lang w:eastAsia="ru-RU"/>
        </w:rPr>
        <w:t>Шеланговское</w:t>
      </w:r>
      <w:proofErr w:type="spellEnd"/>
      <w:r w:rsidRPr="005E168B">
        <w:rPr>
          <w:rFonts w:eastAsia="Times New Roman" w:cs="Times New Roman"/>
          <w:lang w:eastAsia="ru-RU"/>
        </w:rPr>
        <w:t xml:space="preserve"> сельское поселение, с. </w:t>
      </w:r>
      <w:proofErr w:type="spellStart"/>
      <w:r w:rsidRPr="005E168B">
        <w:rPr>
          <w:rFonts w:eastAsia="Times New Roman" w:cs="Times New Roman"/>
          <w:lang w:eastAsia="ru-RU"/>
        </w:rPr>
        <w:t>Шеланга</w:t>
      </w:r>
      <w:proofErr w:type="spellEnd"/>
      <w:r w:rsidRPr="005E168B">
        <w:rPr>
          <w:rFonts w:eastAsia="Times New Roman" w:cs="Times New Roman"/>
          <w:lang w:eastAsia="ru-RU"/>
        </w:rPr>
        <w:t xml:space="preserve">. Сведения об объекте недвижимости имеют статус «актуальные». Сведения о наименовании,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«Дом», количеством этажей, в т.ч. подземных этажей отсутствует. </w:t>
      </w:r>
    </w:p>
    <w:p w14:paraId="4A5F1C40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1 349 кв. м., назначение: жилой дом, кадастровый №16:15:181301:133, количество этажей, в т.ч. подземных: 2, адрес: Республика Татарстан, Верхнеуслонский муниципальный район, </w:t>
      </w:r>
      <w:proofErr w:type="spellStart"/>
      <w:r w:rsidRPr="005E168B">
        <w:rPr>
          <w:rFonts w:eastAsia="Times New Roman" w:cs="Times New Roman"/>
          <w:lang w:eastAsia="ru-RU"/>
        </w:rPr>
        <w:t>Шеланговское</w:t>
      </w:r>
      <w:proofErr w:type="spellEnd"/>
      <w:r w:rsidRPr="005E168B">
        <w:rPr>
          <w:rFonts w:eastAsia="Times New Roman" w:cs="Times New Roman"/>
          <w:lang w:eastAsia="ru-RU"/>
        </w:rPr>
        <w:t xml:space="preserve"> сельское поселение. Сведения об объекте недвижимости имеют статус «актуальные». Сведения о наименовании,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«Дом», количеством этажей, в т.ч. подземных этажей отсутствует. </w:t>
      </w:r>
    </w:p>
    <w:p w14:paraId="3DCB9E37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284 кв. м., назначение: жилой дом, кадастровый №16:15:181301:134, количество этажей, в т.ч. подземных: 1, адрес: Республика Татарстан, Верхнеуслонский муниципальный район, с. </w:t>
      </w:r>
      <w:proofErr w:type="spellStart"/>
      <w:r w:rsidRPr="005E168B">
        <w:rPr>
          <w:rFonts w:eastAsia="Times New Roman" w:cs="Times New Roman"/>
          <w:lang w:eastAsia="ru-RU"/>
        </w:rPr>
        <w:t>Шеланга</w:t>
      </w:r>
      <w:proofErr w:type="spellEnd"/>
      <w:r w:rsidRPr="005E168B">
        <w:rPr>
          <w:rFonts w:eastAsia="Times New Roman" w:cs="Times New Roman"/>
          <w:lang w:eastAsia="ru-RU"/>
        </w:rPr>
        <w:t xml:space="preserve">. Сведения об объекте недвижимости имеют статус «актуальные». Сведения о наименовании,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«Дом», количеством этажей, в т.ч. подземных этажей отсутствует. </w:t>
      </w:r>
    </w:p>
    <w:p w14:paraId="47816B16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304 кв. м., назначение: нежилое здание, наименование: гараж, кадастровый №16:15:181301:140, количество этажей, в т.ч. подземных: 1, адрес: Республика Татарстан, Верхнеуслонский муниципальный район, </w:t>
      </w:r>
      <w:proofErr w:type="spellStart"/>
      <w:r w:rsidRPr="005E168B">
        <w:rPr>
          <w:rFonts w:eastAsia="Times New Roman" w:cs="Times New Roman"/>
          <w:lang w:eastAsia="ru-RU"/>
        </w:rPr>
        <w:t>Шеланговское</w:t>
      </w:r>
      <w:proofErr w:type="spellEnd"/>
      <w:r w:rsidRPr="005E168B">
        <w:rPr>
          <w:rFonts w:eastAsia="Times New Roman" w:cs="Times New Roman"/>
          <w:lang w:eastAsia="ru-RU"/>
        </w:rPr>
        <w:t xml:space="preserve"> сельское поселение. Сведения об объекте недвижимости имеют статус «актуальные». Сведения о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этажей, в т.ч. подземных этажей отсутствует. </w:t>
      </w:r>
    </w:p>
    <w:p w14:paraId="4AF6134B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Здание площадью 10,9 кв. м., назначение: нежилое здание, кадастровый №16:15:181301:141, количество этажей, в т.ч. подземных: 1, адрес: Республика Татарстан, Верхнеуслонский муниципальный район, с/п </w:t>
      </w:r>
      <w:proofErr w:type="spellStart"/>
      <w:r w:rsidRPr="005E168B">
        <w:rPr>
          <w:rFonts w:eastAsia="Times New Roman" w:cs="Times New Roman"/>
          <w:lang w:eastAsia="ru-RU"/>
        </w:rPr>
        <w:t>Шеланговское</w:t>
      </w:r>
      <w:proofErr w:type="spellEnd"/>
      <w:r w:rsidRPr="005E168B">
        <w:rPr>
          <w:rFonts w:eastAsia="Times New Roman" w:cs="Times New Roman"/>
          <w:lang w:eastAsia="ru-RU"/>
        </w:rPr>
        <w:t>. Сведения об объекте недвижимости имеют статус «актуальные». Сведения о наименовании, количестве этажей, в т.ч.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«Здание», количеством этажей, в т.ч. подземных этажей отсутствует.</w:t>
      </w:r>
    </w:p>
    <w:p w14:paraId="5D4EF817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Сооружение протяженностью 879 м., назначение: забор, наименование: забор, кадастровый №16:15:181301:142, адрес: Республика Татарстан, Верхнеуслонский муниципальный район, с/п </w:t>
      </w:r>
      <w:proofErr w:type="spellStart"/>
      <w:r w:rsidRPr="005E168B">
        <w:rPr>
          <w:rFonts w:eastAsia="Times New Roman" w:cs="Times New Roman"/>
          <w:lang w:eastAsia="ru-RU"/>
        </w:rPr>
        <w:t>Шеланговское</w:t>
      </w:r>
      <w:proofErr w:type="spellEnd"/>
      <w:r w:rsidRPr="005E168B">
        <w:rPr>
          <w:rFonts w:eastAsia="Times New Roman" w:cs="Times New Roman"/>
          <w:lang w:eastAsia="ru-RU"/>
        </w:rPr>
        <w:t>. Сведения об объекте недвижимости имеют статус «актуальные». Значение характеристики линейного сооружения – протяженность 878,56 м. округлено до 1 метра. 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назначением отсутствует.</w:t>
      </w:r>
    </w:p>
    <w:p w14:paraId="39906E03" w14:textId="77777777" w:rsidR="008F55E7" w:rsidRPr="005E168B" w:rsidRDefault="008F55E7" w:rsidP="008F55E7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5E168B">
        <w:rPr>
          <w:rFonts w:eastAsia="Times New Roman" w:cs="Times New Roman"/>
          <w:lang w:eastAsia="ru-RU"/>
        </w:rPr>
        <w:t xml:space="preserve">Сооружение протяженностью 578 м., кадастровый №16:15:000000:2125. Назначение: «иное сооружение» (сооружение газоснабжения жилых домов комплекса </w:t>
      </w:r>
      <w:r w:rsidRPr="005E168B">
        <w:rPr>
          <w:rFonts w:eastAsia="Times New Roman" w:cs="Times New Roman"/>
          <w:lang w:val="en-US" w:eastAsia="ru-RU"/>
        </w:rPr>
        <w:t>HOUSE</w:t>
      </w:r>
      <w:r w:rsidRPr="005E168B">
        <w:rPr>
          <w:rFonts w:eastAsia="Times New Roman" w:cs="Times New Roman"/>
          <w:lang w:eastAsia="ru-RU"/>
        </w:rPr>
        <w:t xml:space="preserve"> </w:t>
      </w:r>
      <w:r w:rsidRPr="005E168B">
        <w:rPr>
          <w:rFonts w:eastAsia="Times New Roman" w:cs="Times New Roman"/>
          <w:lang w:val="en-US" w:eastAsia="ru-RU"/>
        </w:rPr>
        <w:t>DREAM</w:t>
      </w:r>
      <w:r w:rsidRPr="005E168B">
        <w:rPr>
          <w:rFonts w:eastAsia="Times New Roman" w:cs="Times New Roman"/>
          <w:lang w:eastAsia="ru-RU"/>
        </w:rPr>
        <w:t xml:space="preserve"> на земельных участках №1 кадастровый №16:15:181301:1, №2 кадастровый №16:15:181301:41). Наименование: </w:t>
      </w:r>
      <w:r w:rsidRPr="005E168B">
        <w:rPr>
          <w:rFonts w:eastAsia="Times New Roman" w:cs="Times New Roman"/>
          <w:lang w:eastAsia="ru-RU"/>
        </w:rPr>
        <w:lastRenderedPageBreak/>
        <w:t xml:space="preserve">газоснабжение жилых домов комплекса </w:t>
      </w:r>
      <w:r w:rsidRPr="005E168B">
        <w:rPr>
          <w:rFonts w:eastAsia="Times New Roman" w:cs="Times New Roman"/>
          <w:lang w:val="en-US" w:eastAsia="ru-RU"/>
        </w:rPr>
        <w:t>HOUSE</w:t>
      </w:r>
      <w:r w:rsidRPr="005E168B">
        <w:rPr>
          <w:rFonts w:eastAsia="Times New Roman" w:cs="Times New Roman"/>
          <w:lang w:eastAsia="ru-RU"/>
        </w:rPr>
        <w:t xml:space="preserve"> </w:t>
      </w:r>
      <w:r w:rsidRPr="005E168B">
        <w:rPr>
          <w:rFonts w:eastAsia="Times New Roman" w:cs="Times New Roman"/>
          <w:lang w:val="en-US" w:eastAsia="ru-RU"/>
        </w:rPr>
        <w:t>DREAM</w:t>
      </w:r>
      <w:r w:rsidRPr="005E168B">
        <w:rPr>
          <w:rFonts w:eastAsia="Times New Roman" w:cs="Times New Roman"/>
          <w:lang w:eastAsia="ru-RU"/>
        </w:rPr>
        <w:t xml:space="preserve"> на земельных участках №1 кадастровый №16:15:181301:1, №2 кадастровый №16:15:181301:41, наружный газопровод среднего давления. Адрес: Верхнеуслонский муниципальный район, Газоснабжение жилых домов комплекса </w:t>
      </w:r>
      <w:r w:rsidRPr="005E168B">
        <w:rPr>
          <w:rFonts w:eastAsia="Times New Roman" w:cs="Times New Roman"/>
          <w:lang w:val="en-US" w:eastAsia="ru-RU"/>
        </w:rPr>
        <w:t>HOUSE</w:t>
      </w:r>
      <w:r w:rsidRPr="005E168B">
        <w:rPr>
          <w:rFonts w:eastAsia="Times New Roman" w:cs="Times New Roman"/>
          <w:lang w:eastAsia="ru-RU"/>
        </w:rPr>
        <w:t xml:space="preserve"> </w:t>
      </w:r>
      <w:r w:rsidRPr="005E168B">
        <w:rPr>
          <w:rFonts w:eastAsia="Times New Roman" w:cs="Times New Roman"/>
          <w:lang w:val="en-US" w:eastAsia="ru-RU"/>
        </w:rPr>
        <w:t>DREAM</w:t>
      </w:r>
      <w:r w:rsidRPr="005E168B">
        <w:rPr>
          <w:rFonts w:eastAsia="Times New Roman" w:cs="Times New Roman"/>
          <w:lang w:eastAsia="ru-RU"/>
        </w:rPr>
        <w:t xml:space="preserve"> на земельных участках №1 кадастровый №16:15:181301:1, №2 кадастровый №16:15:181301:41, Наружный газопровод среднего давления от места врезки седловым отводом 110-63 в существующий </w:t>
      </w:r>
      <w:proofErr w:type="spellStart"/>
      <w:r w:rsidRPr="005E168B">
        <w:rPr>
          <w:rFonts w:eastAsia="Times New Roman" w:cs="Times New Roman"/>
          <w:lang w:eastAsia="ru-RU"/>
        </w:rPr>
        <w:t>г.с.д.О</w:t>
      </w:r>
      <w:proofErr w:type="spellEnd"/>
      <w:r w:rsidRPr="005E168B">
        <w:rPr>
          <w:rFonts w:eastAsia="Times New Roman" w:cs="Times New Roman"/>
          <w:lang w:eastAsia="ru-RU"/>
        </w:rPr>
        <w:t xml:space="preserve"> 110, проложенный к базе отдыха «Красный Восток», с установкой ПЭ крана О 63 в подземном исполнении до ГРШП-400-01. Сведения об объекте недвижимости имеют статус «актуальные». 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назначением отсутствует.</w:t>
      </w:r>
    </w:p>
    <w:p w14:paraId="418E5688" w14:textId="281D61AE" w:rsidR="002829E2" w:rsidRDefault="002829E2" w:rsidP="002829E2">
      <w:pPr>
        <w:ind w:right="-57" w:firstLine="567"/>
        <w:contextualSpacing/>
        <w:jc w:val="both"/>
        <w:rPr>
          <w:rFonts w:eastAsia="Times New Roman" w:cs="Times New Roman"/>
          <w:lang w:eastAsia="ru-RU"/>
        </w:rPr>
      </w:pPr>
      <w:r w:rsidRPr="002829E2">
        <w:rPr>
          <w:rFonts w:eastAsia="Times New Roman" w:cs="Times New Roman"/>
          <w:lang w:eastAsia="ru-RU"/>
        </w:rPr>
        <w:t>Иное имущество (на объекты недвижимости права не зарегистрированы, кадастровый номер отсутствует): Дом летчика, Хозяйственная постройка сборно-разборная, Благоустройство родника, Дорожно-</w:t>
      </w:r>
      <w:proofErr w:type="spellStart"/>
      <w:r w:rsidRPr="002829E2">
        <w:rPr>
          <w:rFonts w:eastAsia="Times New Roman" w:cs="Times New Roman"/>
          <w:lang w:eastAsia="ru-RU"/>
        </w:rPr>
        <w:t>тропиночная</w:t>
      </w:r>
      <w:proofErr w:type="spellEnd"/>
      <w:r w:rsidRPr="002829E2">
        <w:rPr>
          <w:rFonts w:eastAsia="Times New Roman" w:cs="Times New Roman"/>
          <w:lang w:eastAsia="ru-RU"/>
        </w:rPr>
        <w:t xml:space="preserve"> сеть (щебеночное покрытие), Система накопительных емкостей, Шпунтовая стена, Подпорная стена, Бетонная площадка, Дорожно-</w:t>
      </w:r>
      <w:proofErr w:type="spellStart"/>
      <w:r w:rsidRPr="002829E2">
        <w:rPr>
          <w:rFonts w:eastAsia="Times New Roman" w:cs="Times New Roman"/>
          <w:lang w:eastAsia="ru-RU"/>
        </w:rPr>
        <w:t>тропиночная</w:t>
      </w:r>
      <w:proofErr w:type="spellEnd"/>
      <w:r w:rsidRPr="002829E2">
        <w:rPr>
          <w:rFonts w:eastAsia="Times New Roman" w:cs="Times New Roman"/>
          <w:lang w:eastAsia="ru-RU"/>
        </w:rPr>
        <w:t xml:space="preserve"> сеть (бетонное покрытие), Забор из профнастила (протяженность 793 м), Наружное электроснабжение, Наружное электроосвещение территории, Наружная канализация, Наружные сети водопровода, Газопровод низкого давления</w:t>
      </w:r>
      <w:r w:rsidR="001652FC">
        <w:rPr>
          <w:rFonts w:eastAsia="Times New Roman" w:cs="Times New Roman"/>
          <w:lang w:eastAsia="ru-RU"/>
        </w:rPr>
        <w:t>.</w:t>
      </w:r>
      <w:r w:rsidRPr="002829E2">
        <w:rPr>
          <w:rFonts w:eastAsia="Times New Roman" w:cs="Times New Roman"/>
          <w:lang w:eastAsia="ru-RU"/>
        </w:rPr>
        <w:t xml:space="preserve"> Движимое имущество.</w:t>
      </w:r>
    </w:p>
    <w:p w14:paraId="4B8251CF" w14:textId="6910B8CC" w:rsidR="008F55E7" w:rsidRPr="00A637E7" w:rsidRDefault="008F55E7" w:rsidP="002829E2">
      <w:pPr>
        <w:ind w:right="-57" w:firstLine="567"/>
        <w:contextualSpacing/>
        <w:jc w:val="both"/>
        <w:rPr>
          <w:rFonts w:eastAsia="Times New Roman" w:cs="Times New Roman"/>
          <w:b/>
          <w:i/>
          <w:iCs/>
          <w:color w:val="000000" w:themeColor="text1"/>
          <w:lang w:eastAsia="ru-RU"/>
        </w:rPr>
      </w:pPr>
      <w:r w:rsidRPr="00A637E7">
        <w:rPr>
          <w:rFonts w:eastAsia="Times New Roman" w:cs="Times New Roman"/>
          <w:b/>
          <w:i/>
          <w:iCs/>
          <w:color w:val="000000" w:themeColor="text1"/>
          <w:lang w:eastAsia="ru-RU"/>
        </w:rPr>
        <w:t>Подробный перечень реализуемого имущества приведен в файле «Состав Лота».</w:t>
      </w:r>
    </w:p>
    <w:p w14:paraId="78193821" w14:textId="77777777" w:rsidR="002829E2" w:rsidRDefault="002829E2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</w:p>
    <w:p w14:paraId="3FD5B7C7" w14:textId="77FE769C" w:rsidR="008F55E7" w:rsidRPr="008F55E7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>Начальная (стартовая) стоимость – 983 000 000 (Девятьсот восемьдесят три миллиона) рублей 00 копеек, в том числе НДС 20% - 145 629 166 (Сто сорок пять миллионов шестьсот двадцать девять тысяч сто шестьдесят шесть) рублей 67 копеек.</w:t>
      </w:r>
    </w:p>
    <w:p w14:paraId="04F83153" w14:textId="50FE9EB1" w:rsidR="008F55E7" w:rsidRPr="008F55E7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>Минимальная стоимость – 733 000 000 (Семьсот тридцать три миллиона) рублей 00 копеек, в том числе НДС 20% - 108 598 666 (Сто восемь миллионов пятьсот девяносто восемь тысяч шестьсот шестьдесят шесть) рублей 67 копеек.</w:t>
      </w:r>
    </w:p>
    <w:p w14:paraId="4089036F" w14:textId="77777777" w:rsidR="008F55E7" w:rsidRPr="008F55E7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>Задаток – 15 000 000 (Пятнадцать миллионов) рублей 00 копеек.</w:t>
      </w:r>
    </w:p>
    <w:p w14:paraId="6355A1B3" w14:textId="77777777" w:rsidR="008F55E7" w:rsidRPr="008F55E7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>Шаг аукциона на понижение – 25 000 000 (Двадцать пять миллионов) рублей 00 копеек.</w:t>
      </w:r>
    </w:p>
    <w:p w14:paraId="554A5A1B" w14:textId="315D59A4" w:rsidR="005F4FCB" w:rsidRDefault="008F55E7" w:rsidP="008F55E7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8F55E7">
        <w:rPr>
          <w:rFonts w:eastAsia="Times New Roman" w:cs="Times New Roman"/>
          <w:b/>
          <w:bCs/>
          <w:lang w:eastAsia="ru-RU"/>
        </w:rPr>
        <w:t>Шаг аукциона на повышение – 10 000 000 (Десять миллионов) рублей 00 копеек.</w:t>
      </w:r>
    </w:p>
    <w:p w14:paraId="6544B2C1" w14:textId="77777777" w:rsidR="008F55E7" w:rsidRDefault="008F55E7" w:rsidP="008F55E7">
      <w:pPr>
        <w:tabs>
          <w:tab w:val="left" w:pos="3969"/>
        </w:tabs>
        <w:ind w:right="-1" w:firstLine="567"/>
        <w:jc w:val="center"/>
        <w:rPr>
          <w:b/>
          <w:bCs/>
          <w:shd w:val="clear" w:color="auto" w:fill="FFFFFF"/>
        </w:rPr>
      </w:pPr>
    </w:p>
    <w:p w14:paraId="14610ED5" w14:textId="4F33F9A9" w:rsidR="00F0227C" w:rsidRPr="00EB6F01" w:rsidRDefault="00F0227C" w:rsidP="00407859">
      <w:pPr>
        <w:widowControl/>
        <w:tabs>
          <w:tab w:val="left" w:pos="3969"/>
        </w:tabs>
        <w:suppressAutoHyphens w:val="0"/>
        <w:ind w:firstLine="567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  <w:r w:rsidR="009C3831" w:rsidRPr="00EB6F01">
        <w:rPr>
          <w:b/>
          <w:bCs/>
        </w:rPr>
        <w:t>.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proofErr w:type="spellStart"/>
      <w:r w:rsidR="00F0530E" w:rsidRPr="00EB6F01">
        <w:rPr>
          <w:bCs/>
          <w:u w:val="single"/>
          <w:lang w:val="en-US"/>
        </w:rPr>
        <w:t>ru</w:t>
      </w:r>
      <w:proofErr w:type="spellEnd"/>
      <w:r w:rsidR="00F0530E" w:rsidRPr="00EB6F01">
        <w:rPr>
          <w:bCs/>
        </w:rPr>
        <w:t>.</w:t>
      </w:r>
    </w:p>
    <w:p w14:paraId="35B9CC34" w14:textId="3533F588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>поступление на счет Организатора торгов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  <w:r w:rsidRPr="00EB6F01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7A1DAFD2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</w:t>
      </w:r>
      <w:r w:rsidR="00F032AF">
        <w:t>п</w:t>
      </w:r>
      <w:r w:rsidRPr="00EB6F01">
        <w:t xml:space="preserve">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lastRenderedPageBreak/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4AD3599F" w14:textId="77777777" w:rsidR="003D073C" w:rsidRPr="00EB6F01" w:rsidRDefault="003D073C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6B2D4EA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proofErr w:type="spellStart"/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5C71B438" w14:textId="3F157AF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на </w:t>
      </w:r>
      <w:r w:rsidR="006E7A43" w:rsidRPr="00EB6F01">
        <w:rPr>
          <w:b/>
          <w:shd w:val="clear" w:color="auto" w:fill="FFFFFF"/>
        </w:rPr>
        <w:t xml:space="preserve">один из </w:t>
      </w:r>
      <w:r w:rsidRPr="00EB6F01">
        <w:rPr>
          <w:b/>
          <w:shd w:val="clear" w:color="auto" w:fill="FFFFFF"/>
        </w:rPr>
        <w:t>расчетны</w:t>
      </w:r>
      <w:r w:rsidR="006E7A43" w:rsidRPr="00EB6F01">
        <w:rPr>
          <w:b/>
          <w:shd w:val="clear" w:color="auto" w:fill="FFFFFF"/>
        </w:rPr>
        <w:t>х</w:t>
      </w:r>
      <w:r w:rsidRPr="00EB6F01">
        <w:rPr>
          <w:b/>
          <w:shd w:val="clear" w:color="auto" w:fill="FFFFFF"/>
        </w:rPr>
        <w:t xml:space="preserve"> счет</w:t>
      </w:r>
      <w:r w:rsidR="006E7A43" w:rsidRPr="00EB6F01">
        <w:rPr>
          <w:b/>
          <w:shd w:val="clear" w:color="auto" w:fill="FFFFFF"/>
        </w:rPr>
        <w:t>ов</w:t>
      </w:r>
      <w:r w:rsidRPr="00EB6F01">
        <w:rPr>
          <w:shd w:val="clear" w:color="auto" w:fill="FFFFFF"/>
        </w:rPr>
        <w:t xml:space="preserve"> </w:t>
      </w:r>
      <w:r w:rsidRPr="00EB6F01">
        <w:rPr>
          <w:b/>
          <w:bCs/>
          <w:shd w:val="clear" w:color="auto" w:fill="FFFFFF"/>
        </w:rPr>
        <w:t xml:space="preserve">АО </w:t>
      </w:r>
      <w:r w:rsidRPr="00EB6F01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34486318" w14:textId="77777777" w:rsidR="00822514" w:rsidRP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1) счет в ПАО Сбербанк (Северо-Западный банк) г. Санкт-Петербург, к/с 30101810500000000653, БИК 044030653, р/с 40702810855230001547;</w:t>
      </w:r>
    </w:p>
    <w:p w14:paraId="12B4162D" w14:textId="77777777" w:rsidR="00822514" w:rsidRDefault="00822514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822514">
        <w:rPr>
          <w:b/>
          <w:bCs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3E1916B2" w14:textId="2EEBAD30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указать </w:t>
      </w:r>
      <w:r w:rsidR="00F032AF">
        <w:rPr>
          <w:rFonts w:cs="Times New Roman"/>
          <w:color w:val="000000"/>
          <w:shd w:val="clear" w:color="auto" w:fill="FFFFFF"/>
        </w:rPr>
        <w:t xml:space="preserve">наименование и </w:t>
      </w:r>
      <w:r w:rsidR="00822514">
        <w:rPr>
          <w:rFonts w:cs="Times New Roman"/>
          <w:color w:val="000000"/>
          <w:shd w:val="clear" w:color="auto" w:fill="FFFFFF"/>
        </w:rPr>
        <w:t xml:space="preserve">код </w:t>
      </w:r>
      <w:r w:rsidR="00F032AF">
        <w:rPr>
          <w:rFonts w:cs="Times New Roman"/>
          <w:color w:val="000000"/>
          <w:shd w:val="clear" w:color="auto" w:fill="FFFFFF"/>
        </w:rPr>
        <w:t xml:space="preserve">Лота </w:t>
      </w:r>
      <w:r w:rsidR="00822514">
        <w:rPr>
          <w:rFonts w:cs="Times New Roman"/>
          <w:color w:val="000000"/>
          <w:shd w:val="clear" w:color="auto" w:fill="FFFFFF"/>
        </w:rPr>
        <w:t>(РАД-ХХХХХХ)</w:t>
      </w:r>
      <w:r w:rsidR="00F032AF">
        <w:rPr>
          <w:rFonts w:cs="Times New Roman"/>
          <w:color w:val="000000"/>
          <w:shd w:val="clear" w:color="auto" w:fill="FFFFFF"/>
        </w:rPr>
        <w:t>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61F7D39C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Задаток перечисляется непосредственно стороной по договору о задатке (договору </w:t>
      </w:r>
      <w:r w:rsidRPr="00EB6F01">
        <w:rPr>
          <w:rFonts w:cs="Times New Roman"/>
          <w:color w:val="000000"/>
          <w:shd w:val="clear" w:color="auto" w:fill="FFFFFF"/>
        </w:rPr>
        <w:lastRenderedPageBreak/>
        <w:t>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2657DCD3" w:rsidR="009F4BB1" w:rsidRPr="00EB6F01" w:rsidRDefault="009F4BB1" w:rsidP="009F4BB1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57AB79B7" w14:textId="71583AB2" w:rsidR="00E8051E" w:rsidRPr="00E8051E" w:rsidRDefault="00E8051E" w:rsidP="00E8051E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>Задаток возвращается всем участникам аукциона, кроме Победителя /</w:t>
      </w:r>
      <w:r w:rsidR="003F09F1">
        <w:rPr>
          <w:rFonts w:cs="Times New Roman"/>
          <w:shd w:val="clear" w:color="auto" w:fill="FFFFFF"/>
        </w:rPr>
        <w:t>Единственного участника Торгов/</w:t>
      </w:r>
      <w:r w:rsidRPr="00E8051E">
        <w:rPr>
          <w:rFonts w:cs="Times New Roman"/>
          <w:shd w:val="clear" w:color="auto" w:fill="FFFFFF"/>
        </w:rPr>
        <w:t xml:space="preserve"> участника Торгов, предложение по цене которого на Торгах было предыдущим от предложения Победителя, в течение 5 (Пяти) рабочих дней с даты подведения итогов аукциона. </w:t>
      </w:r>
    </w:p>
    <w:p w14:paraId="4F4C6189" w14:textId="5F6BEC0B" w:rsidR="00466869" w:rsidRPr="00E8051E" w:rsidRDefault="003D073C" w:rsidP="0046686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="00867CF0" w:rsidRPr="00E8051E">
        <w:rPr>
          <w:rFonts w:cs="Times New Roman"/>
          <w:shd w:val="clear" w:color="auto" w:fill="FFFFFF"/>
        </w:rPr>
        <w:t>П</w:t>
      </w:r>
      <w:r w:rsidRPr="00E8051E">
        <w:rPr>
          <w:rFonts w:cs="Times New Roman"/>
          <w:shd w:val="clear" w:color="auto" w:fill="FFFFFF"/>
        </w:rPr>
        <w:t>обедителя</w:t>
      </w:r>
      <w:r w:rsidR="00E02DD4" w:rsidRPr="00E8051E">
        <w:rPr>
          <w:rFonts w:cs="Times New Roman"/>
          <w:shd w:val="clear" w:color="auto" w:fill="FFFFFF"/>
        </w:rPr>
        <w:t xml:space="preserve">, </w:t>
      </w:r>
      <w:r w:rsidRPr="00E8051E">
        <w:rPr>
          <w:rFonts w:cs="Times New Roman"/>
          <w:color w:val="000000"/>
          <w:shd w:val="clear" w:color="auto" w:fill="FFFFFF"/>
        </w:rPr>
        <w:t>по заключению договор</w:t>
      </w:r>
      <w:r w:rsidR="001E07FC" w:rsidRPr="00E8051E">
        <w:rPr>
          <w:rFonts w:cs="Times New Roman"/>
          <w:color w:val="000000"/>
          <w:shd w:val="clear" w:color="auto" w:fill="FFFFFF"/>
        </w:rPr>
        <w:t>а купли-продажи и оплате</w:t>
      </w:r>
      <w:r w:rsidR="007B5C0A" w:rsidRPr="00E8051E">
        <w:rPr>
          <w:rFonts w:cs="Times New Roman"/>
          <w:color w:val="000000"/>
          <w:shd w:val="clear" w:color="auto" w:fill="FFFFFF"/>
        </w:rPr>
        <w:t xml:space="preserve"> цены продажи Лота.</w:t>
      </w:r>
      <w:r w:rsidR="00466869" w:rsidRPr="00E8051E">
        <w:rPr>
          <w:rFonts w:cs="Times New Roman"/>
          <w:color w:val="000000"/>
          <w:shd w:val="clear" w:color="auto" w:fill="FFFFFF"/>
        </w:rPr>
        <w:t xml:space="preserve"> </w:t>
      </w:r>
      <w:r w:rsidR="005E4553"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867CF0" w:rsidRPr="00E8051E">
        <w:rPr>
          <w:rFonts w:cs="Times New Roman"/>
          <w:shd w:val="clear" w:color="auto" w:fill="FFFFFF"/>
        </w:rPr>
        <w:t>П</w:t>
      </w:r>
      <w:r w:rsidR="005E4553" w:rsidRPr="00E8051E">
        <w:rPr>
          <w:rFonts w:cs="Times New Roman"/>
          <w:shd w:val="clear" w:color="auto" w:fill="FFFFFF"/>
        </w:rPr>
        <w:t>обедителем</w:t>
      </w:r>
      <w:r w:rsidR="00466869" w:rsidRPr="00E8051E">
        <w:rPr>
          <w:rFonts w:cs="Times New Roman"/>
          <w:shd w:val="clear" w:color="auto" w:fill="FFFFFF"/>
        </w:rPr>
        <w:t>, засчитывается в счет оплаты цены продажи Лота по договору купли-продажи.</w:t>
      </w:r>
    </w:p>
    <w:p w14:paraId="77DC284E" w14:textId="381A8D82" w:rsidR="005E4553" w:rsidRPr="00E8051E" w:rsidRDefault="00466869" w:rsidP="005E4553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Задаток, перечисленный </w:t>
      </w:r>
      <w:r w:rsidR="007D1FBC" w:rsidRPr="00E8051E">
        <w:rPr>
          <w:rFonts w:cs="Times New Roman"/>
          <w:shd w:val="clear" w:color="auto" w:fill="FFFFFF"/>
        </w:rPr>
        <w:t xml:space="preserve">Единственным участником/ </w:t>
      </w:r>
      <w:r w:rsidR="00E02DD4" w:rsidRPr="00E8051E">
        <w:rPr>
          <w:rFonts w:cs="Times New Roman"/>
          <w:shd w:val="clear" w:color="auto" w:fill="FFFFFF"/>
        </w:rPr>
        <w:t xml:space="preserve">участником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="005E4553" w:rsidRPr="00E8051E">
        <w:rPr>
          <w:rFonts w:cs="Times New Roman"/>
          <w:shd w:val="clear" w:color="auto" w:fill="FFFFFF"/>
        </w:rPr>
        <w:t xml:space="preserve">, засчитывается в счет оплаты цены продажи </w:t>
      </w:r>
      <w:r w:rsidR="007B5C0A" w:rsidRPr="00E8051E">
        <w:rPr>
          <w:rFonts w:cs="Times New Roman"/>
          <w:shd w:val="clear" w:color="auto" w:fill="FFFFFF"/>
        </w:rPr>
        <w:t>Лота</w:t>
      </w:r>
      <w:r w:rsidR="005E4553" w:rsidRPr="00E8051E">
        <w:rPr>
          <w:rFonts w:cs="Times New Roman"/>
          <w:shd w:val="clear" w:color="auto" w:fill="FFFFFF"/>
        </w:rPr>
        <w:t xml:space="preserve"> по договору купли-продажи</w:t>
      </w:r>
      <w:r w:rsidRPr="00E8051E">
        <w:rPr>
          <w:rFonts w:cs="Times New Roman"/>
          <w:shd w:val="clear" w:color="auto" w:fill="FFFFFF"/>
        </w:rPr>
        <w:t xml:space="preserve">, в случае заключения </w:t>
      </w:r>
      <w:r w:rsidR="00F279DF">
        <w:rPr>
          <w:rFonts w:cs="Times New Roman"/>
          <w:shd w:val="clear" w:color="auto" w:fill="FFFFFF"/>
        </w:rPr>
        <w:t>договора купли-продажи</w:t>
      </w:r>
      <w:r w:rsidRPr="00E8051E">
        <w:rPr>
          <w:rFonts w:cs="Times New Roman"/>
          <w:shd w:val="clear" w:color="auto" w:fill="FFFFFF"/>
        </w:rPr>
        <w:t>.</w:t>
      </w:r>
    </w:p>
    <w:p w14:paraId="390DF111" w14:textId="68694881" w:rsidR="00D2137A" w:rsidRPr="00E8051E" w:rsidRDefault="00D2137A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rFonts w:cs="Times New Roman"/>
          <w:color w:val="000000"/>
          <w:shd w:val="clear" w:color="auto" w:fill="FFFFFF"/>
        </w:rPr>
        <w:t xml:space="preserve">Задаток </w:t>
      </w:r>
      <w:r w:rsidR="00E02DD4" w:rsidRPr="00E8051E">
        <w:rPr>
          <w:rFonts w:cs="Times New Roman"/>
          <w:shd w:val="clear" w:color="auto" w:fill="FFFFFF"/>
        </w:rPr>
        <w:t xml:space="preserve">участника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оргов, предложение по цене которого на </w:t>
      </w:r>
      <w:r w:rsidR="00F7050D" w:rsidRPr="00E8051E">
        <w:rPr>
          <w:rFonts w:cs="Times New Roman"/>
          <w:shd w:val="clear" w:color="auto" w:fill="FFFFFF"/>
        </w:rPr>
        <w:t>Т</w:t>
      </w:r>
      <w:r w:rsidR="00E02DD4" w:rsidRPr="00E8051E">
        <w:rPr>
          <w:rFonts w:cs="Times New Roman"/>
          <w:shd w:val="clear" w:color="auto" w:fill="FFFFFF"/>
        </w:rPr>
        <w:t xml:space="preserve">оргах было предыдущим от предложения </w:t>
      </w:r>
      <w:r w:rsidR="00867CF0" w:rsidRPr="00E8051E">
        <w:rPr>
          <w:rFonts w:cs="Times New Roman"/>
          <w:shd w:val="clear" w:color="auto" w:fill="FFFFFF"/>
        </w:rPr>
        <w:t>П</w:t>
      </w:r>
      <w:r w:rsidR="00E02DD4" w:rsidRPr="00E8051E">
        <w:rPr>
          <w:rFonts w:cs="Times New Roman"/>
          <w:shd w:val="clear" w:color="auto" w:fill="FFFFFF"/>
        </w:rPr>
        <w:t>обедителя</w:t>
      </w:r>
      <w:r w:rsidRPr="00E8051E">
        <w:rPr>
          <w:rFonts w:cs="Times New Roman"/>
          <w:color w:val="000000"/>
          <w:shd w:val="clear" w:color="auto" w:fill="FFFFFF"/>
        </w:rPr>
        <w:t xml:space="preserve">, </w:t>
      </w:r>
      <w:r w:rsidR="009C730E" w:rsidRPr="00E8051E">
        <w:rPr>
          <w:rFonts w:cs="Times New Roman"/>
          <w:color w:val="000000"/>
          <w:shd w:val="clear" w:color="auto" w:fill="FFFFFF"/>
        </w:rPr>
        <w:t>возвращается в течении 10 (Десяти) рабочих дней</w:t>
      </w:r>
      <w:r w:rsidR="00E8051E">
        <w:rPr>
          <w:rFonts w:cs="Times New Roman"/>
          <w:color w:val="000000"/>
          <w:shd w:val="clear" w:color="auto" w:fill="FFFFFF"/>
        </w:rPr>
        <w:t>.</w:t>
      </w:r>
    </w:p>
    <w:p w14:paraId="681AB9FB" w14:textId="24C46658" w:rsidR="00F408BF" w:rsidRPr="00E8051E" w:rsidRDefault="00F408BF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8051E">
        <w:rPr>
          <w:color w:val="000000" w:themeColor="text1"/>
        </w:rPr>
        <w:t>Задаток Единственного участника возвращается в течение 10 (Десяти) рабочих дней с даты признания Торгов</w:t>
      </w:r>
      <w:r w:rsidR="003F09F1">
        <w:rPr>
          <w:color w:val="000000" w:themeColor="text1"/>
        </w:rPr>
        <w:t xml:space="preserve"> несостоявшимися, если Продавец не уведомил</w:t>
      </w:r>
      <w:r w:rsidRPr="00E8051E">
        <w:rPr>
          <w:color w:val="000000" w:themeColor="text1"/>
        </w:rPr>
        <w:t xml:space="preserve"> Организатора торгов о желании заключить договор купли-продажи. В случае получения Организатором торгов заявления от Продавца и</w:t>
      </w:r>
      <w:r w:rsidR="003F09F1">
        <w:rPr>
          <w:color w:val="000000" w:themeColor="text1"/>
        </w:rPr>
        <w:t>ли</w:t>
      </w:r>
      <w:r w:rsidRPr="00E8051E">
        <w:rPr>
          <w:color w:val="000000" w:themeColor="text1"/>
        </w:rPr>
        <w:t xml:space="preserve"> Единственного участника задаток может быть зачислен в счет оплаты цены </w:t>
      </w:r>
      <w:r w:rsidR="008F55E7">
        <w:rPr>
          <w:color w:val="000000" w:themeColor="text1"/>
        </w:rPr>
        <w:t xml:space="preserve">Лота </w:t>
      </w:r>
      <w:r w:rsidRPr="00E8051E">
        <w:rPr>
          <w:color w:val="000000" w:themeColor="text1"/>
        </w:rPr>
        <w:t>по договору купли-продажи</w:t>
      </w:r>
      <w:r w:rsidR="00E8051E" w:rsidRPr="00E8051E">
        <w:rPr>
          <w:color w:val="000000" w:themeColor="text1"/>
        </w:rPr>
        <w:t>.</w:t>
      </w:r>
    </w:p>
    <w:p w14:paraId="3797C2AA" w14:textId="04F3C4E9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180809A5" w14:textId="38D5776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</w:t>
      </w:r>
      <w:r w:rsidR="006E0215" w:rsidRPr="00EB6F01">
        <w:rPr>
          <w:rFonts w:cs="Times New Roman"/>
          <w:color w:val="000000"/>
          <w:shd w:val="clear" w:color="auto" w:fill="FFFFFF"/>
        </w:rPr>
        <w:t>П</w:t>
      </w:r>
      <w:r w:rsidRPr="00EB6F01">
        <w:rPr>
          <w:rFonts w:cs="Times New Roman"/>
          <w:color w:val="000000"/>
          <w:shd w:val="clear" w:color="auto" w:fill="FFFFFF"/>
        </w:rPr>
        <w:t>яти) рабочих дней со дня поступления уведомления об отзыве заявки.</w:t>
      </w:r>
    </w:p>
    <w:p w14:paraId="0766ACA7" w14:textId="0872D802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>
        <w:rPr>
          <w:rFonts w:cs="Times New Roman"/>
          <w:color w:val="000000"/>
          <w:shd w:val="clear" w:color="auto" w:fill="FFFFFF"/>
        </w:rPr>
        <w:t>У</w:t>
      </w:r>
      <w:r w:rsidRPr="00EB6F01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6E40ACCB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Организатора торгов </w:t>
      </w:r>
      <w:r w:rsidR="00B61229"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B61229">
        <w:rPr>
          <w:rFonts w:cs="Times New Roman"/>
          <w:color w:val="000000"/>
          <w:shd w:val="clear" w:color="auto" w:fill="FFFFFF"/>
        </w:rPr>
        <w:t>дату, указанную</w:t>
      </w:r>
      <w:r w:rsidRPr="00EB6F01">
        <w:rPr>
          <w:rFonts w:cs="Times New Roman"/>
          <w:color w:val="000000"/>
          <w:shd w:val="clear" w:color="auto" w:fill="FFFFFF"/>
        </w:rPr>
        <w:t xml:space="preserve"> </w:t>
      </w:r>
      <w:r w:rsidR="00B61229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2814A88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>
        <w:rPr>
          <w:rFonts w:cs="Times New Roman"/>
          <w:color w:val="000000"/>
          <w:shd w:val="clear" w:color="auto" w:fill="FFFFFF"/>
        </w:rPr>
        <w:t>, с</w:t>
      </w:r>
      <w:r w:rsidR="003C021F" w:rsidRPr="003C021F">
        <w:rPr>
          <w:rFonts w:cs="Times New Roman"/>
          <w:color w:val="000000"/>
          <w:shd w:val="clear" w:color="auto" w:fill="FFFFFF"/>
        </w:rPr>
        <w:t>оглашени</w:t>
      </w:r>
      <w:r w:rsidR="003C021F">
        <w:rPr>
          <w:rFonts w:cs="Times New Roman"/>
          <w:color w:val="000000"/>
          <w:shd w:val="clear" w:color="auto" w:fill="FFFFFF"/>
        </w:rPr>
        <w:t>я</w:t>
      </w:r>
      <w:r w:rsidR="003C021F" w:rsidRPr="003C021F">
        <w:rPr>
          <w:rFonts w:cs="Times New Roman"/>
          <w:color w:val="000000"/>
          <w:shd w:val="clear" w:color="auto" w:fill="FFFFFF"/>
        </w:rPr>
        <w:t xml:space="preserve"> о выплате вознаграждения</w:t>
      </w:r>
      <w:r w:rsidR="003C021F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D57E42" w:rsidRPr="00EB6F01">
        <w:rPr>
          <w:rFonts w:cs="Times New Roman"/>
          <w:color w:val="000000"/>
          <w:shd w:val="clear" w:color="auto" w:fill="FFFFFF"/>
        </w:rPr>
        <w:t>ах</w:t>
      </w:r>
      <w:r w:rsidRPr="00EB6F01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proofErr w:type="spellStart"/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3BEF37EA" w14:textId="13D9D917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lastRenderedPageBreak/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7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5AAD83ED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</w:t>
      </w:r>
      <w:r w:rsidR="00DB6FDC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4E460040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DB6FDC">
        <w:t>Л</w:t>
      </w:r>
      <w:r w:rsidRPr="00EB6F01">
        <w:t>ота.</w:t>
      </w:r>
      <w:r w:rsidR="00C6047B">
        <w:t xml:space="preserve"> </w:t>
      </w:r>
      <w:r w:rsidRPr="00EB6F01">
        <w:t xml:space="preserve">Цена </w:t>
      </w:r>
      <w:r w:rsidR="00DB6FDC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15B26074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обедителя аукциона на заключение договора купли-продажи </w:t>
      </w:r>
      <w:r w:rsidR="00DB6FDC">
        <w:rPr>
          <w:rFonts w:cs="Times New Roman"/>
        </w:rPr>
        <w:t>Объектов</w:t>
      </w:r>
      <w:r w:rsidR="008F55E7">
        <w:rPr>
          <w:rFonts w:cs="Times New Roman"/>
        </w:rPr>
        <w:t xml:space="preserve"> </w:t>
      </w:r>
      <w:r w:rsidRPr="00EB6F01">
        <w:rPr>
          <w:rFonts w:cs="Times New Roman"/>
        </w:rPr>
        <w:t>по итогам электронного аукциона.</w:t>
      </w:r>
    </w:p>
    <w:p w14:paraId="1FC1FAE7" w14:textId="2875D72E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57AAFFE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</w:p>
    <w:p w14:paraId="308CF930" w14:textId="67B9858D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3E4B72D7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36408ADA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Договор купли-продажи </w:t>
      </w:r>
      <w:r w:rsidR="00DB6FDC">
        <w:rPr>
          <w:color w:val="000000" w:themeColor="text1"/>
          <w:shd w:val="clear" w:color="auto" w:fill="FFFFFF"/>
        </w:rPr>
        <w:t xml:space="preserve">Объектов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>обедителем торгов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72A4212A" w14:textId="5E301BF8" w:rsidR="008211FA" w:rsidRPr="003F4FF3" w:rsidRDefault="009443F8" w:rsidP="008211FA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оргов, в течение 20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Pr="003F4FF3">
        <w:rPr>
          <w:color w:val="000000" w:themeColor="text1"/>
          <w:shd w:val="clear" w:color="auto" w:fill="FFFFFF"/>
        </w:rPr>
        <w:t xml:space="preserve">вадцати) рабочих дней с даты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>оргов несостоявшимися.</w:t>
      </w:r>
      <w:r w:rsidR="003F09F1">
        <w:rPr>
          <w:color w:val="000000" w:themeColor="text1"/>
          <w:shd w:val="clear" w:color="auto" w:fill="FFFFFF"/>
        </w:rPr>
        <w:t xml:space="preserve"> </w:t>
      </w:r>
      <w:r w:rsidR="001E0D3E" w:rsidRPr="001E0D3E">
        <w:rPr>
          <w:color w:val="000000" w:themeColor="text1"/>
          <w:shd w:val="clear" w:color="auto" w:fill="FFFFFF"/>
        </w:rPr>
        <w:t xml:space="preserve">При этом заключение договора для </w:t>
      </w:r>
      <w:r w:rsidR="00C6047B">
        <w:rPr>
          <w:color w:val="000000" w:themeColor="text1"/>
          <w:shd w:val="clear" w:color="auto" w:fill="FFFFFF"/>
        </w:rPr>
        <w:t>Е</w:t>
      </w:r>
      <w:r w:rsidR="001E0D3E" w:rsidRPr="001E0D3E">
        <w:rPr>
          <w:color w:val="000000" w:themeColor="text1"/>
          <w:shd w:val="clear" w:color="auto" w:fill="FFFFFF"/>
        </w:rPr>
        <w:t>динственного участника торгов является обязательным.</w:t>
      </w:r>
    </w:p>
    <w:p w14:paraId="3CA37A64" w14:textId="4B07FA9F" w:rsidR="00055F89" w:rsidRDefault="008211FA" w:rsidP="003F4FF3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В случае отказа или уклонения Победителя Торгов от заключения договора купли-продажи Объект</w:t>
      </w:r>
      <w:r w:rsidR="008F55E7">
        <w:rPr>
          <w:color w:val="000000" w:themeColor="text1"/>
          <w:shd w:val="clear" w:color="auto" w:fill="FFFFFF"/>
        </w:rPr>
        <w:t>ов</w:t>
      </w:r>
      <w:r w:rsidRPr="003F4FF3">
        <w:rPr>
          <w:color w:val="000000" w:themeColor="text1"/>
          <w:shd w:val="clear" w:color="auto" w:fill="FFFFFF"/>
        </w:rPr>
        <w:t xml:space="preserve"> в установленные сроки, </w:t>
      </w:r>
      <w:r w:rsidR="008F6BFE">
        <w:rPr>
          <w:color w:val="000000" w:themeColor="text1"/>
          <w:shd w:val="clear" w:color="auto" w:fill="FFFFFF"/>
        </w:rPr>
        <w:t>Продавец</w:t>
      </w:r>
      <w:r w:rsidRPr="003F4FF3">
        <w:rPr>
          <w:color w:val="000000" w:themeColor="text1"/>
          <w:shd w:val="clear" w:color="auto" w:fill="FFFFFF"/>
        </w:rPr>
        <w:t xml:space="preserve"> в вправе предложить заключить договор купли-продажи участнику Торгов, предложение по цене которого на Торгах было предыдущим от предложения Победителя Торгов, о чем Организатор торгов в течение 1 (Одного) рабочего дня направляет предложение участнику Торгов, предложение по цене которого на Торгах было предыдущим от предложения Победителя Торгов. </w:t>
      </w:r>
      <w:r w:rsidR="005C5789" w:rsidRPr="00EE3979">
        <w:rPr>
          <w:shd w:val="clear" w:color="auto" w:fill="FFFFFF"/>
        </w:rPr>
        <w:t xml:space="preserve">В </w:t>
      </w:r>
      <w:r w:rsidR="003C021F" w:rsidRPr="00EE3979">
        <w:rPr>
          <w:shd w:val="clear" w:color="auto" w:fill="FFFFFF"/>
        </w:rPr>
        <w:t>да</w:t>
      </w:r>
      <w:r w:rsidR="00252F88" w:rsidRPr="00EE3979">
        <w:rPr>
          <w:shd w:val="clear" w:color="auto" w:fill="FFFFFF"/>
        </w:rPr>
        <w:t>н</w:t>
      </w:r>
      <w:r w:rsidR="003C021F" w:rsidRPr="00EE3979">
        <w:rPr>
          <w:shd w:val="clear" w:color="auto" w:fill="FFFFFF"/>
        </w:rPr>
        <w:t xml:space="preserve">ном случае договор купли-продажи заключается в </w:t>
      </w:r>
      <w:r w:rsidR="00252F88" w:rsidRPr="00EE3979">
        <w:rPr>
          <w:shd w:val="clear" w:color="auto" w:fill="FFFFFF"/>
        </w:rPr>
        <w:t>течение 20 (Двадцати) рабочих дней с даты направления предложения участнику Торгов, предложение по цене которого на Торгах было предыдущим от предложения Победителя Торгов.</w:t>
      </w:r>
    </w:p>
    <w:p w14:paraId="32642650" w14:textId="60DFCCB7" w:rsidR="00C6047B" w:rsidRPr="00EB6F01" w:rsidRDefault="00C6047B" w:rsidP="00C6047B">
      <w:pPr>
        <w:tabs>
          <w:tab w:val="left" w:pos="3969"/>
        </w:tabs>
        <w:snapToGrid w:val="0"/>
        <w:ind w:right="27" w:firstLine="567"/>
        <w:jc w:val="both"/>
      </w:pPr>
      <w:r w:rsidRPr="00E02DD4">
        <w:t xml:space="preserve">Оплата цены продажи </w:t>
      </w:r>
      <w:r w:rsidR="008F55E7">
        <w:t>Лота</w:t>
      </w:r>
      <w:r>
        <w:t xml:space="preserve">, сложившейся по результатам Торгов, производится </w:t>
      </w:r>
      <w:r w:rsidRPr="00B50A8D">
        <w:t xml:space="preserve">путем безналичного перечисления денежных средств </w:t>
      </w:r>
      <w:r>
        <w:t xml:space="preserve">Покупателем </w:t>
      </w:r>
      <w:r w:rsidRPr="00B50A8D">
        <w:t>на счет Продавца</w:t>
      </w:r>
      <w:r w:rsidRPr="00E02DD4">
        <w:t xml:space="preserve"> в течение 5 (</w:t>
      </w:r>
      <w:r>
        <w:t>П</w:t>
      </w:r>
      <w:r w:rsidRPr="00E02DD4">
        <w:t xml:space="preserve">яти) календарных дней с момента подписания </w:t>
      </w:r>
      <w:r>
        <w:t>договора купли-продажи Объект</w:t>
      </w:r>
      <w:r w:rsidR="008F55E7">
        <w:t>ов</w:t>
      </w:r>
      <w:r>
        <w:t>.</w:t>
      </w:r>
    </w:p>
    <w:p w14:paraId="775A9A5A" w14:textId="0C613EC6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5C5789" w:rsidRPr="003F4FF3">
        <w:rPr>
          <w:color w:val="000000" w:themeColor="text1"/>
        </w:rPr>
        <w:t xml:space="preserve"> </w:t>
      </w:r>
      <w:r w:rsidR="006A61AB" w:rsidRPr="003F4FF3">
        <w:rPr>
          <w:color w:val="000000" w:themeColor="text1"/>
        </w:rPr>
        <w:t>/</w:t>
      </w:r>
      <w:r w:rsidR="005C5789" w:rsidRPr="003F4FF3">
        <w:rPr>
          <w:color w:val="000000" w:themeColor="text1"/>
        </w:rPr>
        <w:t xml:space="preserve"> </w:t>
      </w:r>
      <w:r w:rsidR="00867CF0" w:rsidRPr="003F09F1">
        <w:rPr>
          <w:color w:val="000000" w:themeColor="text1"/>
        </w:rPr>
        <w:t>Е</w:t>
      </w:r>
      <w:r w:rsidR="006A61AB" w:rsidRPr="003F09F1">
        <w:rPr>
          <w:color w:val="000000" w:themeColor="text1"/>
        </w:rPr>
        <w:t>динственного участника</w:t>
      </w:r>
      <w:r w:rsidR="005C5789" w:rsidRPr="003F09F1">
        <w:rPr>
          <w:color w:val="000000" w:themeColor="text1"/>
        </w:rPr>
        <w:t xml:space="preserve"> /</w:t>
      </w:r>
      <w:r w:rsidRPr="003F09F1">
        <w:rPr>
          <w:color w:val="000000" w:themeColor="text1"/>
        </w:rPr>
        <w:t xml:space="preserve"> </w:t>
      </w:r>
      <w:r w:rsidR="00A26E9A" w:rsidRPr="003F09F1">
        <w:rPr>
          <w:color w:val="000000" w:themeColor="text1"/>
        </w:rPr>
        <w:t xml:space="preserve">участника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оргов, </w:t>
      </w:r>
      <w:r w:rsidR="00A26E9A" w:rsidRPr="003F09F1">
        <w:rPr>
          <w:color w:val="000000" w:themeColor="text1"/>
        </w:rPr>
        <w:lastRenderedPageBreak/>
        <w:t xml:space="preserve">предложение по цене которого на </w:t>
      </w:r>
      <w:r w:rsidR="00F7050D" w:rsidRPr="003F09F1">
        <w:rPr>
          <w:color w:val="000000" w:themeColor="text1"/>
        </w:rPr>
        <w:t>Т</w:t>
      </w:r>
      <w:r w:rsidR="00A26E9A" w:rsidRPr="003F09F1">
        <w:rPr>
          <w:color w:val="000000" w:themeColor="text1"/>
        </w:rPr>
        <w:t xml:space="preserve">оргах было предыдущим от предложения </w:t>
      </w:r>
      <w:r w:rsidR="00867CF0" w:rsidRPr="003F09F1">
        <w:rPr>
          <w:color w:val="000000" w:themeColor="text1"/>
        </w:rPr>
        <w:t>П</w:t>
      </w:r>
      <w:r w:rsidR="00A26E9A" w:rsidRPr="003F09F1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 Объект</w:t>
      </w:r>
      <w:r w:rsidR="00DB6FDC">
        <w:rPr>
          <w:color w:val="000000" w:themeColor="text1"/>
        </w:rPr>
        <w:t>ов</w:t>
      </w:r>
      <w:r w:rsidRPr="003F09F1">
        <w:rPr>
          <w:color w:val="000000" w:themeColor="text1"/>
        </w:rPr>
        <w:t xml:space="preserve">, нарушении сроков оплаты </w:t>
      </w:r>
      <w:r w:rsidR="00DB6FDC">
        <w:rPr>
          <w:color w:val="000000" w:themeColor="text1"/>
        </w:rPr>
        <w:t>Лота</w:t>
      </w:r>
      <w:r w:rsidRPr="003F09F1">
        <w:rPr>
          <w:color w:val="000000" w:themeColor="text1"/>
        </w:rPr>
        <w:t>, задаток ему не возвращается, и он утрачивает право на заключение указанного договора.</w:t>
      </w:r>
    </w:p>
    <w:p w14:paraId="0D2FD32D" w14:textId="27BC7953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 xml:space="preserve">динственный участник / </w:t>
      </w:r>
      <w:r w:rsidR="00A26E9A" w:rsidRPr="00C6047B">
        <w:rPr>
          <w:b/>
          <w:bCs/>
        </w:rPr>
        <w:t xml:space="preserve">участник </w:t>
      </w:r>
      <w:r w:rsidR="00F7050D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оргов, предложение по цене которого на </w:t>
      </w:r>
      <w:r w:rsidR="008F6BFE" w:rsidRPr="00C6047B">
        <w:rPr>
          <w:b/>
          <w:bCs/>
        </w:rPr>
        <w:t>Т</w:t>
      </w:r>
      <w:r w:rsidR="00A26E9A" w:rsidRPr="00C6047B">
        <w:rPr>
          <w:b/>
          <w:bCs/>
        </w:rPr>
        <w:t xml:space="preserve">оргах было предыдущим от предложения </w:t>
      </w:r>
      <w:r w:rsidR="00867CF0" w:rsidRPr="00C6047B">
        <w:rPr>
          <w:b/>
          <w:bCs/>
        </w:rPr>
        <w:t>П</w:t>
      </w:r>
      <w:r w:rsidR="00A26E9A" w:rsidRPr="00C6047B">
        <w:rPr>
          <w:b/>
          <w:bCs/>
        </w:rPr>
        <w:t>обедителя</w:t>
      </w:r>
      <w:r w:rsidR="004426A9" w:rsidRPr="00C6047B">
        <w:rPr>
          <w:b/>
          <w:bCs/>
        </w:rPr>
        <w:t xml:space="preserve">, оплачивает Организатору торгов вознаграждение за организацию и проведение продажи </w:t>
      </w:r>
      <w:r w:rsidR="00DB6FDC">
        <w:rPr>
          <w:b/>
          <w:bCs/>
        </w:rPr>
        <w:t>Лота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66300E48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 xml:space="preserve">ва с половиной процента) от цены продажи </w:t>
      </w:r>
      <w:r w:rsidR="00DB6FDC">
        <w:t>Лот</w:t>
      </w:r>
      <w:r>
        <w:t>а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549ADA80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 xml:space="preserve">ва с половиной процента) от цены продажи </w:t>
      </w:r>
      <w:r w:rsidR="00DB6FDC">
        <w:t>Лот</w:t>
      </w:r>
      <w:r>
        <w:t>а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190E628B" w14:textId="67B68D63" w:rsidR="0072622F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 продажи с участником Торгов, предложение по цене которого на Торгах было предыдущим от предложения Победителя Торгов, Покупатель оплачивает Организатору </w:t>
      </w:r>
      <w:r w:rsidR="008F6BFE">
        <w:t>т</w:t>
      </w:r>
      <w:r w:rsidR="00DC2F96">
        <w:t>оргов вознаграждение в размере 2,5% (</w:t>
      </w:r>
      <w:r w:rsidR="00F7050D">
        <w:t>Д</w:t>
      </w:r>
      <w:r w:rsidR="00DC2F96">
        <w:t xml:space="preserve">ва с половиной процента) от цены продажи </w:t>
      </w:r>
      <w:r w:rsidR="00DB6FDC">
        <w:t>Лот</w:t>
      </w:r>
      <w:r>
        <w:t>а</w:t>
      </w:r>
      <w:r w:rsidR="00DC2F96">
        <w:t>, с учетом НДС 20%, в течении 5 (</w:t>
      </w:r>
      <w:r w:rsidR="00F7050D">
        <w:t>П</w:t>
      </w:r>
      <w:r w:rsidR="00DC2F96">
        <w:t>яти) рабочих дней с даты заключения договора купли-продажи.</w:t>
      </w:r>
    </w:p>
    <w:p w14:paraId="779F548D" w14:textId="63D701FB" w:rsidR="00252F88" w:rsidRPr="00EB6F01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</w:t>
      </w:r>
      <w:r w:rsidR="00DB6FDC">
        <w:t>Лота</w:t>
      </w:r>
      <w:r>
        <w:t xml:space="preserve"> </w:t>
      </w:r>
      <w:r w:rsidRPr="00252F88">
        <w:t xml:space="preserve">и уплачивается сверх цены продажи </w:t>
      </w:r>
      <w:r w:rsidR="00DB6FDC">
        <w:t>Лота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 xml:space="preserve">а </w:t>
      </w:r>
      <w:r w:rsidRPr="004426A9">
        <w:t xml:space="preserve">/ </w:t>
      </w:r>
      <w:r w:rsidRPr="00A26E9A">
        <w:t>участник</w:t>
      </w:r>
      <w:r>
        <w:t>а</w:t>
      </w:r>
      <w:r w:rsidRPr="00A26E9A">
        <w:t xml:space="preserve"> </w:t>
      </w:r>
      <w:r>
        <w:t>Т</w:t>
      </w:r>
      <w:r w:rsidRPr="00A26E9A">
        <w:t xml:space="preserve">оргов, предложение по цене которого на </w:t>
      </w:r>
      <w:r>
        <w:t>Т</w:t>
      </w:r>
      <w:r w:rsidRPr="00A26E9A">
        <w:t xml:space="preserve">оргах было предыдущим от предложения </w:t>
      </w:r>
      <w:r>
        <w:t>П</w:t>
      </w:r>
      <w:r w:rsidRPr="00A26E9A">
        <w:t>обедителя</w:t>
      </w:r>
      <w:r>
        <w:t>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A45832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22917023">
    <w:abstractNumId w:val="0"/>
  </w:num>
  <w:num w:numId="2" w16cid:durableId="2025011480">
    <w:abstractNumId w:val="1"/>
  </w:num>
  <w:num w:numId="3" w16cid:durableId="1911041344">
    <w:abstractNumId w:val="4"/>
  </w:num>
  <w:num w:numId="4" w16cid:durableId="1075736867">
    <w:abstractNumId w:val="3"/>
  </w:num>
  <w:num w:numId="5" w16cid:durableId="181371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31145"/>
    <w:rsid w:val="0004066F"/>
    <w:rsid w:val="00053EB0"/>
    <w:rsid w:val="00055F89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52FC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4F87"/>
    <w:rsid w:val="001E07FC"/>
    <w:rsid w:val="001E0D3E"/>
    <w:rsid w:val="00204C1C"/>
    <w:rsid w:val="00241050"/>
    <w:rsid w:val="002524BE"/>
    <w:rsid w:val="00252F88"/>
    <w:rsid w:val="002615C7"/>
    <w:rsid w:val="00265802"/>
    <w:rsid w:val="00266D50"/>
    <w:rsid w:val="0027044D"/>
    <w:rsid w:val="00276835"/>
    <w:rsid w:val="002801B7"/>
    <w:rsid w:val="002829E2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91996"/>
    <w:rsid w:val="00492C61"/>
    <w:rsid w:val="004A4BBB"/>
    <w:rsid w:val="004A56EC"/>
    <w:rsid w:val="004C5171"/>
    <w:rsid w:val="004D4215"/>
    <w:rsid w:val="004D67B0"/>
    <w:rsid w:val="004E0B2B"/>
    <w:rsid w:val="004F75FC"/>
    <w:rsid w:val="00530F2C"/>
    <w:rsid w:val="0053213C"/>
    <w:rsid w:val="005415C0"/>
    <w:rsid w:val="005454E4"/>
    <w:rsid w:val="00572A40"/>
    <w:rsid w:val="00587256"/>
    <w:rsid w:val="00592DC1"/>
    <w:rsid w:val="005A5C80"/>
    <w:rsid w:val="005A6FC6"/>
    <w:rsid w:val="005B0E5F"/>
    <w:rsid w:val="005B65B7"/>
    <w:rsid w:val="005B6904"/>
    <w:rsid w:val="005C1F5A"/>
    <w:rsid w:val="005C5789"/>
    <w:rsid w:val="005E4553"/>
    <w:rsid w:val="005F02F6"/>
    <w:rsid w:val="005F4FCB"/>
    <w:rsid w:val="00612C6F"/>
    <w:rsid w:val="00641986"/>
    <w:rsid w:val="0064579B"/>
    <w:rsid w:val="00655B57"/>
    <w:rsid w:val="00685764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315E2"/>
    <w:rsid w:val="007525BB"/>
    <w:rsid w:val="00756C83"/>
    <w:rsid w:val="00761965"/>
    <w:rsid w:val="00767B5F"/>
    <w:rsid w:val="00773F22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67CF0"/>
    <w:rsid w:val="008725B9"/>
    <w:rsid w:val="00874345"/>
    <w:rsid w:val="00891905"/>
    <w:rsid w:val="008A0B14"/>
    <w:rsid w:val="008A1F82"/>
    <w:rsid w:val="008D1AC1"/>
    <w:rsid w:val="008E0682"/>
    <w:rsid w:val="008E24A1"/>
    <w:rsid w:val="008F55E7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C2028"/>
    <w:rsid w:val="009C3831"/>
    <w:rsid w:val="009C730E"/>
    <w:rsid w:val="009E6F34"/>
    <w:rsid w:val="009F4BB1"/>
    <w:rsid w:val="00A0580C"/>
    <w:rsid w:val="00A10D60"/>
    <w:rsid w:val="00A26E9A"/>
    <w:rsid w:val="00A45832"/>
    <w:rsid w:val="00A518A8"/>
    <w:rsid w:val="00A53FB0"/>
    <w:rsid w:val="00A55CB2"/>
    <w:rsid w:val="00A637E7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E5228"/>
    <w:rsid w:val="00AE5A47"/>
    <w:rsid w:val="00B01B2A"/>
    <w:rsid w:val="00B20FBB"/>
    <w:rsid w:val="00B24E87"/>
    <w:rsid w:val="00B32A87"/>
    <w:rsid w:val="00B35AEA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6047B"/>
    <w:rsid w:val="00C6087C"/>
    <w:rsid w:val="00C65DE7"/>
    <w:rsid w:val="00C74465"/>
    <w:rsid w:val="00C85AEB"/>
    <w:rsid w:val="00C8650E"/>
    <w:rsid w:val="00C928F8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42AF6"/>
    <w:rsid w:val="00D57E42"/>
    <w:rsid w:val="00D67CE2"/>
    <w:rsid w:val="00D72D2A"/>
    <w:rsid w:val="00DA34B7"/>
    <w:rsid w:val="00DB052B"/>
    <w:rsid w:val="00DB52DB"/>
    <w:rsid w:val="00DB6FDC"/>
    <w:rsid w:val="00DB716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278C"/>
    <w:rsid w:val="00E02DD4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10C6"/>
    <w:rsid w:val="00E72195"/>
    <w:rsid w:val="00E8051E"/>
    <w:rsid w:val="00E90DA9"/>
    <w:rsid w:val="00E95514"/>
    <w:rsid w:val="00EA0F1A"/>
    <w:rsid w:val="00EB5FD3"/>
    <w:rsid w:val="00EB6F01"/>
    <w:rsid w:val="00EC04D0"/>
    <w:rsid w:val="00EC1C62"/>
    <w:rsid w:val="00EC23F7"/>
    <w:rsid w:val="00ED52E8"/>
    <w:rsid w:val="00EE3979"/>
    <w:rsid w:val="00EE6410"/>
    <w:rsid w:val="00EF3DDF"/>
    <w:rsid w:val="00EF4837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FD2-DF44-48DC-8AA6-CCCEC5E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7</cp:revision>
  <cp:lastPrinted>2022-03-30T08:27:00Z</cp:lastPrinted>
  <dcterms:created xsi:type="dcterms:W3CDTF">2022-03-30T14:45:00Z</dcterms:created>
  <dcterms:modified xsi:type="dcterms:W3CDTF">2022-07-21T12:57:00Z</dcterms:modified>
</cp:coreProperties>
</file>