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2690" w14:textId="282F4D70" w:rsidR="00C31059" w:rsidRPr="00034E4C" w:rsidRDefault="00103746" w:rsidP="00C31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746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«Космополис» (ОГРН 1120280048657, ИНН  0278194408, адрес: 450005, Республика Башкортостан, г. Уфа, ул. Айская, д. 91) (далее - Должник), в лице конкурсного управляющего Володиной Виктории Викторовны, (ИНН 632307876904, СНИЛС 024-389-519 63, рег.номер: 17691, адрес для направления корреспонденции: 127434, г. Москва, а/я № 3), члена Ассоциации саморегулируемая организация арбитражных управляющих «Межрегиональный центр экспертов и профессиональных управляющих» (ИНН 7743069037, ОГРН 1027743016652, адрес: 123557, г. Москва, Большой Тишинский переулок, 38, Помещение II, комната 35) (далее - КУ), действующего на основании Решения Арбитражного суда Республики Башкортостан от 31.08.2021г. (резолютивная часть решения оглашена 17.08.2021 г.) по делу № А07-25648/2019,</w:t>
      </w:r>
      <w:r w:rsidR="00BE6D25" w:rsidRPr="00034E4C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642549" w:rsidRPr="00034E4C">
        <w:rPr>
          <w:rFonts w:ascii="Times New Roman" w:hAnsi="Times New Roman" w:cs="Times New Roman"/>
          <w:sz w:val="20"/>
          <w:szCs w:val="20"/>
        </w:rPr>
        <w:t xml:space="preserve">о </w:t>
      </w:r>
      <w:r w:rsidR="00593564" w:rsidRPr="00034E4C">
        <w:rPr>
          <w:rFonts w:ascii="Times New Roman" w:eastAsia="Calibri" w:hAnsi="Times New Roman" w:cs="Times New Roman"/>
          <w:sz w:val="20"/>
          <w:szCs w:val="20"/>
        </w:rPr>
        <w:t>проведении торгов посредством публичного предложения (далее – Торги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="00593564" w:rsidRPr="00034E4C">
        <w:rPr>
          <w:rFonts w:ascii="Times New Roman" w:eastAsia="Calibri" w:hAnsi="Times New Roman" w:cs="Times New Roman"/>
          <w:sz w:val="20"/>
          <w:szCs w:val="20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3A1D96C8" w14:textId="4C74A5D8" w:rsidR="00C31059" w:rsidRPr="00034E4C" w:rsidRDefault="00593564" w:rsidP="00C31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34E4C">
        <w:rPr>
          <w:rFonts w:ascii="Times New Roman" w:eastAsia="Calibri" w:hAnsi="Times New Roman" w:cs="Times New Roman"/>
          <w:b/>
          <w:bCs/>
          <w:sz w:val="20"/>
          <w:szCs w:val="20"/>
        </w:rPr>
        <w:t>Начало приема заявок –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3746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290C71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034E4C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BD2987" w:rsidRPr="00034E4C">
        <w:rPr>
          <w:rFonts w:ascii="Times New Roman" w:eastAsia="Calibri" w:hAnsi="Times New Roman" w:cs="Times New Roman"/>
          <w:b/>
          <w:bCs/>
          <w:sz w:val="20"/>
          <w:szCs w:val="20"/>
        </w:rPr>
        <w:t>0</w:t>
      </w:r>
      <w:r w:rsidR="00C31059" w:rsidRPr="00034E4C">
        <w:rPr>
          <w:rFonts w:ascii="Times New Roman" w:eastAsia="Calibri" w:hAnsi="Times New Roman" w:cs="Times New Roman"/>
          <w:b/>
          <w:bCs/>
          <w:sz w:val="20"/>
          <w:szCs w:val="20"/>
        </w:rPr>
        <w:t>7</w:t>
      </w:r>
      <w:r w:rsidRPr="00034E4C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BD2987" w:rsidRPr="00034E4C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034E4C">
        <w:rPr>
          <w:rFonts w:ascii="Times New Roman" w:eastAsia="Calibri" w:hAnsi="Times New Roman" w:cs="Times New Roman"/>
          <w:b/>
          <w:sz w:val="20"/>
          <w:szCs w:val="20"/>
        </w:rPr>
        <w:t xml:space="preserve"> с 14 час. 00 мин. (мск).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- 3</w:t>
      </w:r>
      <w:r w:rsidRPr="00034E4C">
        <w:rPr>
          <w:rFonts w:ascii="Times New Roman" w:eastAsia="Calibri" w:hAnsi="Times New Roman" w:cs="Times New Roman"/>
          <w:bCs/>
          <w:sz w:val="20"/>
          <w:szCs w:val="20"/>
        </w:rPr>
        <w:t>7 (тридцать семь) к/ дней с даты начала приёма заявок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, без изменения начальной цены, со 2-го по </w:t>
      </w:r>
      <w:r w:rsidR="00103746">
        <w:rPr>
          <w:rFonts w:ascii="Times New Roman" w:eastAsia="Calibri" w:hAnsi="Times New Roman" w:cs="Times New Roman"/>
          <w:sz w:val="20"/>
          <w:szCs w:val="20"/>
        </w:rPr>
        <w:t>10</w:t>
      </w:r>
      <w:r w:rsidRPr="00034E4C">
        <w:rPr>
          <w:rFonts w:ascii="Times New Roman" w:eastAsia="Calibri" w:hAnsi="Times New Roman" w:cs="Times New Roman"/>
          <w:sz w:val="20"/>
          <w:szCs w:val="20"/>
        </w:rPr>
        <w:t>-</w:t>
      </w:r>
      <w:r w:rsidR="00103746">
        <w:rPr>
          <w:rFonts w:ascii="Times New Roman" w:eastAsia="Calibri" w:hAnsi="Times New Roman" w:cs="Times New Roman"/>
          <w:sz w:val="20"/>
          <w:szCs w:val="20"/>
        </w:rPr>
        <w:t>ый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 периоды - 7 (семь) к/дней, величина</w:t>
      </w:r>
      <w:r w:rsidRPr="00034E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снижения – </w:t>
      </w:r>
      <w:r w:rsidR="00103746">
        <w:rPr>
          <w:rFonts w:ascii="Times New Roman" w:eastAsia="Calibri" w:hAnsi="Times New Roman" w:cs="Times New Roman"/>
          <w:sz w:val="20"/>
          <w:szCs w:val="20"/>
        </w:rPr>
        <w:t>4</w:t>
      </w:r>
      <w:r w:rsidRPr="00034E4C">
        <w:rPr>
          <w:rFonts w:ascii="Times New Roman" w:eastAsia="Calibri" w:hAnsi="Times New Roman" w:cs="Times New Roman"/>
          <w:sz w:val="20"/>
          <w:szCs w:val="20"/>
        </w:rPr>
        <w:t>% от начальной цены Лота, установленной на первом периоде торгов.</w:t>
      </w:r>
      <w:r w:rsidRPr="00034E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34E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FF30C7" w:rsidRPr="00034E4C">
        <w:rPr>
          <w:rFonts w:ascii="Times New Roman" w:hAnsi="Times New Roman" w:cs="Times New Roman"/>
          <w:sz w:val="20"/>
          <w:szCs w:val="20"/>
        </w:rPr>
        <w:t xml:space="preserve"> </w:t>
      </w:r>
      <w:r w:rsidR="00FF30C7" w:rsidRPr="00034E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(НДС не обл.)</w:t>
      </w:r>
      <w:r w:rsidR="00B67452" w:rsidRPr="00034E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034E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bookmarkStart w:id="0" w:name="_Hlk108390582"/>
      <w:r w:rsidR="00642549" w:rsidRPr="00034E4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Лота </w:t>
      </w:r>
      <w:r w:rsidR="00D5422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№</w:t>
      </w:r>
      <w:r w:rsidR="00642549" w:rsidRPr="00034E4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</w:t>
      </w:r>
      <w:r w:rsidR="00F33F8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642549" w:rsidRPr="00034E4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- </w:t>
      </w:r>
      <w:r w:rsidR="00290C71" w:rsidRPr="00290C7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59 026 752,00</w:t>
      </w:r>
      <w:r w:rsidR="00BC3657" w:rsidRPr="00034E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C31059" w:rsidRPr="00034E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руб</w:t>
      </w:r>
      <w:bookmarkEnd w:id="0"/>
      <w:r w:rsidR="00290C7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14:paraId="65F166B4" w14:textId="77777777" w:rsidR="00C31059" w:rsidRPr="00290C71" w:rsidRDefault="00593564" w:rsidP="00C31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34E4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Заявки на участие в Торгах</w:t>
      </w:r>
      <w:r w:rsidR="00C50DF8" w:rsidRPr="00034E4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, поступившие в течение определенного пе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риода проведения 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290C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который размещается на ЭП. С даты определения победителя Торгов</w:t>
      </w:r>
      <w:r w:rsidR="00C50DF8" w:rsidRPr="00290C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290C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прием заявок прекращается. </w:t>
      </w:r>
    </w:p>
    <w:p w14:paraId="48FD935D" w14:textId="47CC5FCD" w:rsidR="00103746" w:rsidRPr="00290C71" w:rsidRDefault="00593564" w:rsidP="001037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C71">
        <w:rPr>
          <w:rFonts w:ascii="Times New Roman" w:eastAsia="Calibri" w:hAnsi="Times New Roman" w:cs="Times New Roman"/>
          <w:sz w:val="20"/>
          <w:szCs w:val="20"/>
        </w:rPr>
        <w:t xml:space="preserve">Продаже на Торгах </w:t>
      </w:r>
      <w:r w:rsidR="00C50DF8" w:rsidRPr="00290C71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="00290C71">
        <w:rPr>
          <w:rFonts w:ascii="Times New Roman" w:eastAsia="Calibri" w:hAnsi="Times New Roman" w:cs="Times New Roman"/>
          <w:sz w:val="20"/>
          <w:szCs w:val="20"/>
        </w:rPr>
        <w:t>единым лотом</w:t>
      </w:r>
      <w:r w:rsidR="00C31059" w:rsidRPr="00290C71">
        <w:rPr>
          <w:rFonts w:ascii="Times New Roman" w:eastAsia="Calibri" w:hAnsi="Times New Roman" w:cs="Times New Roman"/>
          <w:sz w:val="20"/>
          <w:szCs w:val="20"/>
        </w:rPr>
        <w:t xml:space="preserve"> подлежит следующее имущество (далее – Имущество, Лот), начальная цена (далее – нач. цена) НДС не облагается: </w:t>
      </w:r>
      <w:r w:rsidR="00103746" w:rsidRPr="00290C71">
        <w:rPr>
          <w:rFonts w:ascii="Times New Roman" w:eastAsia="Calibri" w:hAnsi="Times New Roman" w:cs="Times New Roman"/>
          <w:b/>
          <w:sz w:val="20"/>
          <w:szCs w:val="20"/>
        </w:rPr>
        <w:t>Лот №1</w:t>
      </w:r>
      <w:r w:rsidR="00103746" w:rsidRPr="00290C71">
        <w:rPr>
          <w:rFonts w:ascii="Times New Roman" w:eastAsia="Calibri" w:hAnsi="Times New Roman" w:cs="Times New Roman"/>
          <w:sz w:val="20"/>
          <w:szCs w:val="20"/>
        </w:rPr>
        <w:t xml:space="preserve">: Земельный участок, площадь: 928 кв. м, виды разрешенного использования: данные отсутствуют, кадастровый номер 63:01:0709002:79, адрес: установлено относительно ориентира, расположенного в границах участка. Почтовый адрес ориентира: Самарская обл., г. Самара, Промышленный р-н, ул. Ново-Садовая, уч. 363 Б. Ограничения (обременения): залог (ипотека) в пользу АО «АК Банк»; Земельный участок, площадь: 1060 кв. м, виды разрешенного использования: под парковку автомобилей, прилегающую к зданию социально-бытового назначения, кадастровый номер 63:01:0709002:80, адрес: установлено относительно ориентира, расположенного в границах участка. Почтовый адрес ориентира: Самарская обл., г. Самара, Промышленный р-н, ул. Ново-Садовая, уч. 363 Б. Ограничения (обременения): залог (ипотека) в пользу АО «АК Банк»,  иные ограничения (обременения) прав в пользу МП г.о.Самара «Самараводоканал»; Торгово-бытовой комплекс, площадь: 1621,2 кв. м, количество этажей: 2, в том числе подземных: 1, кадастровый номер 63:01:0709001:1504, адрес: Самарская обл., г. Самара, Промышленный р-н, ул. Ново-Садовая, д. 363б. Ограничения (обременения): залог (ипотека) в пользу АО «АК Банк», аренда (в том числе, субаренда) в пользу АО «Торговый дом «ПЕРЕКРЕСТОК», </w:t>
      </w:r>
      <w:bookmarkStart w:id="1" w:name="_Hlk81564877"/>
      <w:r w:rsidR="00103746" w:rsidRPr="00290C7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нач. цена Лота №1 – </w:t>
      </w:r>
      <w:r w:rsidR="00290C71" w:rsidRPr="00290C71">
        <w:rPr>
          <w:rFonts w:ascii="Times New Roman" w:eastAsia="Calibri" w:hAnsi="Times New Roman" w:cs="Times New Roman"/>
          <w:b/>
          <w:bCs/>
          <w:sz w:val="20"/>
          <w:szCs w:val="20"/>
        </w:rPr>
        <w:t>92 229 300,00</w:t>
      </w:r>
      <w:r w:rsidR="00290C7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103746" w:rsidRPr="00290C71">
        <w:rPr>
          <w:rFonts w:ascii="Times New Roman" w:eastAsia="Calibri" w:hAnsi="Times New Roman" w:cs="Times New Roman"/>
          <w:b/>
          <w:bCs/>
          <w:sz w:val="20"/>
          <w:szCs w:val="20"/>
        </w:rPr>
        <w:t>руб.</w:t>
      </w:r>
      <w:bookmarkEnd w:id="1"/>
      <w:r w:rsidR="00103746" w:rsidRPr="00290C7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3B883D47" w14:textId="77777777" w:rsidR="00EB6FD1" w:rsidRDefault="0062744D" w:rsidP="00C31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E4C">
        <w:rPr>
          <w:rFonts w:ascii="Times New Roman" w:hAnsi="Times New Roman" w:cs="Times New Roman"/>
          <w:sz w:val="20"/>
          <w:szCs w:val="20"/>
        </w:rPr>
        <w:t xml:space="preserve"> </w:t>
      </w:r>
      <w:r w:rsidR="00EB6FD1" w:rsidRPr="00EB6FD1">
        <w:rPr>
          <w:rFonts w:ascii="Times New Roman" w:eastAsia="Calibri" w:hAnsi="Times New Roman" w:cs="Times New Roman"/>
          <w:sz w:val="20"/>
          <w:szCs w:val="20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тел.: +7 (987) 032-54-14, с документами в отношении Лота у ОТ: pf@auction-house.ru, Харланова Наталья тел. 8(927)208-21-43, Соболькова Елена 8(927)208-15-34. </w:t>
      </w:r>
    </w:p>
    <w:p w14:paraId="03F54F15" w14:textId="34299D67" w:rsidR="004B49A0" w:rsidRPr="00034E4C" w:rsidRDefault="00593564" w:rsidP="00C31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Задаток - </w:t>
      </w:r>
      <w:r w:rsidR="00BD2987" w:rsidRPr="00034E4C">
        <w:rPr>
          <w:rFonts w:ascii="Times New Roman" w:eastAsia="Calibri" w:hAnsi="Times New Roman" w:cs="Times New Roman"/>
          <w:sz w:val="20"/>
          <w:szCs w:val="20"/>
        </w:rPr>
        <w:t>1</w:t>
      </w:r>
      <w:r w:rsidRPr="00034E4C">
        <w:rPr>
          <w:rFonts w:ascii="Times New Roman" w:eastAsia="Calibri" w:hAnsi="Times New Roman" w:cs="Times New Roman"/>
          <w:sz w:val="20"/>
          <w:szCs w:val="20"/>
        </w:rPr>
        <w:t>0 % от начальной цены Лота, установленный для определенного периода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, должен поступить на счет ОТ не позднее даты и времени окончания приема заявок на участие в Торгах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в соответствующем периоде проведения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14:paraId="6F2DD98D" w14:textId="77777777" w:rsidR="004B49A0" w:rsidRPr="00034E4C" w:rsidRDefault="00593564" w:rsidP="00C31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К участию в Торгах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(далее – ПТ), который представил в установленный срок заявку на участие в Торгах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>, при отсутствии предложений других участников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>. В случае, если несколько участников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 представили </w:t>
      </w:r>
      <w:r w:rsidRPr="00034E4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победителем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, признается участник, предложивший максимальную цену за Лот. В случае, если несколько участников Торгов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, победителем Торгов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признается участник, который первым представил в установленный срок заявку на участие в Торгах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7D288216" w14:textId="66F84594" w:rsidR="00544F76" w:rsidRDefault="00593564" w:rsidP="00C31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EB6FD1" w:rsidRPr="00EB6FD1">
        <w:rPr>
          <w:rFonts w:ascii="Times New Roman" w:eastAsia="Calibri" w:hAnsi="Times New Roman" w:cs="Times New Roman"/>
          <w:bCs/>
          <w:sz w:val="20"/>
          <w:szCs w:val="20"/>
        </w:rPr>
        <w:t>р/с 40702810825000090042 в Филиале «ЦЕНТРАЛЬНЫЙ» БАНКА ВТБ (ПАО) г. Москва, БИК 044525411, к/с 30101810145250000411</w:t>
      </w:r>
      <w:r w:rsidR="00F50521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1049D9F3" w14:textId="77777777" w:rsidR="00F50521" w:rsidRPr="00F50521" w:rsidRDefault="00F50521" w:rsidP="00F505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0521">
        <w:rPr>
          <w:rFonts w:ascii="Times New Roman" w:eastAsia="Calibri" w:hAnsi="Times New Roman" w:cs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7C6B198" w14:textId="77777777" w:rsidR="00F50521" w:rsidRPr="00034E4C" w:rsidRDefault="00F50521" w:rsidP="00C31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F50521" w:rsidRPr="00034E4C" w:rsidSect="00BB08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07FAA"/>
    <w:rsid w:val="00034E4C"/>
    <w:rsid w:val="00077066"/>
    <w:rsid w:val="00103746"/>
    <w:rsid w:val="001639DC"/>
    <w:rsid w:val="00193FF0"/>
    <w:rsid w:val="001D1E74"/>
    <w:rsid w:val="002519C6"/>
    <w:rsid w:val="002828C8"/>
    <w:rsid w:val="00290C71"/>
    <w:rsid w:val="00322D93"/>
    <w:rsid w:val="00426576"/>
    <w:rsid w:val="00475A27"/>
    <w:rsid w:val="004A251E"/>
    <w:rsid w:val="004B49A0"/>
    <w:rsid w:val="004C74B8"/>
    <w:rsid w:val="005445F2"/>
    <w:rsid w:val="00544F76"/>
    <w:rsid w:val="005613B3"/>
    <w:rsid w:val="00577E97"/>
    <w:rsid w:val="00593564"/>
    <w:rsid w:val="005F2583"/>
    <w:rsid w:val="0062744D"/>
    <w:rsid w:val="00635C14"/>
    <w:rsid w:val="00642549"/>
    <w:rsid w:val="006450E9"/>
    <w:rsid w:val="00661313"/>
    <w:rsid w:val="006964A2"/>
    <w:rsid w:val="00696EAE"/>
    <w:rsid w:val="007D29DE"/>
    <w:rsid w:val="00840E67"/>
    <w:rsid w:val="0087324C"/>
    <w:rsid w:val="008E3A83"/>
    <w:rsid w:val="008E4343"/>
    <w:rsid w:val="008E4469"/>
    <w:rsid w:val="00907196"/>
    <w:rsid w:val="00984599"/>
    <w:rsid w:val="009D306F"/>
    <w:rsid w:val="00A51948"/>
    <w:rsid w:val="00A632EF"/>
    <w:rsid w:val="00A94CA3"/>
    <w:rsid w:val="00AA0C5F"/>
    <w:rsid w:val="00AA2BBD"/>
    <w:rsid w:val="00AB7874"/>
    <w:rsid w:val="00B67452"/>
    <w:rsid w:val="00BB08B5"/>
    <w:rsid w:val="00BC3657"/>
    <w:rsid w:val="00BD2987"/>
    <w:rsid w:val="00BE6D25"/>
    <w:rsid w:val="00C31059"/>
    <w:rsid w:val="00C47DB3"/>
    <w:rsid w:val="00C50DF8"/>
    <w:rsid w:val="00D223C5"/>
    <w:rsid w:val="00D54221"/>
    <w:rsid w:val="00DA6026"/>
    <w:rsid w:val="00DB4BFE"/>
    <w:rsid w:val="00DF3F13"/>
    <w:rsid w:val="00EB6FD1"/>
    <w:rsid w:val="00EE1CE5"/>
    <w:rsid w:val="00EE27EE"/>
    <w:rsid w:val="00F33F80"/>
    <w:rsid w:val="00F50521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2022-07-18T14:29:00Z</dcterms:created>
  <dcterms:modified xsi:type="dcterms:W3CDTF">2022-07-18T15:35:00Z</dcterms:modified>
</cp:coreProperties>
</file>