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492B" w:rsidRPr="00F4492B" w:rsidTr="00F4492B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5"/>
            </w:tblGrid>
            <w:tr w:rsidR="00F4492B" w:rsidRPr="00F4492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4492B" w:rsidRPr="00F4492B" w:rsidRDefault="00F4492B" w:rsidP="00F449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4492B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3839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8"/>
                    <w:gridCol w:w="10801"/>
                  </w:tblGrid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ФИО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Фоменко Андрей Викторович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17.01.1961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Место рождения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Каратугай</w:t>
                        </w:r>
                        <w:proofErr w:type="spellEnd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Мартукского</w:t>
                        </w:r>
                        <w:proofErr w:type="spellEnd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р-на Актюбинской области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Место жительства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140422, Московская обл., с. Семеновское, ул. Центральная, д. 45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502238193317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СНИЛС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128-257-277 72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А41-62884/2020</w:t>
                        </w:r>
                      </w:p>
                    </w:tc>
                  </w:tr>
                </w:tbl>
                <w:p w:rsidR="00F4492B" w:rsidRPr="00F4492B" w:rsidRDefault="00F4492B" w:rsidP="00F449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4492B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3839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8"/>
                    <w:gridCol w:w="10801"/>
                  </w:tblGrid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Пинскер Эдуард Олегович (ИНН </w:t>
                        </w:r>
                        <w:proofErr w:type="gramStart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421213227178,  СНИЛС</w:t>
                        </w:r>
                        <w:proofErr w:type="gramEnd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065-428-921 80)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650071, Кемеровская обл., г. Кемерово, ул. Окружная, д. 28, кв. 116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Союз арбитражных управляющих "Возрождение" (ИНН </w:t>
                        </w:r>
                        <w:proofErr w:type="gramStart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7718748282,  ОГРН</w:t>
                        </w:r>
                        <w:proofErr w:type="gramEnd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1127799026486)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107078, г Москва, г Москва, ул. Садовая-</w:t>
                        </w:r>
                        <w:proofErr w:type="spellStart"/>
                        <w:proofErr w:type="gramStart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Черногрязская</w:t>
                        </w:r>
                        <w:proofErr w:type="spellEnd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дом 8, стр.1, офис 304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Объявление о проведении торгов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в ЕФРСБ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fldChar w:fldCharType="begin"/>
                        </w: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instrText xml:space="preserve"> HYPERLINK "javascript:openNewWin('/MessageWindow.aspx?ID=B9E838AE2B229EDB3824C0C9FEB3A6D3%27,%20%27%D0%A1%D0%BE%D0%BE%D0%B1%D1%89%D0%B5%D0%BD%D0%B8%D0%B5%27,%20%27yes%27,%20%271000%27,%20%27600%27);" </w:instrText>
                        </w: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fldChar w:fldCharType="separate"/>
                        </w:r>
                        <w:r w:rsidRPr="00F4492B">
                          <w:rPr>
                            <w:rFonts w:ascii="Tahoma" w:eastAsia="Times New Roman" w:hAnsi="Tahoma" w:cs="Tahoma"/>
                            <w:color w:val="0000FF"/>
                            <w:sz w:val="17"/>
                            <w:szCs w:val="17"/>
                            <w:u w:val="single"/>
                            <w:lang w:eastAsia="ru-RU"/>
                          </w:rPr>
                          <w:t>№8797591 опубликовано 17.05.2022</w:t>
                        </w: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</w:tbl>
                <w:p w:rsidR="00F4492B" w:rsidRPr="00F4492B" w:rsidRDefault="00F4492B" w:rsidP="00F449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4492B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tbl>
                  <w:tblPr>
                    <w:tblW w:w="13839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8"/>
                    <w:gridCol w:w="10801"/>
                  </w:tblGrid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Торговая площадка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Российский аукционный дом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РАД-294990</w:t>
                        </w:r>
                      </w:p>
                    </w:tc>
                  </w:tr>
                </w:tbl>
                <w:p w:rsidR="00F4492B" w:rsidRPr="00F4492B" w:rsidRDefault="00F4492B" w:rsidP="00F449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p w:rsidR="00F4492B" w:rsidRPr="00F4492B" w:rsidRDefault="00F4492B" w:rsidP="00F449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B5B5B"/>
                      <w:sz w:val="17"/>
                      <w:szCs w:val="17"/>
                      <w:lang w:eastAsia="ru-RU"/>
                    </w:rPr>
                  </w:pPr>
                  <w:r w:rsidRPr="00F4492B">
                    <w:rPr>
                      <w:rFonts w:ascii="Tahoma" w:eastAsia="Times New Roman" w:hAnsi="Tahoma" w:cs="Tahoma"/>
                      <w:b/>
                      <w:bCs/>
                      <w:color w:val="5B5B5B"/>
                      <w:sz w:val="17"/>
                      <w:szCs w:val="17"/>
                      <w:lang w:eastAsia="ru-RU"/>
                    </w:rPr>
                    <w:t>Заключенные договоры</w:t>
                  </w:r>
                </w:p>
                <w:p w:rsidR="00F4492B" w:rsidRPr="00F4492B" w:rsidRDefault="00F4492B" w:rsidP="00F449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13839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8"/>
                    <w:gridCol w:w="10801"/>
                  </w:tblGrid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1400 обыкновенных акций ПАО Газпром, гос. рег. номер выпуска ценных бумаг: 1-02-00028-А, номинальная стоимость 1 акции 5 руб.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Сведения о заключении договора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заключение договора с победителем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договора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б/н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договора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21.07.2022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Цена приобретения имущества,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300 001,00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15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Информация о покупателе, с которым заключен договор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покупателя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Попов Юрий Сергеевич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771872183069</w:t>
                        </w:r>
                      </w:p>
                    </w:tc>
                  </w:tr>
                  <w:tr w:rsidR="00F4492B" w:rsidRPr="00F4492B" w:rsidTr="00F4492B">
                    <w:tc>
                      <w:tcPr>
                        <w:tcW w:w="0" w:type="auto"/>
                        <w:gridSpan w:val="2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4492B" w:rsidRPr="00F4492B" w:rsidRDefault="00F4492B" w:rsidP="00F449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4492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F4492B" w:rsidRPr="00F4492B" w:rsidRDefault="00F4492B" w:rsidP="00F449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F4492B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F4492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Финансовый</w:t>
                  </w:r>
                  <w:proofErr w:type="gramEnd"/>
                  <w:r w:rsidRPr="00F4492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управляющий должника публикует сведения о заключении договора купли-продажи по итогам проведения торгов.</w:t>
                  </w:r>
                </w:p>
              </w:tc>
            </w:tr>
          </w:tbl>
          <w:p w:rsidR="00F4492B" w:rsidRPr="00F4492B" w:rsidRDefault="00F4492B" w:rsidP="00F44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492B" w:rsidRPr="00F4492B" w:rsidTr="00F4492B">
        <w:trPr>
          <w:tblCellSpacing w:w="60" w:type="dxa"/>
        </w:trPr>
        <w:tc>
          <w:tcPr>
            <w:tcW w:w="0" w:type="auto"/>
            <w:vAlign w:val="center"/>
            <w:hideMark/>
          </w:tcPr>
          <w:p w:rsidR="00F4492B" w:rsidRPr="00F4492B" w:rsidRDefault="00F4492B" w:rsidP="00F4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92B" w:rsidRPr="00F4492B" w:rsidTr="00F4492B">
        <w:trPr>
          <w:tblCellSpacing w:w="60" w:type="dxa"/>
        </w:trPr>
        <w:tc>
          <w:tcPr>
            <w:tcW w:w="0" w:type="auto"/>
            <w:vAlign w:val="center"/>
            <w:hideMark/>
          </w:tcPr>
          <w:p w:rsidR="00F4492B" w:rsidRPr="00F4492B" w:rsidRDefault="00F4492B" w:rsidP="00F4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92B" w:rsidRPr="00F4492B" w:rsidTr="00F4492B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F4492B" w:rsidRPr="00F4492B" w:rsidRDefault="00F4492B" w:rsidP="00F4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C60" w:rsidRDefault="00035C60"/>
    <w:sectPr w:rsidR="0003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C3"/>
    <w:rsid w:val="00035C60"/>
    <w:rsid w:val="00211FC3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F022-E02D-4C88-B1DA-FF3B9180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2022-07-22T10:52:00Z</dcterms:created>
  <dcterms:modified xsi:type="dcterms:W3CDTF">2022-07-22T10:53:00Z</dcterms:modified>
</cp:coreProperties>
</file>