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</w:t>
      </w:r>
      <w:proofErr w:type="gramStart"/>
      <w:r w:rsidR="00B225DB" w:rsidRPr="00B225DB">
        <w:rPr>
          <w:rFonts w:ascii="Times New Roman" w:hAnsi="Times New Roman"/>
          <w:i/>
          <w:sz w:val="24"/>
          <w:szCs w:val="24"/>
        </w:rPr>
        <w:t xml:space="preserve">к </w:t>
      </w:r>
      <w:r w:rsidR="00841BAF" w:rsidRPr="00841BAF">
        <w:rPr>
          <w:rFonts w:ascii="Times New Roman" w:hAnsi="Times New Roman"/>
          <w:i/>
          <w:sz w:val="24"/>
          <w:szCs w:val="24"/>
        </w:rPr>
        <w:t xml:space="preserve"> Ковалёвой</w:t>
      </w:r>
      <w:proofErr w:type="gramEnd"/>
      <w:r w:rsidR="00841BAF" w:rsidRPr="00841BAF">
        <w:rPr>
          <w:rFonts w:ascii="Times New Roman" w:hAnsi="Times New Roman"/>
          <w:i/>
          <w:sz w:val="24"/>
          <w:szCs w:val="24"/>
        </w:rPr>
        <w:t xml:space="preserve"> Татьяне Геннадьевне ИНН 780613125746 в размере 2 400 000,00 руб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616A46">
        <w:rPr>
          <w:rFonts w:ascii="Times New Roman" w:hAnsi="Times New Roman"/>
          <w:i/>
          <w:sz w:val="24"/>
          <w:szCs w:val="24"/>
        </w:rPr>
        <w:t>Постановлением Тринадцатого арбитражного апелляционного суда от 12.05.2021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616A46">
        <w:rPr>
          <w:rFonts w:ascii="Times New Roman" w:hAnsi="Times New Roman"/>
          <w:i/>
          <w:sz w:val="24"/>
          <w:szCs w:val="24"/>
        </w:rPr>
        <w:t>137626/2018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0711F3">
        <w:rPr>
          <w:rFonts w:ascii="Times New Roman" w:hAnsi="Times New Roman"/>
          <w:noProof/>
          <w:sz w:val="24"/>
          <w:szCs w:val="24"/>
        </w:rPr>
        <w:t>214 380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616A46">
        <w:rPr>
          <w:rFonts w:ascii="Times New Roman" w:hAnsi="Times New Roman"/>
          <w:noProof/>
          <w:sz w:val="24"/>
          <w:szCs w:val="24"/>
        </w:rPr>
        <w:t xml:space="preserve">двести </w:t>
      </w:r>
      <w:r w:rsidR="000711F3">
        <w:rPr>
          <w:rFonts w:ascii="Times New Roman" w:hAnsi="Times New Roman"/>
          <w:noProof/>
          <w:sz w:val="24"/>
          <w:szCs w:val="24"/>
        </w:rPr>
        <w:t xml:space="preserve">четырнадцать </w:t>
      </w:r>
      <w:r w:rsidR="00B225DB">
        <w:rPr>
          <w:rFonts w:ascii="Times New Roman" w:hAnsi="Times New Roman"/>
          <w:noProof/>
          <w:sz w:val="24"/>
          <w:szCs w:val="24"/>
        </w:rPr>
        <w:t xml:space="preserve"> тысяч </w:t>
      </w:r>
      <w:r w:rsidR="000711F3">
        <w:rPr>
          <w:rFonts w:ascii="Times New Roman" w:hAnsi="Times New Roman"/>
          <w:noProof/>
          <w:sz w:val="24"/>
          <w:szCs w:val="24"/>
        </w:rPr>
        <w:t>триста восемьдесят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Ковалев</w:t>
      </w:r>
      <w:r w:rsidR="003A5CA6">
        <w:rPr>
          <w:rFonts w:ascii="Times New Roman" w:hAnsi="Times New Roman"/>
          <w:i/>
          <w:sz w:val="24"/>
          <w:szCs w:val="24"/>
        </w:rPr>
        <w:t>ой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3A5CA6">
        <w:rPr>
          <w:rFonts w:ascii="Times New Roman" w:hAnsi="Times New Roman"/>
          <w:i/>
          <w:sz w:val="24"/>
          <w:szCs w:val="24"/>
        </w:rPr>
        <w:t>Т.Г.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0711F3">
        <w:rPr>
          <w:rFonts w:ascii="Times New Roman" w:hAnsi="Times New Roman"/>
          <w:sz w:val="24"/>
          <w:szCs w:val="24"/>
        </w:rPr>
        <w:t>07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0711F3">
        <w:rPr>
          <w:rFonts w:ascii="Times New Roman" w:hAnsi="Times New Roman"/>
          <w:sz w:val="24"/>
          <w:szCs w:val="24"/>
        </w:rPr>
        <w:t>сентября</w:t>
      </w:r>
      <w:bookmarkStart w:id="0" w:name="_GoBack"/>
      <w:bookmarkEnd w:id="0"/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D9586D">
        <w:rPr>
          <w:rFonts w:ascii="Times New Roman" w:hAnsi="Times New Roman"/>
          <w:sz w:val="24"/>
          <w:szCs w:val="24"/>
        </w:rPr>
        <w:t>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</w:t>
      </w:r>
      <w:proofErr w:type="gramEnd"/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3A5CA6">
        <w:rPr>
          <w:rFonts w:ascii="Times New Roman" w:hAnsi="Times New Roman"/>
          <w:sz w:val="24"/>
          <w:szCs w:val="24"/>
        </w:rPr>
        <w:t>3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11F3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3A5CA6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16A46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41BAF"/>
    <w:rsid w:val="00865832"/>
    <w:rsid w:val="0086614D"/>
    <w:rsid w:val="00892B1F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9C0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7</cp:revision>
  <dcterms:created xsi:type="dcterms:W3CDTF">2022-05-31T07:31:00Z</dcterms:created>
  <dcterms:modified xsi:type="dcterms:W3CDTF">2022-07-25T07:10:00Z</dcterms:modified>
</cp:coreProperties>
</file>