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C8E19A0" w:rsidR="00D6354E" w:rsidRDefault="00F323D0" w:rsidP="00D6354E">
      <w:pPr>
        <w:spacing w:before="120" w:after="120"/>
        <w:jc w:val="both"/>
        <w:rPr>
          <w:color w:val="000000"/>
        </w:rPr>
      </w:pPr>
      <w:r w:rsidRPr="00F323D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23D0">
        <w:t>лит.В</w:t>
      </w:r>
      <w:proofErr w:type="spellEnd"/>
      <w:r w:rsidRPr="00F323D0"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461678">
        <w:t>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461678" w:rsidRPr="00F9485C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 w:rsidR="00461678">
        <w:t xml:space="preserve"> </w:t>
      </w:r>
      <w:r w:rsidR="00D6354E" w:rsidRPr="00CF0469">
        <w:t>открытых по составу участников с открытой</w:t>
      </w:r>
      <w:r w:rsidR="00461678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7B6F8C" w:rsidRPr="007B6F8C">
        <w:t>сообщение №02030134670 в газете АО «Коммерсантъ» от 04.06.2022 г. №98(7299</w:t>
      </w:r>
      <w:r w:rsidR="00461678">
        <w:t xml:space="preserve">))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A01DFC">
        <w:t xml:space="preserve"> </w:t>
      </w:r>
      <w:r w:rsidR="00A01DFC" w:rsidRPr="00A01DFC">
        <w:rPr>
          <w:b/>
          <w:bCs/>
        </w:rPr>
        <w:t>20 ию</w:t>
      </w:r>
      <w:r w:rsidR="007B6F8C">
        <w:rPr>
          <w:b/>
          <w:bCs/>
        </w:rPr>
        <w:t>л</w:t>
      </w:r>
      <w:r w:rsidR="00A01DFC" w:rsidRPr="00A01DFC">
        <w:rPr>
          <w:b/>
          <w:bCs/>
        </w:rPr>
        <w:t>я</w:t>
      </w:r>
      <w:r w:rsidR="004752BD" w:rsidRPr="00A01DFC">
        <w:rPr>
          <w:b/>
          <w:bCs/>
        </w:rPr>
        <w:t xml:space="preserve"> 2022 г.</w:t>
      </w:r>
      <w:r w:rsidR="00D6354E" w:rsidRPr="00683A93">
        <w:t>,</w:t>
      </w:r>
      <w:r w:rsidR="00D6354E">
        <w:t xml:space="preserve"> заключе</w:t>
      </w:r>
      <w:r w:rsidR="004752BD">
        <w:t xml:space="preserve">н </w:t>
      </w:r>
      <w:r w:rsidR="00D6354E">
        <w:rPr>
          <w:color w:val="000000"/>
        </w:rPr>
        <w:t>следующи</w:t>
      </w:r>
      <w:r w:rsidR="004752BD">
        <w:t>й</w:t>
      </w:r>
      <w:r w:rsidR="00D6354E">
        <w:rPr>
          <w:color w:val="000000"/>
        </w:rPr>
        <w:t xml:space="preserve"> догово</w:t>
      </w:r>
      <w:r w:rsidR="004752BD">
        <w:t>р</w:t>
      </w:r>
      <w:r w:rsidR="00D6354E">
        <w:rPr>
          <w:color w:val="000000"/>
        </w:rPr>
        <w:t>:</w:t>
      </w:r>
    </w:p>
    <w:tbl>
      <w:tblPr>
        <w:tblStyle w:val="4"/>
        <w:tblW w:w="4990" w:type="pct"/>
        <w:jc w:val="center"/>
        <w:tblLook w:val="04A0" w:firstRow="1" w:lastRow="0" w:firstColumn="1" w:lastColumn="0" w:noHBand="0" w:noVBand="1"/>
      </w:tblPr>
      <w:tblGrid>
        <w:gridCol w:w="987"/>
        <w:gridCol w:w="1687"/>
        <w:gridCol w:w="1844"/>
        <w:gridCol w:w="2268"/>
        <w:gridCol w:w="2766"/>
      </w:tblGrid>
      <w:tr w:rsidR="007B6F8C" w:rsidRPr="007B6F8C" w14:paraId="3AC60C4B" w14:textId="77777777" w:rsidTr="007B6F8C">
        <w:trPr>
          <w:trHeight w:val="928"/>
          <w:jc w:val="center"/>
        </w:trPr>
        <w:tc>
          <w:tcPr>
            <w:tcW w:w="517" w:type="pct"/>
            <w:hideMark/>
          </w:tcPr>
          <w:p w14:paraId="43DD19F9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</w:p>
          <w:p w14:paraId="143A49CA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z w:val="22"/>
                <w:szCs w:val="22"/>
              </w:rPr>
              <w:t>№ лота</w:t>
            </w:r>
          </w:p>
        </w:tc>
        <w:tc>
          <w:tcPr>
            <w:tcW w:w="883" w:type="pct"/>
            <w:hideMark/>
          </w:tcPr>
          <w:p w14:paraId="1B2D862E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</w:p>
          <w:p w14:paraId="3C81443D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z w:val="22"/>
                <w:szCs w:val="22"/>
              </w:rPr>
              <w:t>Договор №</w:t>
            </w:r>
          </w:p>
        </w:tc>
        <w:tc>
          <w:tcPr>
            <w:tcW w:w="965" w:type="pct"/>
            <w:hideMark/>
          </w:tcPr>
          <w:p w14:paraId="4623B479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187" w:type="pct"/>
            <w:hideMark/>
          </w:tcPr>
          <w:p w14:paraId="62CF5767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448" w:type="pct"/>
            <w:hideMark/>
          </w:tcPr>
          <w:p w14:paraId="4758F544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z w:val="22"/>
                <w:szCs w:val="22"/>
              </w:rPr>
              <w:t>Наименование/ Ф.И.О. покупателя</w:t>
            </w:r>
          </w:p>
        </w:tc>
      </w:tr>
      <w:tr w:rsidR="007B6F8C" w:rsidRPr="007B6F8C" w14:paraId="64919A5D" w14:textId="77777777" w:rsidTr="007B6F8C">
        <w:trPr>
          <w:trHeight w:val="560"/>
          <w:jc w:val="center"/>
        </w:trPr>
        <w:tc>
          <w:tcPr>
            <w:tcW w:w="517" w:type="pct"/>
            <w:vAlign w:val="center"/>
          </w:tcPr>
          <w:p w14:paraId="5AD263E0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10</w:t>
            </w:r>
          </w:p>
        </w:tc>
        <w:tc>
          <w:tcPr>
            <w:tcW w:w="883" w:type="pct"/>
            <w:vAlign w:val="center"/>
          </w:tcPr>
          <w:p w14:paraId="544E5EEB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2022-9013/102</w:t>
            </w:r>
          </w:p>
        </w:tc>
        <w:tc>
          <w:tcPr>
            <w:tcW w:w="965" w:type="pct"/>
            <w:vAlign w:val="center"/>
          </w:tcPr>
          <w:p w14:paraId="5D9C2F57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25.07.2022</w:t>
            </w:r>
          </w:p>
        </w:tc>
        <w:tc>
          <w:tcPr>
            <w:tcW w:w="1187" w:type="pct"/>
            <w:vAlign w:val="center"/>
          </w:tcPr>
          <w:p w14:paraId="4BD111DE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3 083 256,00</w:t>
            </w:r>
          </w:p>
        </w:tc>
        <w:tc>
          <w:tcPr>
            <w:tcW w:w="1448" w:type="pct"/>
            <w:vAlign w:val="center"/>
          </w:tcPr>
          <w:p w14:paraId="2EA755C1" w14:textId="77777777" w:rsidR="007B6F8C" w:rsidRPr="007B6F8C" w:rsidRDefault="007B6F8C" w:rsidP="000B6390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proofErr w:type="spellStart"/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Аслонбеков</w:t>
            </w:r>
            <w:proofErr w:type="spellEnd"/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Баходир</w:t>
            </w:r>
            <w:proofErr w:type="spellEnd"/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B6F8C">
              <w:rPr>
                <w:b w:val="0"/>
                <w:bCs/>
                <w:strike w:val="0"/>
                <w:spacing w:val="3"/>
                <w:sz w:val="22"/>
                <w:szCs w:val="22"/>
              </w:rPr>
              <w:t>Кахрамонович</w:t>
            </w:r>
            <w:proofErr w:type="spellEnd"/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02B2C"/>
    <w:rsid w:val="001458D2"/>
    <w:rsid w:val="00177DD7"/>
    <w:rsid w:val="001D0C62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61678"/>
    <w:rsid w:val="004752BD"/>
    <w:rsid w:val="00573D3C"/>
    <w:rsid w:val="005B3976"/>
    <w:rsid w:val="005B743E"/>
    <w:rsid w:val="005D02CC"/>
    <w:rsid w:val="00626697"/>
    <w:rsid w:val="00684CCE"/>
    <w:rsid w:val="007B6F8C"/>
    <w:rsid w:val="00803697"/>
    <w:rsid w:val="00827A91"/>
    <w:rsid w:val="008450EC"/>
    <w:rsid w:val="00877673"/>
    <w:rsid w:val="009F6EEA"/>
    <w:rsid w:val="00A01DFC"/>
    <w:rsid w:val="00A06B2F"/>
    <w:rsid w:val="00A10B9F"/>
    <w:rsid w:val="00A61982"/>
    <w:rsid w:val="00AD49F6"/>
    <w:rsid w:val="00AE3872"/>
    <w:rsid w:val="00B2561A"/>
    <w:rsid w:val="00B46DF3"/>
    <w:rsid w:val="00B81EEB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323D0"/>
    <w:rsid w:val="00F82BC4"/>
    <w:rsid w:val="00F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4">
    <w:name w:val="Сетка таблицы4"/>
    <w:basedOn w:val="a1"/>
    <w:next w:val="ae"/>
    <w:uiPriority w:val="59"/>
    <w:rsid w:val="001458D2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semiHidden/>
    <w:unhideWhenUsed/>
    <w:rsid w:val="0014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4">
    <w:name w:val="Сетка таблицы4"/>
    <w:basedOn w:val="a1"/>
    <w:next w:val="ae"/>
    <w:uiPriority w:val="59"/>
    <w:rsid w:val="001458D2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semiHidden/>
    <w:unhideWhenUsed/>
    <w:rsid w:val="0014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6499-4AEB-443D-8CD1-197EEBB4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2016-09-09T13:37:00Z</cp:lastPrinted>
  <dcterms:created xsi:type="dcterms:W3CDTF">2022-07-26T12:57:00Z</dcterms:created>
  <dcterms:modified xsi:type="dcterms:W3CDTF">2022-07-26T12:57:00Z</dcterms:modified>
</cp:coreProperties>
</file>