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C5B0" w14:textId="77777777" w:rsidR="00C63FA8" w:rsidRDefault="00C63FA8" w:rsidP="00C63FA8">
      <w:pPr>
        <w:pStyle w:val="1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Toc62479083"/>
      <w:r>
        <w:rPr>
          <w:rFonts w:ascii="Times New Roman" w:hAnsi="Times New Roman" w:cs="Times New Roman"/>
          <w:sz w:val="22"/>
          <w:szCs w:val="22"/>
        </w:rPr>
        <w:t>ДОГОВОР КУПЛИ-ПРОДАЖИ № ___</w:t>
      </w:r>
      <w:bookmarkEnd w:id="0"/>
    </w:p>
    <w:p w14:paraId="1F72D9B1" w14:textId="77777777" w:rsidR="00C63FA8" w:rsidRDefault="00C63FA8" w:rsidP="00C63FA8">
      <w:pPr>
        <w:widowControl w:val="0"/>
        <w:tabs>
          <w:tab w:val="left" w:pos="567"/>
        </w:tabs>
        <w:autoSpaceDE w:val="0"/>
        <w:autoSpaceDN w:val="0"/>
        <w:adjustRightInd w:val="0"/>
        <w:ind w:left="540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г.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Уфа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__»_____________20__г.</w:t>
      </w:r>
      <w:r>
        <w:rPr>
          <w:rFonts w:ascii="Times New Roman" w:hAnsi="Times New Roman" w:cs="Times New Roman"/>
          <w:sz w:val="22"/>
          <w:szCs w:val="22"/>
          <w:lang w:val="ru-RU"/>
        </w:rPr>
        <w:br/>
      </w:r>
    </w:p>
    <w:p w14:paraId="14160C3B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Общество с ограниченной ответственностью «Башкирская инженерно-строительная компания» (ИНН 0274159956, ОГРН 1110280048405, адрес: 450065, Республика Башкортостан, г. Уфа, ул. Свободы, д.41, офис 10) в лице конкурсного управляющего Емельянова Алексея Вячеславовича, действующего на основании Решения Арбитражного суда Республики Башкортостан от 30.09.2020 г. (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резол.часть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от 23.09.2020) по делу № А07-6814/2020, именуемый в дальнейшем «Продавец» с одной стороны,</w:t>
      </w:r>
    </w:p>
    <w:p w14:paraId="2CDFFE5D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</w:p>
    <w:p w14:paraId="282E01D7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8095699" w14:textId="77777777" w:rsidR="00C63FA8" w:rsidRDefault="00C63FA8" w:rsidP="00C63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14:paraId="694BD59D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1.1. Продавец обязуется передать в собственность Покупателя следующее имущество: лот №1, выставленный на торги по продаже имущества ООО «Башкирская инженерно-строительная компания» - дебиторская задолженность в следующем составе:</w:t>
      </w:r>
    </w:p>
    <w:p w14:paraId="1D4EE46B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_______________________________________________________, а Покупатель обязуется принять и оплатить это Имущество в порядке и в сроки, установленные Договором.</w:t>
      </w:r>
    </w:p>
    <w:p w14:paraId="769DA46D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1.2. Продавец гарантирует, что передаваемое Имущество принадлежит ему на праве собственности, в споре или под арестом не состоит, не является предметом залога и не обременено другими правами третьих лиц.</w:t>
      </w:r>
    </w:p>
    <w:p w14:paraId="18B9D559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1.3. Продаваемое по настоящему договору Имущество было реализовано на торгах по продаже имущества ООО «Башкирская инженерно-строительная компания» (протокол об определении победителя от ________г.), проведенных организатором торгов – конкурсным управляющим ООО «Башкирская инженерно-строительная компания».</w:t>
      </w:r>
    </w:p>
    <w:p w14:paraId="2C3A729A" w14:textId="77777777" w:rsidR="00C63FA8" w:rsidRDefault="00C63FA8" w:rsidP="00C63F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14:paraId="594B4B6C" w14:textId="77777777" w:rsidR="00C63FA8" w:rsidRDefault="00C63FA8" w:rsidP="00C63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 ОБЯЗАТЕЛЬСТВА СТОРОН</w:t>
      </w:r>
    </w:p>
    <w:p w14:paraId="38994108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2.1. Покупатель уплачивает цену Имущества денежными средствами в валюте РФ путем перечисления на расчетный счет Продавца в течение 5 (пяти) рабочих дней с момента заключения настоящего договора.</w:t>
      </w:r>
    </w:p>
    <w:p w14:paraId="6A609EBB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2.2. Продавец передает, а Покупатель принимает Имущество в течение 5 (пяти) рабочих дней с момента исполнения последним обязательств по оплате приобретенного Имущества в полном объеме.</w:t>
      </w:r>
    </w:p>
    <w:p w14:paraId="17B64912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2.3. Передачу Имущества стороны оформляют путем подписания передаточного акта. </w:t>
      </w:r>
    </w:p>
    <w:p w14:paraId="471E08E9" w14:textId="77777777" w:rsidR="00C63FA8" w:rsidRDefault="00C63FA8" w:rsidP="00C63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6648B686" w14:textId="77777777" w:rsidR="00C63FA8" w:rsidRDefault="00C63FA8" w:rsidP="00C63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 ЦЕНА ДОГОВОРА</w:t>
      </w:r>
    </w:p>
    <w:p w14:paraId="0E8F1164" w14:textId="3F1B972C" w:rsidR="00C63FA8" w:rsidRPr="004402E6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02E6">
        <w:rPr>
          <w:rFonts w:ascii="Times New Roman" w:hAnsi="Times New Roman" w:cs="Times New Roman"/>
          <w:sz w:val="22"/>
          <w:szCs w:val="22"/>
          <w:lang w:val="ru-RU"/>
        </w:rPr>
        <w:t xml:space="preserve">3.1. Цена приобретенного Имущества </w:t>
      </w:r>
      <w:proofErr w:type="gramStart"/>
      <w:r w:rsidRPr="004402E6">
        <w:rPr>
          <w:rFonts w:ascii="Times New Roman" w:hAnsi="Times New Roman" w:cs="Times New Roman"/>
          <w:sz w:val="22"/>
          <w:szCs w:val="22"/>
          <w:lang w:val="ru-RU"/>
        </w:rPr>
        <w:t>составляет  _</w:t>
      </w:r>
      <w:proofErr w:type="gramEnd"/>
      <w:r w:rsidRPr="004402E6">
        <w:rPr>
          <w:rFonts w:ascii="Times New Roman" w:hAnsi="Times New Roman" w:cs="Times New Roman"/>
          <w:sz w:val="22"/>
          <w:szCs w:val="22"/>
          <w:lang w:val="ru-RU"/>
        </w:rPr>
        <w:t>____________ (____________________________) рублей.</w:t>
      </w:r>
    </w:p>
    <w:p w14:paraId="3D49F1C2" w14:textId="1652FB3E" w:rsidR="00C63FA8" w:rsidRPr="004402E6" w:rsidRDefault="00C63FA8" w:rsidP="00C63FA8">
      <w:pPr>
        <w:pStyle w:val="a4"/>
        <w:ind w:left="142" w:hanging="141"/>
        <w:jc w:val="both"/>
        <w:rPr>
          <w:szCs w:val="22"/>
        </w:rPr>
      </w:pPr>
      <w:r w:rsidRPr="004402E6">
        <w:rPr>
          <w:szCs w:val="22"/>
        </w:rPr>
        <w:t xml:space="preserve">3.2. Сумма задатка в размере ____________________, перечисленная Покупателем Организатору торгов согласно условий   </w:t>
      </w:r>
      <w:proofErr w:type="gramStart"/>
      <w:r w:rsidRPr="004402E6">
        <w:rPr>
          <w:szCs w:val="22"/>
        </w:rPr>
        <w:t>Договора  о</w:t>
      </w:r>
      <w:proofErr w:type="gramEnd"/>
      <w:r w:rsidRPr="004402E6">
        <w:rPr>
          <w:szCs w:val="22"/>
        </w:rPr>
        <w:t xml:space="preserve"> задатке, засчитывается в счет цены выкупа Имущества.</w:t>
      </w:r>
    </w:p>
    <w:p w14:paraId="58CC6BFA" w14:textId="77777777" w:rsidR="00C63FA8" w:rsidRDefault="00C63FA8" w:rsidP="00C63FA8">
      <w:pPr>
        <w:pStyle w:val="a4"/>
        <w:jc w:val="both"/>
        <w:rPr>
          <w:szCs w:val="22"/>
        </w:rPr>
      </w:pPr>
      <w:r w:rsidRPr="004402E6">
        <w:rPr>
          <w:szCs w:val="22"/>
        </w:rPr>
        <w:t xml:space="preserve">С учетом ранее внесенного задатка к перечислению следует сумма в </w:t>
      </w:r>
      <w:proofErr w:type="gramStart"/>
      <w:r w:rsidRPr="004402E6">
        <w:rPr>
          <w:szCs w:val="22"/>
        </w:rPr>
        <w:t>размере:_</w:t>
      </w:r>
      <w:proofErr w:type="gramEnd"/>
      <w:r w:rsidRPr="004402E6">
        <w:rPr>
          <w:szCs w:val="22"/>
        </w:rPr>
        <w:t>______</w:t>
      </w:r>
      <w:r w:rsidRPr="004402E6">
        <w:t xml:space="preserve"> </w:t>
      </w:r>
      <w:r w:rsidRPr="004402E6">
        <w:rPr>
          <w:szCs w:val="22"/>
        </w:rPr>
        <w:t>рубль __ копеек.</w:t>
      </w:r>
    </w:p>
    <w:p w14:paraId="20834ED9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19AF396" w14:textId="77777777" w:rsidR="00C63FA8" w:rsidRDefault="00C63FA8" w:rsidP="00C63FA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507F7531" w14:textId="77777777" w:rsidR="00C63FA8" w:rsidRDefault="00C63FA8" w:rsidP="00C63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 ОТВЕТСТВЕННОСТЬ СТОРОН</w:t>
      </w:r>
    </w:p>
    <w:p w14:paraId="44BFBF61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14:paraId="0B1DB945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В случае неисполнения в течение 5 рабочих дней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расторгнутым.</w:t>
      </w:r>
    </w:p>
    <w:p w14:paraId="0E59350E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F551B47" w14:textId="77777777" w:rsidR="00C63FA8" w:rsidRDefault="00C63FA8" w:rsidP="00C63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 РАЗРЕШЕНИЕ СПОРОВ</w:t>
      </w:r>
    </w:p>
    <w:p w14:paraId="4F042751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6D6534ED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5.2. Споры, не урегулированные путем переговоров, передаются на рассмотрение Арбитражного суда Республики Башкортостан в порядке, предусмотренном действующим законодательством РФ.</w:t>
      </w:r>
    </w:p>
    <w:p w14:paraId="5EAC5484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43345DD" w14:textId="77777777" w:rsidR="00C63FA8" w:rsidRDefault="00C63FA8" w:rsidP="00C63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 ЗАКЛЮЧИТЕЛЬНЫЕ ПОЛОЖЕНИЯ</w:t>
      </w:r>
    </w:p>
    <w:p w14:paraId="0E0BF712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Договор вступает в силу с момента его подписания Сторонами.</w:t>
      </w:r>
    </w:p>
    <w:p w14:paraId="7C122176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14:paraId="5E9AA759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14:paraId="6E12E85B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Договор составлен в двух экземплярах, по одному для каждой из Сторон.</w:t>
      </w:r>
    </w:p>
    <w:p w14:paraId="6668E1E5" w14:textId="77777777" w:rsidR="00C63FA8" w:rsidRDefault="00C63FA8" w:rsidP="00C63FA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p w14:paraId="60AEEB53" w14:textId="77777777" w:rsidR="00C63FA8" w:rsidRDefault="00C63FA8" w:rsidP="00C63FA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РЕКВИЗИТЫ И ПОДПИСИ СТОРОН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4"/>
      </w:tblGrid>
      <w:tr w:rsidR="00C63FA8" w14:paraId="608A924E" w14:textId="77777777" w:rsidTr="00C63FA8">
        <w:trPr>
          <w:trHeight w:val="417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186C6E4" w14:textId="77777777" w:rsidR="00C63FA8" w:rsidRDefault="00C63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Покупатель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1A88D659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0E93CCAE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571FF977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00B2244C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4D2737D3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749566AD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2290FC07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2F2151B7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2C48A3A9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79BB5D7D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23FE6F1C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72F951D2" w14:textId="77777777" w:rsidR="00C63FA8" w:rsidRDefault="00C63FA8">
            <w:pPr>
              <w:rPr>
                <w:rFonts w:ascii="Times New Roman" w:hAnsi="Times New Roman" w:cs="Times New Roman"/>
              </w:rPr>
            </w:pPr>
          </w:p>
          <w:p w14:paraId="61C4DE85" w14:textId="77777777" w:rsidR="00C63FA8" w:rsidRDefault="00C6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______________________/______________ /</w:t>
            </w:r>
          </w:p>
          <w:p w14:paraId="5899909F" w14:textId="77777777" w:rsidR="00C63FA8" w:rsidRDefault="00C63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164E0AB7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Продавец:</w:t>
            </w:r>
          </w:p>
          <w:p w14:paraId="4AFDD7FC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Общество с ограниченной ответственностью «БАИСК» </w:t>
            </w:r>
          </w:p>
          <w:p w14:paraId="0753BFA8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0274159956, </w:t>
            </w:r>
          </w:p>
          <w:p w14:paraId="32EC5318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ОГРН 1110280048405, </w:t>
            </w:r>
          </w:p>
          <w:p w14:paraId="2F3C8900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адрес: 450065, Республика Башкортостан, г. Уфа, ул. Свободы, д.41, офис 10</w:t>
            </w:r>
          </w:p>
          <w:p w14:paraId="40609134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Расчетный № 40702810200550000721, Филиал ПАО Банк «Уралсиб» в г. Уфе (450000, г. Уфа, </w:t>
            </w:r>
          </w:p>
          <w:p w14:paraId="53AF4750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Революционная, 41)</w:t>
            </w:r>
          </w:p>
          <w:p w14:paraId="064FB696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</w:p>
          <w:p w14:paraId="3B1C48E6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</w:p>
          <w:p w14:paraId="47256011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</w:p>
          <w:p w14:paraId="7FE35512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4F439F21" w14:textId="77777777" w:rsidR="00C63FA8" w:rsidRDefault="00C63F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Емельянов А.В. /______________ /</w:t>
            </w:r>
          </w:p>
          <w:p w14:paraId="703C9E1C" w14:textId="77777777" w:rsidR="00C63FA8" w:rsidRDefault="00C63F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1E0A198" w14:textId="77777777" w:rsidR="00C63FA8" w:rsidRDefault="00C63FA8"/>
    <w:sectPr w:rsidR="00C6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3229F"/>
    <w:multiLevelType w:val="multilevel"/>
    <w:tmpl w:val="B6205E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924" w:hanging="720"/>
      </w:p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20"/>
        </w:tabs>
        <w:ind w:left="64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916"/>
        </w:tabs>
        <w:ind w:left="89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</w:lvl>
  </w:abstractNum>
  <w:num w:numId="1" w16cid:durableId="68081558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A8"/>
    <w:rsid w:val="004402E6"/>
    <w:rsid w:val="00C6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3974"/>
  <w15:chartTrackingRefBased/>
  <w15:docId w15:val="{F97644C7-8F6B-4FD8-9B4F-B398ACE1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FA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C63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3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C63FA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semiHidden/>
    <w:unhideWhenUsed/>
    <w:rsid w:val="00C63FA8"/>
    <w:rPr>
      <w:rFonts w:ascii="Times New Roman" w:hAnsi="Times New Roman" w:cs="Times New Roman"/>
      <w:sz w:val="22"/>
      <w:szCs w:val="20"/>
      <w:lang w:val="ru-RU"/>
    </w:rPr>
  </w:style>
  <w:style w:type="character" w:customStyle="1" w:styleId="a5">
    <w:name w:val="Основной текст Знак"/>
    <w:basedOn w:val="a0"/>
    <w:link w:val="a4"/>
    <w:semiHidden/>
    <w:rsid w:val="00C63FA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2</cp:revision>
  <dcterms:created xsi:type="dcterms:W3CDTF">2022-06-03T08:35:00Z</dcterms:created>
  <dcterms:modified xsi:type="dcterms:W3CDTF">2022-06-08T07:19:00Z</dcterms:modified>
</cp:coreProperties>
</file>