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0EB" w:rsidRPr="008360EB" w:rsidRDefault="008360EB" w:rsidP="008360E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</w:pPr>
      <w:r w:rsidRPr="008360E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АО «Российский аукционный дом» (ИНН </w:t>
      </w:r>
      <w:hyperlink r:id="rId4" w:tgtFrame="_blank" w:tooltip="АКЦИОНЕРНОЕ ОБЩЕСТВО &quot;РОССИЙСКИЙ АУКЦИОННЫЙ ДОМ&quot;" w:history="1">
        <w:proofErr w:type="gramStart"/>
        <w:r w:rsidRPr="008360EB">
          <w:rPr>
            <w:rFonts w:ascii="Myriad Pro SemiCondensed" w:eastAsia="Times New Roman" w:hAnsi="Myriad Pro SemiCondensed" w:cs="Times New Roman"/>
            <w:color w:val="004465"/>
            <w:sz w:val="20"/>
            <w:szCs w:val="20"/>
            <w:u w:val="single"/>
            <w:bdr w:val="none" w:sz="0" w:space="0" w:color="auto" w:frame="1"/>
            <w:lang w:eastAsia="ru-RU"/>
          </w:rPr>
          <w:t>7838430413</w:t>
        </w:r>
      </w:hyperlink>
      <w:r w:rsidRPr="008360E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 ,</w:t>
      </w:r>
      <w:proofErr w:type="gramEnd"/>
      <w:r w:rsidRPr="008360E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 адрес: 190000, Санкт-Петербург, пер. </w:t>
      </w:r>
      <w:proofErr w:type="spellStart"/>
      <w:r w:rsidRPr="008360E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Гривцова</w:t>
      </w:r>
      <w:proofErr w:type="spellEnd"/>
      <w:r w:rsidRPr="008360E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, д. 5, лит. В, 8(800)777-57-57, shtikova@auction-house.ru) (далее - Организатор торгов, ОТ), действующее на основании договора поручения с </w:t>
      </w:r>
      <w:r w:rsidRPr="008360EB">
        <w:rPr>
          <w:rFonts w:ascii="Myriad Pro SemiCondensed" w:eastAsia="Times New Roman" w:hAnsi="Myriad Pro SemiCondensed" w:cs="Times New Roman"/>
          <w:b/>
          <w:bCs/>
          <w:color w:val="000000"/>
          <w:sz w:val="20"/>
          <w:szCs w:val="20"/>
          <w:lang w:eastAsia="ru-RU"/>
        </w:rPr>
        <w:t>ООО «</w:t>
      </w:r>
      <w:proofErr w:type="spellStart"/>
      <w:r w:rsidRPr="008360EB">
        <w:rPr>
          <w:rFonts w:ascii="Myriad Pro SemiCondensed" w:eastAsia="Times New Roman" w:hAnsi="Myriad Pro SemiCondensed" w:cs="Times New Roman"/>
          <w:b/>
          <w:bCs/>
          <w:color w:val="000000"/>
          <w:sz w:val="20"/>
          <w:szCs w:val="20"/>
          <w:lang w:eastAsia="ru-RU"/>
        </w:rPr>
        <w:t>Всеволожское</w:t>
      </w:r>
      <w:proofErr w:type="spellEnd"/>
      <w:r w:rsidRPr="008360EB">
        <w:rPr>
          <w:rFonts w:ascii="Myriad Pro SemiCondensed" w:eastAsia="Times New Roman" w:hAnsi="Myriad Pro SemiCondensed" w:cs="Times New Roman"/>
          <w:b/>
          <w:bCs/>
          <w:color w:val="000000"/>
          <w:sz w:val="20"/>
          <w:szCs w:val="20"/>
          <w:lang w:eastAsia="ru-RU"/>
        </w:rPr>
        <w:t xml:space="preserve"> инвестиционное агентство развития территории» </w:t>
      </w:r>
      <w:r w:rsidRPr="008360E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(ИНН </w:t>
      </w:r>
      <w:hyperlink r:id="rId5" w:tgtFrame="_blank" w:tooltip="Общество с ограниченной ответственностью &quot;Всеволожское инвестиционное агентство развития территорий&quot;" w:history="1">
        <w:r w:rsidRPr="008360EB">
          <w:rPr>
            <w:rFonts w:ascii="Myriad Pro SemiCondensed" w:eastAsia="Times New Roman" w:hAnsi="Myriad Pro SemiCondensed" w:cs="Times New Roman"/>
            <w:color w:val="004465"/>
            <w:sz w:val="20"/>
            <w:szCs w:val="20"/>
            <w:u w:val="single"/>
            <w:bdr w:val="none" w:sz="0" w:space="0" w:color="auto" w:frame="1"/>
            <w:lang w:eastAsia="ru-RU"/>
          </w:rPr>
          <w:t>4703065263</w:t>
        </w:r>
      </w:hyperlink>
      <w:r w:rsidRPr="008360E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 ) (далее - Должник) в лице конкурсного управляющего Кравца Александра Витальевича (ИНН </w:t>
      </w:r>
      <w:hyperlink r:id="rId6" w:tgtFrame="_blank" w:tooltip="Кравец Александр Витальевич" w:history="1">
        <w:r w:rsidRPr="008360EB">
          <w:rPr>
            <w:rFonts w:ascii="Myriad Pro SemiCondensed" w:eastAsia="Times New Roman" w:hAnsi="Myriad Pro SemiCondensed" w:cs="Times New Roman"/>
            <w:color w:val="004465"/>
            <w:sz w:val="20"/>
            <w:szCs w:val="20"/>
            <w:u w:val="single"/>
            <w:bdr w:val="none" w:sz="0" w:space="0" w:color="auto" w:frame="1"/>
            <w:lang w:eastAsia="ru-RU"/>
          </w:rPr>
          <w:t>772600460430</w:t>
        </w:r>
      </w:hyperlink>
      <w:r w:rsidRPr="008360E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 ) (далее - КУ), действующего на основании решения Арбитражного суда Санкт-Петербурга и Ленинградской области от 06.12.2011 г. по делу №А56-44096/2010, сообщает о признании несостоявшимися повторных торгов, проведенных 21.07.2022 г. на электронной торговой площадке АО «Российский аукционный дом» по адресу в сети Интернет: http://www.lot-online.ru/ (далее - ЭП) ( </w:t>
      </w:r>
      <w:r w:rsidRPr="008360EB">
        <w:rPr>
          <w:rFonts w:ascii="Myriad Pro SemiCondensed" w:eastAsia="Times New Roman" w:hAnsi="Myriad Pro SemiCondensed" w:cs="Times New Roman"/>
          <w:b/>
          <w:bCs/>
          <w:color w:val="000000"/>
          <w:sz w:val="20"/>
          <w:szCs w:val="20"/>
          <w:lang w:eastAsia="ru-RU"/>
        </w:rPr>
        <w:t>№ </w:t>
      </w:r>
      <w:r w:rsidRPr="008360E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торгов: </w:t>
      </w:r>
      <w:r w:rsidRPr="008360EB">
        <w:rPr>
          <w:rFonts w:ascii="Myriad Pro SemiCondensed" w:eastAsia="Times New Roman" w:hAnsi="Myriad Pro SemiCondensed" w:cs="Times New Roman"/>
          <w:b/>
          <w:bCs/>
          <w:color w:val="000000"/>
          <w:sz w:val="20"/>
          <w:szCs w:val="20"/>
          <w:lang w:eastAsia="ru-RU"/>
        </w:rPr>
        <w:t>140854 </w:t>
      </w:r>
      <w:r w:rsidRPr="008360E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), в связи с отсутствием заявок.</w:t>
      </w:r>
    </w:p>
    <w:p w:rsidR="008360EB" w:rsidRPr="008360EB" w:rsidRDefault="008360EB" w:rsidP="008360E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</w:pPr>
      <w:r w:rsidRPr="008360E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ОТ сообщает о проведении на ЭП электронных торгов посредством публичного предложения (далее - Торги). Продаже на Торгах отдельными лотами подлежат жилые помещения (квартиры), расположенные в г. Всеволожск Ленинградской обл. (далее - Лоты): </w:t>
      </w:r>
      <w:r w:rsidRPr="008360EB">
        <w:rPr>
          <w:rFonts w:ascii="Myriad Pro SemiCondensed" w:eastAsia="Times New Roman" w:hAnsi="Myriad Pro SemiCondensed" w:cs="Times New Roman"/>
          <w:b/>
          <w:bCs/>
          <w:color w:val="000000"/>
          <w:sz w:val="20"/>
          <w:szCs w:val="20"/>
          <w:lang w:eastAsia="ru-RU"/>
        </w:rPr>
        <w:t xml:space="preserve">Лот </w:t>
      </w:r>
      <w:proofErr w:type="gramStart"/>
      <w:r w:rsidRPr="008360EB">
        <w:rPr>
          <w:rFonts w:ascii="Myriad Pro SemiCondensed" w:eastAsia="Times New Roman" w:hAnsi="Myriad Pro SemiCondensed" w:cs="Times New Roman"/>
          <w:b/>
          <w:bCs/>
          <w:color w:val="000000"/>
          <w:sz w:val="20"/>
          <w:szCs w:val="20"/>
          <w:lang w:eastAsia="ru-RU"/>
        </w:rPr>
        <w:t>11 </w:t>
      </w:r>
      <w:r w:rsidRPr="008360E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:</w:t>
      </w:r>
      <w:proofErr w:type="gramEnd"/>
      <w:r w:rsidRPr="008360E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 квартира пл. 98,9 кв. м по адресу: ул. Заводская, д. 3, корп. 2, кв. 19, этаж №5, кадастровый №47:07:1301132:279. Зарегистрированы 2 физических лица, в том числе 1 несовершеннолетний. Доступ в квартиру отсутствует. Начальная цена Лота 11 - 9 333 360 руб. </w:t>
      </w:r>
      <w:r w:rsidRPr="008360EB">
        <w:rPr>
          <w:rFonts w:ascii="Myriad Pro SemiCondensed" w:eastAsia="Times New Roman" w:hAnsi="Myriad Pro SemiCondensed" w:cs="Times New Roman"/>
          <w:b/>
          <w:bCs/>
          <w:color w:val="000000"/>
          <w:sz w:val="20"/>
          <w:szCs w:val="20"/>
          <w:lang w:eastAsia="ru-RU"/>
        </w:rPr>
        <w:t xml:space="preserve">Лот </w:t>
      </w:r>
      <w:proofErr w:type="gramStart"/>
      <w:r w:rsidRPr="008360EB">
        <w:rPr>
          <w:rFonts w:ascii="Myriad Pro SemiCondensed" w:eastAsia="Times New Roman" w:hAnsi="Myriad Pro SemiCondensed" w:cs="Times New Roman"/>
          <w:b/>
          <w:bCs/>
          <w:color w:val="000000"/>
          <w:sz w:val="20"/>
          <w:szCs w:val="20"/>
          <w:lang w:eastAsia="ru-RU"/>
        </w:rPr>
        <w:t>12 </w:t>
      </w:r>
      <w:r w:rsidRPr="008360E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:</w:t>
      </w:r>
      <w:proofErr w:type="gramEnd"/>
      <w:r w:rsidRPr="008360E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 квартира пл. 101,4 кв. м по адресу: ул. Заводская, д. 3, корп. 2, кв. 7, этаж №2, кадастровый №47:07:1301132:283. Начальная цена Лота 12 - 9 778 320 руб. </w:t>
      </w:r>
      <w:r w:rsidRPr="008360EB">
        <w:rPr>
          <w:rFonts w:ascii="Myriad Pro SemiCondensed" w:eastAsia="Times New Roman" w:hAnsi="Myriad Pro SemiCondensed" w:cs="Times New Roman"/>
          <w:b/>
          <w:bCs/>
          <w:color w:val="000000"/>
          <w:sz w:val="20"/>
          <w:szCs w:val="20"/>
          <w:lang w:eastAsia="ru-RU"/>
        </w:rPr>
        <w:t xml:space="preserve">Лот </w:t>
      </w:r>
      <w:proofErr w:type="gramStart"/>
      <w:r w:rsidRPr="008360EB">
        <w:rPr>
          <w:rFonts w:ascii="Myriad Pro SemiCondensed" w:eastAsia="Times New Roman" w:hAnsi="Myriad Pro SemiCondensed" w:cs="Times New Roman"/>
          <w:b/>
          <w:bCs/>
          <w:color w:val="000000"/>
          <w:sz w:val="20"/>
          <w:szCs w:val="20"/>
          <w:lang w:eastAsia="ru-RU"/>
        </w:rPr>
        <w:t>13 </w:t>
      </w:r>
      <w:r w:rsidRPr="008360E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:</w:t>
      </w:r>
      <w:proofErr w:type="gramEnd"/>
      <w:r w:rsidRPr="008360E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 квартира пл. 84,6 кв. м по адресу: ул. Заводская, д. 3, корп. 1, кв. 7, этаж №3, кадастровый №47:07:1301132:321. Начальная цена Лота 13 - 7 717 680 руб. </w:t>
      </w:r>
      <w:r w:rsidRPr="008360EB">
        <w:rPr>
          <w:rFonts w:ascii="Myriad Pro SemiCondensed" w:eastAsia="Times New Roman" w:hAnsi="Myriad Pro SemiCondensed" w:cs="Times New Roman"/>
          <w:b/>
          <w:bCs/>
          <w:color w:val="000000"/>
          <w:sz w:val="20"/>
          <w:szCs w:val="20"/>
          <w:lang w:eastAsia="ru-RU"/>
        </w:rPr>
        <w:t xml:space="preserve">Лот </w:t>
      </w:r>
      <w:proofErr w:type="gramStart"/>
      <w:r w:rsidRPr="008360EB">
        <w:rPr>
          <w:rFonts w:ascii="Myriad Pro SemiCondensed" w:eastAsia="Times New Roman" w:hAnsi="Myriad Pro SemiCondensed" w:cs="Times New Roman"/>
          <w:b/>
          <w:bCs/>
          <w:color w:val="000000"/>
          <w:sz w:val="20"/>
          <w:szCs w:val="20"/>
          <w:lang w:eastAsia="ru-RU"/>
        </w:rPr>
        <w:t>14 </w:t>
      </w:r>
      <w:r w:rsidRPr="008360E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:</w:t>
      </w:r>
      <w:proofErr w:type="gramEnd"/>
      <w:r w:rsidRPr="008360E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 квартира пл. 49,6 кв. м по адресу: пр-т Октябрьский, д. 75, корп. 1, кв. 48, этаж №2, кадастровый №47:07:1302015:376. Зарегистрированы 5 физических лиц, в том числе 2 несовершеннолетних. Доступ в квартиру отсутствует. Начальная цена Лота 14 - 5 451 840 руб. </w:t>
      </w:r>
      <w:r w:rsidRPr="008360EB">
        <w:rPr>
          <w:rFonts w:ascii="Myriad Pro SemiCondensed" w:eastAsia="Times New Roman" w:hAnsi="Myriad Pro SemiCondensed" w:cs="Times New Roman"/>
          <w:b/>
          <w:bCs/>
          <w:color w:val="000000"/>
          <w:sz w:val="20"/>
          <w:szCs w:val="20"/>
          <w:lang w:eastAsia="ru-RU"/>
        </w:rPr>
        <w:t xml:space="preserve">Лот </w:t>
      </w:r>
      <w:proofErr w:type="gramStart"/>
      <w:r w:rsidRPr="008360EB">
        <w:rPr>
          <w:rFonts w:ascii="Myriad Pro SemiCondensed" w:eastAsia="Times New Roman" w:hAnsi="Myriad Pro SemiCondensed" w:cs="Times New Roman"/>
          <w:b/>
          <w:bCs/>
          <w:color w:val="000000"/>
          <w:sz w:val="20"/>
          <w:szCs w:val="20"/>
          <w:lang w:eastAsia="ru-RU"/>
        </w:rPr>
        <w:t>15 </w:t>
      </w:r>
      <w:r w:rsidRPr="008360E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:</w:t>
      </w:r>
      <w:proofErr w:type="gramEnd"/>
      <w:r w:rsidRPr="008360E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 квартира пл. 47 кв. м по адресу: пр-т Октябрьский, д. 75, корп. 1, кв. 32, этаж №3, кадастровый №47:07:1302015:390. Начальная цена Лота 15 - 4 545 720 руб. Ознакомление с Лотами производится: тел. 8(812)334-20-50 (с 9.00 до 18.00 ч. по </w:t>
      </w:r>
      <w:proofErr w:type="spellStart"/>
      <w:r w:rsidRPr="008360E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мск</w:t>
      </w:r>
      <w:proofErr w:type="spellEnd"/>
      <w:r w:rsidRPr="008360E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 времени в раб. дни), informspb@auction-house.ru.</w:t>
      </w:r>
    </w:p>
    <w:p w:rsidR="008360EB" w:rsidRPr="008360EB" w:rsidRDefault="008360EB" w:rsidP="008360E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</w:pPr>
      <w:r w:rsidRPr="008360E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Дата начала приема заявок - 31.07.2022 г. с 17 час. 00 мин. (</w:t>
      </w:r>
      <w:proofErr w:type="spellStart"/>
      <w:r w:rsidRPr="008360E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мск</w:t>
      </w:r>
      <w:proofErr w:type="spellEnd"/>
      <w:r w:rsidRPr="008360E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). Сокращение: календарный день - к/день. Прием заявок составляет: в 1-ом периоде - 5 (пять) к/ дней с даты начала приёма заявок, без изменения начальной цены, со 2-го по 11-й периоды - 5 (пять) к/дней, величина снижения - 5% от начальной цены Лота, установленной на предыдущем периоде Торгов. Минимальная цена составляет: Лот 11 - 5 588 227,40 руб.; Лот 12 - 5 854 641,39 руб.; Лот 13 - 4 620 860,10 руб.; Лот 14 - 3 264 217,99 руб.; Лот 15 - 2 721 690,48 руб.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Задаток - 10%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Реквизиты для внесения задатка: получатель - АО «Российский аукционный дом» (ИНН </w:t>
      </w:r>
      <w:hyperlink r:id="rId7" w:tgtFrame="_blank" w:tooltip="АКЦИОНЕРНОЕ ОБЩЕСТВО &quot;РОССИЙСКИЙ АУКЦИОННЫЙ ДОМ&quot;" w:history="1">
        <w:proofErr w:type="gramStart"/>
        <w:r w:rsidRPr="008360EB">
          <w:rPr>
            <w:rFonts w:ascii="Myriad Pro SemiCondensed" w:eastAsia="Times New Roman" w:hAnsi="Myriad Pro SemiCondensed" w:cs="Times New Roman"/>
            <w:color w:val="004465"/>
            <w:sz w:val="20"/>
            <w:szCs w:val="20"/>
            <w:u w:val="single"/>
            <w:bdr w:val="none" w:sz="0" w:space="0" w:color="auto" w:frame="1"/>
            <w:lang w:eastAsia="ru-RU"/>
          </w:rPr>
          <w:t>7838430413</w:t>
        </w:r>
      </w:hyperlink>
      <w:r w:rsidRPr="008360E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 ,</w:t>
      </w:r>
      <w:proofErr w:type="gramEnd"/>
      <w:r w:rsidRPr="008360E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.... Задаток для участия в торгах».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8360E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иностр</w:t>
      </w:r>
      <w:proofErr w:type="spellEnd"/>
      <w:r w:rsidRPr="008360E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Проект договора купли-продажи (далее -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счет Должника: №40701810701100000302 в АО «Альфа-Банк», г. Москва, БИК 044525593, к/с №30101810200000000593. В случае отказа или уклонения ПТ от подписания ДКП в течение пяти дней с даты</w:t>
      </w:r>
      <w:bookmarkStart w:id="0" w:name="_GoBack"/>
      <w:bookmarkEnd w:id="0"/>
      <w:r w:rsidRPr="008360E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t xml:space="preserve"> его получения, внесенный задаток ему не возвращается и КУ вправе предложить заключить ДКП участнику торгов, которым предложена наиболее высокая цена имущества по сравнению </w:t>
      </w:r>
      <w:r w:rsidRPr="008360EB">
        <w:rPr>
          <w:rFonts w:ascii="Myriad Pro SemiCondensed" w:eastAsia="Times New Roman" w:hAnsi="Myriad Pro SemiCondensed" w:cs="Times New Roman"/>
          <w:color w:val="000000"/>
          <w:sz w:val="20"/>
          <w:szCs w:val="20"/>
          <w:lang w:eastAsia="ru-RU"/>
        </w:rPr>
        <w:lastRenderedPageBreak/>
        <w:t>с ценой имущества, предложенной другими участниками торгов, за исключением ПТ. Сделки по итогам торгов подлежат заключению с учетом положений 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положений, Указа Президента РФ несёт покупатель.</w:t>
      </w:r>
    </w:p>
    <w:p w:rsidR="00716DE1" w:rsidRPr="008360EB" w:rsidRDefault="008360EB" w:rsidP="008360EB">
      <w:pPr>
        <w:jc w:val="both"/>
        <w:rPr>
          <w:sz w:val="20"/>
          <w:szCs w:val="20"/>
        </w:rPr>
      </w:pPr>
    </w:p>
    <w:sectPr w:rsidR="00716DE1" w:rsidRPr="008360EB" w:rsidSect="008360EB">
      <w:pgSz w:w="11906" w:h="16838"/>
      <w:pgMar w:top="567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 Semi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A9"/>
    <w:rsid w:val="001835A9"/>
    <w:rsid w:val="001A5116"/>
    <w:rsid w:val="008360EB"/>
    <w:rsid w:val="00C7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376D6-7672-4A09-A53A-390E075E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6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75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39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artoteka.ru/card/dbfef753410b5a14197f20d374ba642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rtoteka.ru/card/3d29e6a788356dc9d0d6257671f541a0/" TargetMode="External"/><Relationship Id="rId5" Type="http://schemas.openxmlformats.org/officeDocument/2006/relationships/hyperlink" Target="https://kartoteka.ru/card/aea58f302c0ac2f584881e0d7f260831/" TargetMode="External"/><Relationship Id="rId4" Type="http://schemas.openxmlformats.org/officeDocument/2006/relationships/hyperlink" Target="https://kartoteka.ru/card/dbfef753410b5a14197f20d374ba6422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1200</Words>
  <Characters>6845</Characters>
  <Application>Microsoft Office Word</Application>
  <DocSecurity>0</DocSecurity>
  <Lines>57</Lines>
  <Paragraphs>16</Paragraphs>
  <ScaleCrop>false</ScaleCrop>
  <Company/>
  <LinksUpToDate>false</LinksUpToDate>
  <CharactersWithSpaces>8029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 Анна Владимировна</dc:creator>
  <cp:keywords/>
  <dc:description/>
  <cp:lastModifiedBy>Вега Анна Владимировна</cp:lastModifiedBy>
  <cp:revision>2</cp:revision>
  <cp:lastPrinted>2022-07-28T06:20:00Z</cp:lastPrinted>
  <dcterms:created xsi:type="dcterms:W3CDTF">2022-07-28T06:18:00Z</dcterms:created>
  <dcterms:modified xsi:type="dcterms:W3CDTF">2022-07-28T06:20:00Z</dcterms:modified>
</cp:coreProperties>
</file>