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E8F0DCF" w:rsidR="004F4B23" w:rsidRPr="004F4B23" w:rsidRDefault="004F4B23" w:rsidP="004F4B23">
      <w:pPr>
        <w:jc w:val="center"/>
        <w:rPr>
          <w:b/>
          <w:bCs/>
          <w:sz w:val="28"/>
          <w:szCs w:val="28"/>
        </w:rPr>
      </w:pPr>
      <w:r w:rsidRPr="004F4B23">
        <w:rPr>
          <w:b/>
          <w:bCs/>
          <w:sz w:val="28"/>
          <w:szCs w:val="28"/>
        </w:rPr>
        <w:t xml:space="preserve">по продаже </w:t>
      </w:r>
      <w:r w:rsidR="00845B4D">
        <w:rPr>
          <w:b/>
          <w:bCs/>
          <w:sz w:val="28"/>
          <w:szCs w:val="28"/>
        </w:rPr>
        <w:t xml:space="preserve">имущества и </w:t>
      </w:r>
      <w:r w:rsidR="00E964C9" w:rsidRPr="00E964C9">
        <w:rPr>
          <w:b/>
          <w:bCs/>
          <w:sz w:val="28"/>
          <w:szCs w:val="28"/>
        </w:rPr>
        <w:t>прав (требовани</w:t>
      </w:r>
      <w:r w:rsidR="00E964C9">
        <w:rPr>
          <w:b/>
          <w:bCs/>
          <w:sz w:val="28"/>
          <w:szCs w:val="28"/>
        </w:rPr>
        <w:t>й</w:t>
      </w:r>
      <w:r w:rsidR="00E964C9" w:rsidRPr="00E964C9">
        <w:rPr>
          <w:b/>
          <w:bCs/>
          <w:sz w:val="28"/>
          <w:szCs w:val="28"/>
        </w:rPr>
        <w:t>)</w:t>
      </w:r>
      <w:r w:rsidR="00E964C9">
        <w:rPr>
          <w:b/>
          <w:bCs/>
          <w:sz w:val="28"/>
          <w:szCs w:val="28"/>
        </w:rPr>
        <w:t xml:space="preserve"> </w:t>
      </w:r>
      <w:r w:rsidRPr="004F4B23">
        <w:rPr>
          <w:b/>
          <w:bCs/>
          <w:sz w:val="28"/>
          <w:szCs w:val="28"/>
        </w:rPr>
        <w:t xml:space="preserve">Банка «ТРАСТ» (ПАО) </w:t>
      </w:r>
    </w:p>
    <w:p w14:paraId="07C5FA31" w14:textId="77777777" w:rsidR="004F4B23" w:rsidRDefault="004F4B23" w:rsidP="004F4B23">
      <w:pPr>
        <w:jc w:val="center"/>
        <w:rPr>
          <w:b/>
          <w:bCs/>
        </w:rPr>
      </w:pPr>
    </w:p>
    <w:p w14:paraId="511BECDC" w14:textId="77777777" w:rsidR="00AC2E9E" w:rsidRPr="00755AD9" w:rsidRDefault="00AC2E9E" w:rsidP="004F4B23">
      <w:pPr>
        <w:jc w:val="center"/>
        <w:rPr>
          <w:b/>
          <w:bCs/>
        </w:rPr>
      </w:pPr>
      <w:r w:rsidRPr="006E7FAB">
        <w:rPr>
          <w:b/>
          <w:bCs/>
        </w:rPr>
        <w:t xml:space="preserve">Электронный аукцион будет проводиться </w:t>
      </w:r>
      <w:r w:rsidR="008E5D3B">
        <w:rPr>
          <w:b/>
          <w:bCs/>
        </w:rPr>
        <w:t>«</w:t>
      </w:r>
      <w:r w:rsidR="00D9430D">
        <w:rPr>
          <w:b/>
          <w:bCs/>
        </w:rPr>
        <w:t>09</w:t>
      </w:r>
      <w:r w:rsidR="008E5D3B" w:rsidRPr="00755AD9">
        <w:rPr>
          <w:b/>
          <w:bCs/>
        </w:rPr>
        <w:t xml:space="preserve">» </w:t>
      </w:r>
      <w:r w:rsidR="00D9430D">
        <w:rPr>
          <w:b/>
          <w:bCs/>
        </w:rPr>
        <w:t>сентября</w:t>
      </w:r>
      <w:r w:rsidR="00CA455D" w:rsidRPr="00755AD9">
        <w:rPr>
          <w:b/>
          <w:bCs/>
        </w:rPr>
        <w:t xml:space="preserve"> </w:t>
      </w:r>
      <w:r w:rsidR="00873DA7" w:rsidRPr="00755AD9">
        <w:rPr>
          <w:b/>
          <w:bCs/>
        </w:rPr>
        <w:t>202</w:t>
      </w:r>
      <w:r w:rsidR="000450A0">
        <w:rPr>
          <w:b/>
          <w:bCs/>
        </w:rPr>
        <w:t>2</w:t>
      </w:r>
      <w:r w:rsidR="00873DA7" w:rsidRPr="00755AD9">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77777777"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proofErr w:type="spellStart"/>
        <w:r w:rsidRPr="00755AD9">
          <w:rPr>
            <w:rStyle w:val="ac"/>
            <w:b/>
            <w:bCs/>
            <w:lang w:val="en-US"/>
          </w:rPr>
          <w:t>ru</w:t>
        </w:r>
        <w:proofErr w:type="spellEnd"/>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77777777" w:rsidR="00AC2E9E" w:rsidRPr="00755AD9" w:rsidRDefault="00AC2E9E" w:rsidP="00AC2E9E">
      <w:pPr>
        <w:jc w:val="center"/>
        <w:rPr>
          <w:b/>
          <w:bCs/>
        </w:rPr>
      </w:pPr>
      <w:r w:rsidRPr="00755AD9">
        <w:rPr>
          <w:b/>
          <w:bCs/>
        </w:rPr>
        <w:t xml:space="preserve">Прием заявок с </w:t>
      </w:r>
      <w:r w:rsidR="00D9430D">
        <w:rPr>
          <w:b/>
          <w:bCs/>
        </w:rPr>
        <w:t>01</w:t>
      </w:r>
      <w:r w:rsidRPr="00755AD9">
        <w:rPr>
          <w:b/>
          <w:bCs/>
        </w:rPr>
        <w:t>.</w:t>
      </w:r>
      <w:r w:rsidR="00D9430D">
        <w:rPr>
          <w:b/>
          <w:bCs/>
        </w:rPr>
        <w:t>08</w:t>
      </w:r>
      <w:r w:rsidRPr="00755AD9">
        <w:rPr>
          <w:b/>
          <w:bCs/>
        </w:rPr>
        <w:t>.202</w:t>
      </w:r>
      <w:r w:rsidR="008E5D3B">
        <w:rPr>
          <w:b/>
          <w:bCs/>
        </w:rPr>
        <w:t>2</w:t>
      </w:r>
      <w:r w:rsidRPr="00755AD9">
        <w:rPr>
          <w:b/>
          <w:bCs/>
        </w:rPr>
        <w:t xml:space="preserve"> по </w:t>
      </w:r>
      <w:r w:rsidR="00D9430D">
        <w:rPr>
          <w:b/>
          <w:bCs/>
        </w:rPr>
        <w:t>31</w:t>
      </w:r>
      <w:r w:rsidR="00873DA7" w:rsidRPr="00755AD9">
        <w:rPr>
          <w:b/>
          <w:bCs/>
        </w:rPr>
        <w:t>.</w:t>
      </w:r>
      <w:r w:rsidR="00D9430D">
        <w:rPr>
          <w:b/>
          <w:bCs/>
        </w:rPr>
        <w:t>08</w:t>
      </w:r>
      <w:r w:rsidRPr="00755AD9">
        <w:rPr>
          <w:b/>
          <w:bCs/>
        </w:rPr>
        <w:t>.202</w:t>
      </w:r>
      <w:r w:rsidR="008E5D3B">
        <w:rPr>
          <w:b/>
          <w:bCs/>
        </w:rPr>
        <w:t>2</w:t>
      </w:r>
      <w:r w:rsidRPr="00755AD9">
        <w:rPr>
          <w:b/>
          <w:bCs/>
        </w:rPr>
        <w:t xml:space="preserve"> до 23:30.</w:t>
      </w:r>
    </w:p>
    <w:p w14:paraId="2B005047" w14:textId="77777777" w:rsidR="00AC2E9E" w:rsidRPr="00755AD9" w:rsidRDefault="00AC2E9E" w:rsidP="00AC2E9E">
      <w:pPr>
        <w:jc w:val="center"/>
        <w:rPr>
          <w:b/>
          <w:bCs/>
        </w:rPr>
      </w:pPr>
      <w:r w:rsidRPr="00755AD9">
        <w:rPr>
          <w:b/>
          <w:bCs/>
        </w:rPr>
        <w:t xml:space="preserve">Задаток должен поступить на счет Организатора торгов не позднее </w:t>
      </w:r>
      <w:r w:rsidR="00D9430D">
        <w:rPr>
          <w:b/>
          <w:bCs/>
        </w:rPr>
        <w:t>31</w:t>
      </w:r>
      <w:r w:rsidR="009A7AF1" w:rsidRPr="00755AD9">
        <w:rPr>
          <w:b/>
          <w:bCs/>
        </w:rPr>
        <w:t>.</w:t>
      </w:r>
      <w:r w:rsidR="00D9430D">
        <w:rPr>
          <w:b/>
          <w:bCs/>
        </w:rPr>
        <w:t>08</w:t>
      </w:r>
      <w:r w:rsidR="00A9126B">
        <w:rPr>
          <w:b/>
          <w:bCs/>
        </w:rPr>
        <w:t>.</w:t>
      </w:r>
      <w:r w:rsidR="00A76475" w:rsidRPr="00755AD9">
        <w:rPr>
          <w:b/>
          <w:bCs/>
        </w:rPr>
        <w:t>202</w:t>
      </w:r>
      <w:r w:rsidR="008E5D3B">
        <w:rPr>
          <w:b/>
          <w:bCs/>
        </w:rPr>
        <w:t>2</w:t>
      </w:r>
      <w:r w:rsidRPr="00755AD9">
        <w:rPr>
          <w:b/>
          <w:bCs/>
        </w:rPr>
        <w:t>.</w:t>
      </w:r>
    </w:p>
    <w:p w14:paraId="4614744E" w14:textId="77777777" w:rsidR="00AC2E9E" w:rsidRPr="006E7FAB" w:rsidRDefault="00AC2E9E" w:rsidP="00AC2E9E">
      <w:pPr>
        <w:jc w:val="center"/>
        <w:rPr>
          <w:b/>
          <w:bCs/>
        </w:rPr>
      </w:pPr>
      <w:r w:rsidRPr="00755AD9">
        <w:rPr>
          <w:b/>
          <w:bCs/>
        </w:rPr>
        <w:t xml:space="preserve">Допуск </w:t>
      </w:r>
      <w:r w:rsidR="00E35E30" w:rsidRPr="00755AD9">
        <w:rPr>
          <w:b/>
          <w:bCs/>
        </w:rPr>
        <w:t>П</w:t>
      </w:r>
      <w:r w:rsidRPr="00755AD9">
        <w:rPr>
          <w:b/>
          <w:bCs/>
        </w:rPr>
        <w:t xml:space="preserve">ретендентов к электронному аукциону осуществляется </w:t>
      </w:r>
      <w:r w:rsidR="00D9430D">
        <w:rPr>
          <w:b/>
          <w:bCs/>
        </w:rPr>
        <w:t>08</w:t>
      </w:r>
      <w:r w:rsidR="009A7AF1" w:rsidRPr="00755AD9">
        <w:rPr>
          <w:b/>
          <w:bCs/>
        </w:rPr>
        <w:t>.</w:t>
      </w:r>
      <w:r w:rsidR="00D9430D">
        <w:rPr>
          <w:b/>
          <w:bCs/>
        </w:rPr>
        <w:t>09</w:t>
      </w:r>
      <w:r w:rsidR="00A76475" w:rsidRPr="00755AD9">
        <w:rPr>
          <w:b/>
          <w:bCs/>
        </w:rPr>
        <w:t>.202</w:t>
      </w:r>
      <w:r w:rsidR="008E5D3B">
        <w:rPr>
          <w:b/>
          <w:bCs/>
        </w:rPr>
        <w:t>2</w:t>
      </w:r>
      <w:r w:rsidRPr="00755AD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62ACC8DC" w14:textId="77777777" w:rsidR="00481C3E" w:rsidRPr="00A76475" w:rsidRDefault="00481C3E" w:rsidP="00481C3E">
      <w:pPr>
        <w:jc w:val="center"/>
        <w:rPr>
          <w:bCs/>
          <w:sz w:val="20"/>
          <w:szCs w:val="20"/>
        </w:rPr>
      </w:pPr>
      <w:r w:rsidRPr="00A76475">
        <w:rPr>
          <w:bCs/>
          <w:sz w:val="20"/>
          <w:szCs w:val="20"/>
        </w:rPr>
        <w:t>Электронный аукцион, открытый по составу участников и по форме подачи предложений по цене</w:t>
      </w:r>
      <w:r w:rsidR="001C6FBB" w:rsidRPr="00A76475">
        <w:rPr>
          <w:bCs/>
          <w:sz w:val="20"/>
          <w:szCs w:val="20"/>
        </w:rPr>
        <w:t xml:space="preserve"> с применением метода </w:t>
      </w:r>
      <w:r w:rsidR="00D9430D">
        <w:rPr>
          <w:bCs/>
          <w:sz w:val="20"/>
          <w:szCs w:val="20"/>
        </w:rPr>
        <w:t>понижения</w:t>
      </w:r>
      <w:r w:rsidR="001C6FBB" w:rsidRPr="00A76475">
        <w:rPr>
          <w:bCs/>
          <w:sz w:val="20"/>
          <w:szCs w:val="20"/>
        </w:rPr>
        <w:t xml:space="preserve"> начальной цены</w:t>
      </w:r>
      <w:r w:rsidRPr="00A76475">
        <w:rPr>
          <w:bCs/>
          <w:sz w:val="20"/>
          <w:szCs w:val="20"/>
        </w:rPr>
        <w:t xml:space="preserve"> («</w:t>
      </w:r>
      <w:r w:rsidR="00D9430D">
        <w:rPr>
          <w:bCs/>
          <w:sz w:val="20"/>
          <w:szCs w:val="20"/>
        </w:rPr>
        <w:t>голландский</w:t>
      </w:r>
      <w:r w:rsidRPr="00A76475">
        <w:rPr>
          <w:bCs/>
          <w:sz w:val="20"/>
          <w:szCs w:val="20"/>
        </w:rPr>
        <w:t xml:space="preserve"> аукцион»).</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77777777" w:rsidR="00636E49" w:rsidRPr="00636E49" w:rsidRDefault="00636E49" w:rsidP="00636E49">
      <w:pPr>
        <w:tabs>
          <w:tab w:val="right" w:leader="dot" w:pos="4762"/>
        </w:tabs>
        <w:autoSpaceDE w:val="0"/>
        <w:autoSpaceDN w:val="0"/>
        <w:adjustRightInd w:val="0"/>
        <w:spacing w:line="210" w:lineRule="atLeast"/>
        <w:ind w:firstLine="720"/>
        <w:jc w:val="both"/>
        <w:rPr>
          <w:b/>
        </w:rPr>
      </w:pPr>
      <w:r w:rsidRPr="00636E49">
        <w:rPr>
          <w:b/>
        </w:rPr>
        <w:t xml:space="preserve">Предметом аукциона в составе единого лота (далее – «Лот») являются: </w:t>
      </w:r>
    </w:p>
    <w:p w14:paraId="2381B417" w14:textId="77777777" w:rsidR="00636E49" w:rsidRPr="00636E49" w:rsidRDefault="00636E49" w:rsidP="00636E49">
      <w:pPr>
        <w:ind w:firstLine="709"/>
        <w:jc w:val="both"/>
        <w:rPr>
          <w:rFonts w:eastAsia="Calibri"/>
          <w:b/>
          <w:bCs/>
          <w:iCs/>
          <w:kern w:val="24"/>
        </w:rPr>
      </w:pPr>
      <w:r w:rsidRPr="00636E49">
        <w:rPr>
          <w:b/>
          <w:bCs/>
          <w:iCs/>
        </w:rPr>
        <w:t xml:space="preserve">1. 100% долей </w:t>
      </w:r>
      <w:r>
        <w:rPr>
          <w:b/>
          <w:bCs/>
          <w:iCs/>
        </w:rPr>
        <w:t>общества с ограниченной ответственностью</w:t>
      </w:r>
      <w:r w:rsidRPr="00636E49">
        <w:rPr>
          <w:b/>
          <w:bCs/>
          <w:iCs/>
        </w:rPr>
        <w:t xml:space="preserve"> «Торговый квартал» (ОГРН 1204000003350, ИНН 4028070252)</w:t>
      </w:r>
      <w:r>
        <w:rPr>
          <w:b/>
          <w:bCs/>
          <w:iCs/>
        </w:rPr>
        <w:t xml:space="preserve"> </w:t>
      </w:r>
      <w:r w:rsidRPr="00636E49">
        <w:rPr>
          <w:rFonts w:eastAsia="Calibri"/>
          <w:b/>
          <w:bCs/>
          <w:iCs/>
          <w:kern w:val="24"/>
        </w:rPr>
        <w:t xml:space="preserve">(далее – «Доля»). </w:t>
      </w:r>
    </w:p>
    <w:p w14:paraId="41E6A435" w14:textId="77777777" w:rsidR="00636E49" w:rsidRPr="00636E49" w:rsidRDefault="00636E49" w:rsidP="00636E49">
      <w:pPr>
        <w:ind w:firstLine="709"/>
        <w:jc w:val="both"/>
        <w:rPr>
          <w:rFonts w:eastAsia="Calibri"/>
          <w:iCs/>
          <w:kern w:val="24"/>
        </w:rPr>
      </w:pPr>
      <w:r w:rsidRPr="00636E49">
        <w:rPr>
          <w:rFonts w:eastAsia="Calibri"/>
          <w:iCs/>
          <w:kern w:val="24"/>
        </w:rPr>
        <w:t xml:space="preserve">Сведения об обществе с ограниченной ответственностью «Торговый квартал» (далее также </w:t>
      </w:r>
      <w:r w:rsidRPr="00636E49">
        <w:rPr>
          <w:rFonts w:eastAsia="Calibri"/>
          <w:b/>
          <w:bCs/>
          <w:iCs/>
          <w:kern w:val="24"/>
        </w:rPr>
        <w:t>«Общество»</w:t>
      </w:r>
      <w:r w:rsidRPr="00636E49">
        <w:rPr>
          <w:rFonts w:eastAsia="Calibri"/>
          <w:iCs/>
          <w:kern w:val="24"/>
        </w:rPr>
        <w:t xml:space="preserve">, </w:t>
      </w:r>
      <w:r w:rsidRPr="00636E49">
        <w:rPr>
          <w:rFonts w:eastAsia="Calibri"/>
          <w:b/>
          <w:bCs/>
          <w:iCs/>
          <w:kern w:val="24"/>
        </w:rPr>
        <w:t>«Должник»</w:t>
      </w:r>
      <w:r w:rsidRPr="00636E49">
        <w:rPr>
          <w:rFonts w:eastAsia="Calibri"/>
          <w:iCs/>
          <w:kern w:val="24"/>
        </w:rPr>
        <w:t>):</w:t>
      </w:r>
    </w:p>
    <w:p w14:paraId="48365487" w14:textId="77777777" w:rsidR="00636E49" w:rsidRPr="00636E49" w:rsidRDefault="00636E49" w:rsidP="00636E49">
      <w:pPr>
        <w:ind w:firstLine="751"/>
        <w:jc w:val="both"/>
        <w:rPr>
          <w:rFonts w:eastAsia="Calibri"/>
          <w:iCs/>
          <w:kern w:val="24"/>
        </w:rPr>
      </w:pPr>
      <w:r w:rsidRPr="00636E49">
        <w:rPr>
          <w:rFonts w:eastAsia="Calibri"/>
          <w:iCs/>
          <w:kern w:val="24"/>
        </w:rPr>
        <w:t>- полное наименование: общество с ограниченной ответственностью «</w:t>
      </w:r>
      <w:r w:rsidR="00642A9C" w:rsidRPr="00642A9C">
        <w:rPr>
          <w:rFonts w:eastAsia="Calibri"/>
          <w:iCs/>
          <w:kern w:val="24"/>
        </w:rPr>
        <w:t>Торговый квартал»</w:t>
      </w:r>
      <w:r w:rsidRPr="00636E49">
        <w:rPr>
          <w:rFonts w:eastAsia="Calibri"/>
          <w:iCs/>
          <w:kern w:val="24"/>
        </w:rPr>
        <w:t>; сокращенное наименование: ООО «</w:t>
      </w:r>
      <w:r w:rsidR="00642A9C" w:rsidRPr="00642A9C">
        <w:rPr>
          <w:rFonts w:eastAsia="Calibri"/>
          <w:iCs/>
          <w:kern w:val="24"/>
        </w:rPr>
        <w:t>Торговый квартал</w:t>
      </w:r>
      <w:r w:rsidRPr="00636E49">
        <w:rPr>
          <w:rFonts w:eastAsia="Calibri"/>
          <w:iCs/>
          <w:kern w:val="24"/>
        </w:rPr>
        <w:t>»;</w:t>
      </w:r>
    </w:p>
    <w:p w14:paraId="67559FA0" w14:textId="77777777" w:rsidR="00636E49" w:rsidRPr="00636E49" w:rsidRDefault="00636E49" w:rsidP="00065596">
      <w:pPr>
        <w:ind w:firstLine="751"/>
        <w:jc w:val="both"/>
        <w:rPr>
          <w:rFonts w:eastAsia="Calibri"/>
          <w:iCs/>
          <w:kern w:val="24"/>
        </w:rPr>
      </w:pPr>
      <w:r w:rsidRPr="00636E49">
        <w:rPr>
          <w:rFonts w:eastAsia="Calibri"/>
          <w:iCs/>
          <w:kern w:val="24"/>
        </w:rPr>
        <w:t xml:space="preserve">- место нахождения: </w:t>
      </w:r>
      <w:r w:rsidR="002D5FF6" w:rsidRPr="00065596">
        <w:rPr>
          <w:rFonts w:eastAsia="Calibri"/>
          <w:iCs/>
          <w:kern w:val="24"/>
        </w:rPr>
        <w:t>248031,</w:t>
      </w:r>
      <w:r w:rsidR="002D5FF6">
        <w:rPr>
          <w:rFonts w:eastAsia="Calibri"/>
          <w:iCs/>
          <w:kern w:val="24"/>
        </w:rPr>
        <w:t xml:space="preserve"> К</w:t>
      </w:r>
      <w:r w:rsidR="002D5FF6" w:rsidRPr="00065596">
        <w:rPr>
          <w:rFonts w:eastAsia="Calibri"/>
          <w:iCs/>
          <w:kern w:val="24"/>
        </w:rPr>
        <w:t>алужская область,</w:t>
      </w:r>
      <w:r w:rsidR="002D5FF6">
        <w:rPr>
          <w:rFonts w:eastAsia="Calibri"/>
          <w:iCs/>
          <w:kern w:val="24"/>
        </w:rPr>
        <w:t xml:space="preserve"> </w:t>
      </w:r>
      <w:r w:rsidR="002D5FF6" w:rsidRPr="00065596">
        <w:rPr>
          <w:rFonts w:eastAsia="Calibri"/>
          <w:iCs/>
          <w:kern w:val="24"/>
        </w:rPr>
        <w:t>г. Калуга,</w:t>
      </w:r>
      <w:r w:rsidR="002D5FF6">
        <w:rPr>
          <w:rFonts w:eastAsia="Calibri"/>
          <w:iCs/>
          <w:kern w:val="24"/>
        </w:rPr>
        <w:t xml:space="preserve"> </w:t>
      </w:r>
      <w:r w:rsidR="002D5FF6" w:rsidRPr="00065596">
        <w:rPr>
          <w:rFonts w:eastAsia="Calibri"/>
          <w:iCs/>
          <w:kern w:val="24"/>
        </w:rPr>
        <w:t>ул. Московская,</w:t>
      </w:r>
      <w:r w:rsidR="002D5FF6">
        <w:rPr>
          <w:rFonts w:eastAsia="Calibri"/>
          <w:iCs/>
          <w:kern w:val="24"/>
        </w:rPr>
        <w:t xml:space="preserve"> </w:t>
      </w:r>
      <w:r w:rsidR="002D5FF6" w:rsidRPr="00065596">
        <w:rPr>
          <w:rFonts w:eastAsia="Calibri"/>
          <w:iCs/>
          <w:kern w:val="24"/>
        </w:rPr>
        <w:t>д. 338а,</w:t>
      </w:r>
      <w:r w:rsidR="002D5FF6">
        <w:rPr>
          <w:rFonts w:eastAsia="Calibri"/>
          <w:iCs/>
          <w:kern w:val="24"/>
        </w:rPr>
        <w:t xml:space="preserve"> </w:t>
      </w:r>
      <w:r w:rsidR="002D5FF6" w:rsidRPr="00065596">
        <w:rPr>
          <w:rFonts w:eastAsia="Calibri"/>
          <w:iCs/>
          <w:kern w:val="24"/>
        </w:rPr>
        <w:t xml:space="preserve">этаж антресольный, </w:t>
      </w:r>
      <w:proofErr w:type="spellStart"/>
      <w:r w:rsidR="002D5FF6" w:rsidRPr="00065596">
        <w:rPr>
          <w:rFonts w:eastAsia="Calibri"/>
          <w:iCs/>
          <w:kern w:val="24"/>
        </w:rPr>
        <w:t>каб</w:t>
      </w:r>
      <w:proofErr w:type="spellEnd"/>
      <w:r w:rsidR="002D5FF6" w:rsidRPr="00065596">
        <w:rPr>
          <w:rFonts w:eastAsia="Calibri"/>
          <w:iCs/>
          <w:kern w:val="24"/>
        </w:rPr>
        <w:t xml:space="preserve"> 40</w:t>
      </w:r>
      <w:r w:rsidRPr="00636E49">
        <w:rPr>
          <w:rFonts w:eastAsia="Calibri"/>
          <w:iCs/>
          <w:kern w:val="24"/>
        </w:rPr>
        <w:t>;</w:t>
      </w:r>
    </w:p>
    <w:p w14:paraId="5AD99C22" w14:textId="092B89F3" w:rsidR="00F6387F" w:rsidRDefault="00636E49" w:rsidP="00636E49">
      <w:pPr>
        <w:ind w:firstLine="751"/>
        <w:jc w:val="both"/>
        <w:rPr>
          <w:rFonts w:eastAsia="Calibri"/>
          <w:iCs/>
          <w:kern w:val="24"/>
        </w:rPr>
      </w:pPr>
      <w:r w:rsidRPr="00636E49">
        <w:rPr>
          <w:rFonts w:eastAsia="Calibri"/>
          <w:iCs/>
          <w:kern w:val="24"/>
        </w:rPr>
        <w:t>- сведения о регистрации Общества:</w:t>
      </w:r>
      <w:r w:rsidR="00065596">
        <w:rPr>
          <w:rFonts w:eastAsia="Calibri"/>
          <w:iCs/>
          <w:kern w:val="24"/>
        </w:rPr>
        <w:t xml:space="preserve"> дата регистрации</w:t>
      </w:r>
      <w:r w:rsidRPr="00636E49">
        <w:rPr>
          <w:iCs/>
        </w:rPr>
        <w:t xml:space="preserve"> </w:t>
      </w:r>
      <w:r w:rsidR="00065596" w:rsidRPr="00065596">
        <w:rPr>
          <w:rFonts w:eastAsia="Calibri"/>
          <w:iCs/>
          <w:kern w:val="24"/>
        </w:rPr>
        <w:t>20.04.2020</w:t>
      </w:r>
      <w:r w:rsidRPr="00636E49">
        <w:rPr>
          <w:rFonts w:eastAsia="Calibri"/>
          <w:iCs/>
          <w:kern w:val="24"/>
        </w:rPr>
        <w:t xml:space="preserve">, наименование регистрирующего органа: </w:t>
      </w:r>
      <w:r w:rsidR="00065596" w:rsidRPr="00065596">
        <w:rPr>
          <w:rFonts w:eastAsia="Calibri"/>
          <w:iCs/>
          <w:kern w:val="24"/>
        </w:rPr>
        <w:t>Инспекция Федеральной налоговой службы</w:t>
      </w:r>
      <w:r w:rsidR="00065596">
        <w:rPr>
          <w:rFonts w:eastAsia="Calibri"/>
          <w:iCs/>
          <w:kern w:val="24"/>
        </w:rPr>
        <w:t xml:space="preserve"> </w:t>
      </w:r>
      <w:r w:rsidR="00065596" w:rsidRPr="00065596">
        <w:rPr>
          <w:rFonts w:eastAsia="Calibri"/>
          <w:iCs/>
          <w:kern w:val="24"/>
        </w:rPr>
        <w:t>по Ленинскому округу г.</w:t>
      </w:r>
      <w:r w:rsidR="00065596">
        <w:rPr>
          <w:rFonts w:eastAsia="Calibri"/>
          <w:iCs/>
          <w:kern w:val="24"/>
        </w:rPr>
        <w:t> </w:t>
      </w:r>
      <w:r w:rsidR="00065596" w:rsidRPr="00065596">
        <w:rPr>
          <w:rFonts w:eastAsia="Calibri"/>
          <w:iCs/>
          <w:kern w:val="24"/>
        </w:rPr>
        <w:t>Калуги</w:t>
      </w:r>
      <w:r w:rsidRPr="00636E49">
        <w:rPr>
          <w:rFonts w:eastAsia="Calibri"/>
          <w:iCs/>
          <w:kern w:val="24"/>
        </w:rPr>
        <w:t xml:space="preserve">; ОГРН: </w:t>
      </w:r>
      <w:r w:rsidR="00065596" w:rsidRPr="00065596">
        <w:rPr>
          <w:rFonts w:eastAsia="Calibri"/>
          <w:iCs/>
          <w:kern w:val="24"/>
        </w:rPr>
        <w:t>1204000003350</w:t>
      </w:r>
      <w:r w:rsidRPr="00636E49">
        <w:rPr>
          <w:rFonts w:eastAsia="Calibri"/>
          <w:iCs/>
          <w:kern w:val="24"/>
        </w:rPr>
        <w:t xml:space="preserve">, ИНН: </w:t>
      </w:r>
      <w:r w:rsidR="00F6387F" w:rsidRPr="00F6387F">
        <w:rPr>
          <w:rFonts w:eastAsia="Calibri"/>
          <w:iCs/>
          <w:kern w:val="24"/>
        </w:rPr>
        <w:t>4028070252</w:t>
      </w:r>
      <w:r w:rsidRPr="00636E49">
        <w:rPr>
          <w:rFonts w:eastAsia="Calibri"/>
          <w:iCs/>
          <w:kern w:val="24"/>
        </w:rPr>
        <w:t xml:space="preserve">, КПП: </w:t>
      </w:r>
      <w:r w:rsidR="00F6387F" w:rsidRPr="00F6387F">
        <w:rPr>
          <w:rFonts w:eastAsia="Calibri"/>
          <w:iCs/>
          <w:kern w:val="24"/>
        </w:rPr>
        <w:t>402801001</w:t>
      </w:r>
      <w:r w:rsidR="00F6387F">
        <w:rPr>
          <w:rFonts w:eastAsia="Calibri"/>
          <w:iCs/>
          <w:kern w:val="24"/>
        </w:rPr>
        <w:t>;</w:t>
      </w:r>
    </w:p>
    <w:p w14:paraId="6947AA7A" w14:textId="77777777" w:rsidR="00636E49" w:rsidRPr="00636E49" w:rsidRDefault="00636E49" w:rsidP="00636E49">
      <w:pPr>
        <w:ind w:firstLine="751"/>
        <w:jc w:val="both"/>
        <w:rPr>
          <w:rFonts w:eastAsia="Calibri"/>
          <w:iCs/>
          <w:kern w:val="24"/>
        </w:rPr>
      </w:pPr>
      <w:r w:rsidRPr="00636E49">
        <w:rPr>
          <w:rFonts w:eastAsia="Calibri"/>
          <w:iCs/>
          <w:kern w:val="24"/>
        </w:rPr>
        <w:t xml:space="preserve">- уставный капитал Общества составляет </w:t>
      </w:r>
      <w:r w:rsidR="00537977" w:rsidRPr="00537977">
        <w:rPr>
          <w:rFonts w:eastAsia="Calibri"/>
          <w:iCs/>
          <w:kern w:val="24"/>
        </w:rPr>
        <w:t>100</w:t>
      </w:r>
      <w:r w:rsidR="00537977">
        <w:rPr>
          <w:rFonts w:eastAsia="Calibri"/>
          <w:iCs/>
          <w:kern w:val="24"/>
        </w:rPr>
        <w:t> </w:t>
      </w:r>
      <w:r w:rsidR="00537977" w:rsidRPr="00537977">
        <w:rPr>
          <w:rFonts w:eastAsia="Calibri"/>
          <w:iCs/>
          <w:kern w:val="24"/>
        </w:rPr>
        <w:t>000</w:t>
      </w:r>
      <w:r w:rsidRPr="00636E49">
        <w:rPr>
          <w:rFonts w:eastAsia="Calibri"/>
          <w:iCs/>
          <w:kern w:val="24"/>
        </w:rPr>
        <w:t xml:space="preserve"> (</w:t>
      </w:r>
      <w:r w:rsidR="00537977">
        <w:rPr>
          <w:rFonts w:eastAsia="Calibri"/>
          <w:iCs/>
          <w:kern w:val="24"/>
        </w:rPr>
        <w:t>сто тысяч</w:t>
      </w:r>
      <w:r w:rsidRPr="00636E49">
        <w:rPr>
          <w:rFonts w:eastAsia="Calibri"/>
          <w:iCs/>
          <w:kern w:val="24"/>
        </w:rPr>
        <w:t>) рублей;</w:t>
      </w:r>
    </w:p>
    <w:p w14:paraId="7D63FA42" w14:textId="77777777" w:rsidR="00636E49" w:rsidRDefault="00636E49" w:rsidP="00537977">
      <w:pPr>
        <w:ind w:firstLine="751"/>
        <w:jc w:val="both"/>
        <w:rPr>
          <w:rFonts w:eastAsia="Calibri"/>
          <w:iCs/>
          <w:kern w:val="24"/>
        </w:rPr>
      </w:pPr>
      <w:r w:rsidRPr="00636E49">
        <w:rPr>
          <w:rFonts w:eastAsia="Calibri"/>
          <w:iCs/>
          <w:kern w:val="24"/>
        </w:rPr>
        <w:t>- основной вид деятельности:</w:t>
      </w:r>
      <w:r w:rsidRPr="00636E49">
        <w:rPr>
          <w:iCs/>
        </w:rPr>
        <w:t xml:space="preserve"> </w:t>
      </w:r>
      <w:r w:rsidR="00537977" w:rsidRPr="00537977">
        <w:rPr>
          <w:rFonts w:eastAsia="Calibri"/>
          <w:iCs/>
          <w:kern w:val="24"/>
        </w:rPr>
        <w:t>68.20 Аренда и управление собственным</w:t>
      </w:r>
      <w:r w:rsidR="00537977">
        <w:rPr>
          <w:rFonts w:eastAsia="Calibri"/>
          <w:iCs/>
          <w:kern w:val="24"/>
        </w:rPr>
        <w:t xml:space="preserve"> </w:t>
      </w:r>
      <w:r w:rsidR="00537977" w:rsidRPr="00537977">
        <w:rPr>
          <w:rFonts w:eastAsia="Calibri"/>
          <w:iCs/>
          <w:kern w:val="24"/>
        </w:rPr>
        <w:t>или арендованным недвижимым</w:t>
      </w:r>
      <w:r w:rsidR="00537977">
        <w:rPr>
          <w:rFonts w:eastAsia="Calibri"/>
          <w:iCs/>
          <w:kern w:val="24"/>
        </w:rPr>
        <w:t xml:space="preserve"> </w:t>
      </w:r>
      <w:r w:rsidR="00537977" w:rsidRPr="00537977">
        <w:rPr>
          <w:rFonts w:eastAsia="Calibri"/>
          <w:iCs/>
          <w:kern w:val="24"/>
        </w:rPr>
        <w:t>имуществом</w:t>
      </w:r>
      <w:r w:rsidR="00791D9C">
        <w:rPr>
          <w:rFonts w:eastAsia="Calibri"/>
          <w:iCs/>
          <w:kern w:val="24"/>
        </w:rPr>
        <w:t>.</w:t>
      </w:r>
    </w:p>
    <w:p w14:paraId="7F84C469" w14:textId="77777777" w:rsidR="00791D9C" w:rsidRPr="00636E49" w:rsidRDefault="00791D9C" w:rsidP="00537977">
      <w:pPr>
        <w:ind w:firstLine="751"/>
        <w:jc w:val="both"/>
        <w:rPr>
          <w:rFonts w:eastAsia="Calibri"/>
          <w:iCs/>
          <w:kern w:val="24"/>
        </w:rPr>
      </w:pPr>
    </w:p>
    <w:p w14:paraId="236FFBE3" w14:textId="77777777" w:rsidR="00791D9C" w:rsidRPr="008E761B" w:rsidRDefault="00791D9C" w:rsidP="0026397E">
      <w:pPr>
        <w:ind w:firstLine="709"/>
        <w:jc w:val="both"/>
        <w:rPr>
          <w:rFonts w:eastAsia="Calibri"/>
          <w:b/>
          <w:bCs/>
          <w:iCs/>
          <w:kern w:val="24"/>
          <w:sz w:val="22"/>
          <w:szCs w:val="22"/>
        </w:rPr>
      </w:pPr>
      <w:r w:rsidRPr="008E761B">
        <w:rPr>
          <w:rFonts w:eastAsia="Calibri"/>
          <w:b/>
          <w:bCs/>
          <w:iCs/>
          <w:kern w:val="24"/>
          <w:sz w:val="22"/>
          <w:szCs w:val="22"/>
        </w:rPr>
        <w:t>П</w:t>
      </w:r>
      <w:r w:rsidR="00636E49" w:rsidRPr="008E761B">
        <w:rPr>
          <w:rFonts w:eastAsia="Calibri"/>
          <w:b/>
          <w:bCs/>
          <w:iCs/>
          <w:kern w:val="24"/>
          <w:sz w:val="22"/>
          <w:szCs w:val="22"/>
        </w:rPr>
        <w:t>еречень имущества, принадлежащего ООО «</w:t>
      </w:r>
      <w:r w:rsidR="002D5FF6" w:rsidRPr="008E761B">
        <w:rPr>
          <w:rFonts w:eastAsia="Calibri"/>
          <w:b/>
          <w:bCs/>
          <w:iCs/>
          <w:kern w:val="24"/>
          <w:sz w:val="22"/>
          <w:szCs w:val="22"/>
        </w:rPr>
        <w:t>Торговый квартал</w:t>
      </w:r>
      <w:r w:rsidR="00636E49" w:rsidRPr="008E761B">
        <w:rPr>
          <w:rFonts w:eastAsia="Calibri"/>
          <w:b/>
          <w:bCs/>
          <w:iCs/>
          <w:kern w:val="24"/>
          <w:sz w:val="22"/>
          <w:szCs w:val="22"/>
        </w:rPr>
        <w:t xml:space="preserve">»: </w:t>
      </w: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129"/>
        <w:gridCol w:w="2657"/>
        <w:gridCol w:w="2224"/>
        <w:gridCol w:w="2633"/>
      </w:tblGrid>
      <w:tr w:rsidR="00D9430D" w:rsidRPr="006C7F9E" w14:paraId="3228ABA2" w14:textId="77777777" w:rsidTr="0035448A">
        <w:trPr>
          <w:trHeight w:val="480"/>
        </w:trPr>
        <w:tc>
          <w:tcPr>
            <w:tcW w:w="809" w:type="dxa"/>
            <w:shd w:val="clear" w:color="000000" w:fill="FFFFFF"/>
          </w:tcPr>
          <w:p w14:paraId="1A1F042A"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 п/п</w:t>
            </w:r>
          </w:p>
        </w:tc>
        <w:tc>
          <w:tcPr>
            <w:tcW w:w="2129" w:type="dxa"/>
            <w:shd w:val="clear" w:color="000000" w:fill="FFFFFF"/>
            <w:hideMark/>
          </w:tcPr>
          <w:p w14:paraId="32EF8AC9"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Наименование имущества</w:t>
            </w:r>
          </w:p>
        </w:tc>
        <w:tc>
          <w:tcPr>
            <w:tcW w:w="2657" w:type="dxa"/>
            <w:shd w:val="clear" w:color="000000" w:fill="FFFFFF"/>
            <w:hideMark/>
          </w:tcPr>
          <w:p w14:paraId="2AAC1E75"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Характеристика</w:t>
            </w:r>
          </w:p>
        </w:tc>
        <w:tc>
          <w:tcPr>
            <w:tcW w:w="2224" w:type="dxa"/>
            <w:shd w:val="clear" w:color="000000" w:fill="FFFFFF"/>
            <w:hideMark/>
          </w:tcPr>
          <w:p w14:paraId="28193563"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Местонахождение</w:t>
            </w:r>
          </w:p>
        </w:tc>
        <w:tc>
          <w:tcPr>
            <w:tcW w:w="2633" w:type="dxa"/>
            <w:shd w:val="clear" w:color="000000" w:fill="FFFFFF"/>
          </w:tcPr>
          <w:p w14:paraId="6A21EA5C"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Примечание</w:t>
            </w:r>
          </w:p>
        </w:tc>
      </w:tr>
      <w:tr w:rsidR="00D9430D" w:rsidRPr="006C7F9E" w14:paraId="240AD2CF" w14:textId="77777777" w:rsidTr="0035448A">
        <w:trPr>
          <w:trHeight w:val="538"/>
        </w:trPr>
        <w:tc>
          <w:tcPr>
            <w:tcW w:w="809" w:type="dxa"/>
            <w:shd w:val="clear" w:color="000000" w:fill="FFFFFF"/>
          </w:tcPr>
          <w:p w14:paraId="5D4D2204"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1</w:t>
            </w:r>
          </w:p>
        </w:tc>
        <w:tc>
          <w:tcPr>
            <w:tcW w:w="2129" w:type="dxa"/>
            <w:shd w:val="clear" w:color="000000" w:fill="FFFFFF"/>
            <w:hideMark/>
          </w:tcPr>
          <w:p w14:paraId="731EEE2F" w14:textId="77777777" w:rsidR="00D9430D" w:rsidRPr="008E761B" w:rsidRDefault="00D9430D" w:rsidP="00D9430D">
            <w:pPr>
              <w:widowControl w:val="0"/>
              <w:rPr>
                <w:color w:val="000000"/>
                <w:sz w:val="22"/>
                <w:szCs w:val="22"/>
                <w:lang w:bidi="ru-RU"/>
              </w:rPr>
            </w:pPr>
            <w:r w:rsidRPr="008E761B">
              <w:rPr>
                <w:color w:val="000000"/>
                <w:sz w:val="22"/>
                <w:szCs w:val="22"/>
                <w:lang w:bidi="ru-RU"/>
              </w:rPr>
              <w:t>Нежилое здание – торгово-развлекательный центр (ТРЦ «Торговый квартал»)</w:t>
            </w:r>
          </w:p>
        </w:tc>
        <w:tc>
          <w:tcPr>
            <w:tcW w:w="2657" w:type="dxa"/>
            <w:shd w:val="clear" w:color="000000" w:fill="FFFFFF"/>
            <w:hideMark/>
          </w:tcPr>
          <w:p w14:paraId="04A46F26" w14:textId="77777777" w:rsidR="00D9430D" w:rsidRPr="008E761B" w:rsidRDefault="00D9430D" w:rsidP="00D9430D">
            <w:pPr>
              <w:widowControl w:val="0"/>
              <w:spacing w:after="240"/>
              <w:rPr>
                <w:color w:val="000000"/>
                <w:sz w:val="22"/>
                <w:szCs w:val="22"/>
                <w:lang w:bidi="ru-RU"/>
              </w:rPr>
            </w:pPr>
            <w:r w:rsidRPr="008E761B">
              <w:rPr>
                <w:color w:val="000000"/>
                <w:sz w:val="22"/>
                <w:szCs w:val="22"/>
                <w:lang w:bidi="ru-RU"/>
              </w:rPr>
              <w:t>общая площадь 38 057 кв.м. кадастровый номер 40:26:000012:35</w:t>
            </w:r>
          </w:p>
        </w:tc>
        <w:tc>
          <w:tcPr>
            <w:tcW w:w="2224" w:type="dxa"/>
            <w:shd w:val="clear" w:color="000000" w:fill="FFFFFF"/>
          </w:tcPr>
          <w:p w14:paraId="3348B1D6"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06DB3EF4"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241916F7" w14:textId="77777777" w:rsidTr="0035448A">
        <w:trPr>
          <w:trHeight w:val="576"/>
        </w:trPr>
        <w:tc>
          <w:tcPr>
            <w:tcW w:w="809" w:type="dxa"/>
            <w:shd w:val="clear" w:color="000000" w:fill="FFFFFF"/>
          </w:tcPr>
          <w:p w14:paraId="4E462391"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2</w:t>
            </w:r>
          </w:p>
        </w:tc>
        <w:tc>
          <w:tcPr>
            <w:tcW w:w="2129" w:type="dxa"/>
            <w:shd w:val="clear" w:color="000000" w:fill="FFFFFF"/>
            <w:hideMark/>
          </w:tcPr>
          <w:p w14:paraId="73CF5FBE"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Объект незавершенного строительства (кинотеатр)</w:t>
            </w:r>
          </w:p>
        </w:tc>
        <w:tc>
          <w:tcPr>
            <w:tcW w:w="2657" w:type="dxa"/>
            <w:shd w:val="clear" w:color="000000" w:fill="FFFFFF"/>
            <w:hideMark/>
          </w:tcPr>
          <w:p w14:paraId="7598F5B4"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9 041,6 кв.м., кадастровый номер 40:26:000012:797</w:t>
            </w:r>
          </w:p>
        </w:tc>
        <w:tc>
          <w:tcPr>
            <w:tcW w:w="2224" w:type="dxa"/>
            <w:shd w:val="clear" w:color="000000" w:fill="FFFFFF"/>
          </w:tcPr>
          <w:p w14:paraId="0816F9FF"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74816BFF" w14:textId="77777777" w:rsidR="00D9430D" w:rsidRPr="008E761B" w:rsidRDefault="00D9430D" w:rsidP="00D9430D">
            <w:pPr>
              <w:widowControl w:val="0"/>
              <w:rPr>
                <w:color w:val="000000"/>
                <w:sz w:val="22"/>
                <w:szCs w:val="22"/>
                <w:lang w:bidi="ru-RU"/>
              </w:rPr>
            </w:pPr>
            <w:r w:rsidRPr="008E761B">
              <w:rPr>
                <w:color w:val="000000"/>
                <w:sz w:val="22"/>
                <w:szCs w:val="22"/>
                <w:lang w:bidi="ru-RU"/>
              </w:rPr>
              <w:t>Степень готовности объекта незавершенного строительства 24%.</w:t>
            </w:r>
          </w:p>
        </w:tc>
      </w:tr>
      <w:tr w:rsidR="00D9430D" w:rsidRPr="006C7F9E" w14:paraId="0E5442C8" w14:textId="77777777" w:rsidTr="0035448A">
        <w:trPr>
          <w:trHeight w:val="735"/>
        </w:trPr>
        <w:tc>
          <w:tcPr>
            <w:tcW w:w="809" w:type="dxa"/>
            <w:shd w:val="clear" w:color="000000" w:fill="FFFFFF"/>
          </w:tcPr>
          <w:p w14:paraId="7192C8FC"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3</w:t>
            </w:r>
          </w:p>
        </w:tc>
        <w:tc>
          <w:tcPr>
            <w:tcW w:w="2129" w:type="dxa"/>
            <w:shd w:val="clear" w:color="000000" w:fill="FFFFFF"/>
            <w:hideMark/>
          </w:tcPr>
          <w:p w14:paraId="273561C9" w14:textId="77777777" w:rsidR="00D9430D" w:rsidRPr="008E761B" w:rsidRDefault="00D9430D" w:rsidP="00D9430D">
            <w:pPr>
              <w:widowControl w:val="0"/>
              <w:rPr>
                <w:color w:val="000000"/>
                <w:sz w:val="22"/>
                <w:szCs w:val="22"/>
                <w:lang w:bidi="ru-RU"/>
              </w:rPr>
            </w:pPr>
            <w:r w:rsidRPr="008E761B">
              <w:rPr>
                <w:color w:val="000000"/>
                <w:sz w:val="22"/>
                <w:szCs w:val="22"/>
                <w:lang w:bidi="ru-RU"/>
              </w:rPr>
              <w:t>Нежилое здание - магазин «</w:t>
            </w:r>
            <w:proofErr w:type="spellStart"/>
            <w:r w:rsidRPr="008E761B">
              <w:rPr>
                <w:color w:val="000000"/>
                <w:sz w:val="22"/>
                <w:szCs w:val="22"/>
                <w:lang w:bidi="ru-RU"/>
              </w:rPr>
              <w:t>СтройДепо</w:t>
            </w:r>
            <w:proofErr w:type="spellEnd"/>
            <w:r w:rsidRPr="008E761B">
              <w:rPr>
                <w:color w:val="000000"/>
                <w:sz w:val="22"/>
                <w:szCs w:val="22"/>
                <w:lang w:bidi="ru-RU"/>
              </w:rPr>
              <w:t xml:space="preserve">» </w:t>
            </w:r>
          </w:p>
        </w:tc>
        <w:tc>
          <w:tcPr>
            <w:tcW w:w="2657" w:type="dxa"/>
            <w:shd w:val="clear" w:color="000000" w:fill="FFFFFF"/>
            <w:hideMark/>
          </w:tcPr>
          <w:p w14:paraId="45F527C6"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площадью 5 608 кв.м., кадастровый номер 40:26:000012:39</w:t>
            </w:r>
          </w:p>
        </w:tc>
        <w:tc>
          <w:tcPr>
            <w:tcW w:w="2224" w:type="dxa"/>
            <w:shd w:val="clear" w:color="000000" w:fill="FFFFFF"/>
          </w:tcPr>
          <w:p w14:paraId="6903A2E8"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4B8D7F2A"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4C9753E8" w14:textId="77777777" w:rsidTr="0035448A">
        <w:trPr>
          <w:trHeight w:val="735"/>
        </w:trPr>
        <w:tc>
          <w:tcPr>
            <w:tcW w:w="809" w:type="dxa"/>
            <w:shd w:val="clear" w:color="000000" w:fill="FFFFFF"/>
          </w:tcPr>
          <w:p w14:paraId="5192A1EF"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4</w:t>
            </w:r>
          </w:p>
        </w:tc>
        <w:tc>
          <w:tcPr>
            <w:tcW w:w="2129" w:type="dxa"/>
            <w:shd w:val="clear" w:color="000000" w:fill="FFFFFF"/>
            <w:hideMark/>
          </w:tcPr>
          <w:p w14:paraId="015B3F45" w14:textId="77777777" w:rsidR="00D9430D" w:rsidRPr="008E761B" w:rsidRDefault="00D9430D" w:rsidP="00D9430D">
            <w:pPr>
              <w:widowControl w:val="0"/>
              <w:rPr>
                <w:color w:val="000000"/>
                <w:sz w:val="22"/>
                <w:szCs w:val="22"/>
                <w:lang w:bidi="ru-RU"/>
              </w:rPr>
            </w:pPr>
            <w:r w:rsidRPr="008E761B">
              <w:rPr>
                <w:color w:val="000000"/>
                <w:sz w:val="22"/>
                <w:szCs w:val="22"/>
                <w:lang w:bidi="ru-RU"/>
              </w:rPr>
              <w:t>Нежилое здание - котельная</w:t>
            </w:r>
          </w:p>
        </w:tc>
        <w:tc>
          <w:tcPr>
            <w:tcW w:w="2657" w:type="dxa"/>
            <w:shd w:val="clear" w:color="000000" w:fill="FFFFFF"/>
            <w:hideMark/>
          </w:tcPr>
          <w:p w14:paraId="2496EDB2"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227,9 кв.м., кадастровый номер 40:26:000012:37</w:t>
            </w:r>
          </w:p>
        </w:tc>
        <w:tc>
          <w:tcPr>
            <w:tcW w:w="2224" w:type="dxa"/>
            <w:shd w:val="clear" w:color="000000" w:fill="FFFFFF"/>
          </w:tcPr>
          <w:p w14:paraId="4D297EE9"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4BF68D4B"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403C0259" w14:textId="77777777" w:rsidTr="0035448A">
        <w:trPr>
          <w:trHeight w:val="765"/>
        </w:trPr>
        <w:tc>
          <w:tcPr>
            <w:tcW w:w="809" w:type="dxa"/>
            <w:shd w:val="clear" w:color="000000" w:fill="FFFFFF"/>
          </w:tcPr>
          <w:p w14:paraId="647AC711"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5</w:t>
            </w:r>
          </w:p>
        </w:tc>
        <w:tc>
          <w:tcPr>
            <w:tcW w:w="2129" w:type="dxa"/>
            <w:shd w:val="clear" w:color="000000" w:fill="FFFFFF"/>
            <w:hideMark/>
          </w:tcPr>
          <w:p w14:paraId="5533C492" w14:textId="77777777" w:rsidR="00D9430D" w:rsidRPr="008E761B" w:rsidRDefault="00D9430D" w:rsidP="00D9430D">
            <w:pPr>
              <w:widowControl w:val="0"/>
              <w:rPr>
                <w:color w:val="000000"/>
                <w:sz w:val="22"/>
                <w:szCs w:val="22"/>
                <w:lang w:bidi="ru-RU"/>
              </w:rPr>
            </w:pPr>
            <w:r w:rsidRPr="008E761B">
              <w:rPr>
                <w:color w:val="000000"/>
                <w:sz w:val="22"/>
                <w:szCs w:val="22"/>
                <w:lang w:bidi="ru-RU"/>
              </w:rPr>
              <w:t xml:space="preserve">Нежилое здание - РТП </w:t>
            </w:r>
          </w:p>
        </w:tc>
        <w:tc>
          <w:tcPr>
            <w:tcW w:w="2657" w:type="dxa"/>
            <w:shd w:val="clear" w:color="000000" w:fill="FFFFFF"/>
            <w:hideMark/>
          </w:tcPr>
          <w:p w14:paraId="3E08F65F"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69,3 кв.м., кадастровый номер 40:26:000012:38</w:t>
            </w:r>
          </w:p>
        </w:tc>
        <w:tc>
          <w:tcPr>
            <w:tcW w:w="2224" w:type="dxa"/>
            <w:shd w:val="clear" w:color="000000" w:fill="FFFFFF"/>
          </w:tcPr>
          <w:p w14:paraId="78E07279"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55949599"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7F09B38C" w14:textId="77777777" w:rsidTr="0035448A">
        <w:trPr>
          <w:trHeight w:val="735"/>
        </w:trPr>
        <w:tc>
          <w:tcPr>
            <w:tcW w:w="809" w:type="dxa"/>
            <w:shd w:val="clear" w:color="000000" w:fill="FFFFFF"/>
          </w:tcPr>
          <w:p w14:paraId="5932DC29"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t>6</w:t>
            </w:r>
          </w:p>
        </w:tc>
        <w:tc>
          <w:tcPr>
            <w:tcW w:w="2129" w:type="dxa"/>
            <w:shd w:val="clear" w:color="000000" w:fill="FFFFFF"/>
            <w:hideMark/>
          </w:tcPr>
          <w:p w14:paraId="0F34E3D8"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Право аренды земельного участка</w:t>
            </w:r>
          </w:p>
        </w:tc>
        <w:tc>
          <w:tcPr>
            <w:tcW w:w="2657" w:type="dxa"/>
            <w:shd w:val="clear" w:color="000000" w:fill="FFFFFF"/>
            <w:hideMark/>
          </w:tcPr>
          <w:p w14:paraId="7B158BDD"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 xml:space="preserve">общая площадь 185 800 +/- 151 кв.м., кадастровый номер </w:t>
            </w:r>
            <w:r w:rsidRPr="008E761B">
              <w:rPr>
                <w:color w:val="000000"/>
                <w:sz w:val="22"/>
                <w:szCs w:val="22"/>
                <w:lang w:bidi="ru-RU"/>
              </w:rPr>
              <w:lastRenderedPageBreak/>
              <w:t>40:26:000012:794</w:t>
            </w:r>
          </w:p>
        </w:tc>
        <w:tc>
          <w:tcPr>
            <w:tcW w:w="2224" w:type="dxa"/>
            <w:shd w:val="clear" w:color="000000" w:fill="FFFFFF"/>
          </w:tcPr>
          <w:p w14:paraId="04A3988C" w14:textId="77777777" w:rsidR="00D9430D" w:rsidRPr="008E761B" w:rsidRDefault="00D9430D" w:rsidP="00D9430D">
            <w:pPr>
              <w:autoSpaceDE w:val="0"/>
              <w:autoSpaceDN w:val="0"/>
              <w:adjustRightInd w:val="0"/>
              <w:rPr>
                <w:color w:val="000000"/>
                <w:sz w:val="22"/>
                <w:szCs w:val="22"/>
                <w:lang w:bidi="ru-RU"/>
              </w:rPr>
            </w:pPr>
            <w:r w:rsidRPr="008E761B">
              <w:rPr>
                <w:color w:val="000000"/>
                <w:sz w:val="22"/>
                <w:szCs w:val="22"/>
                <w:lang w:bidi="ru-RU"/>
              </w:rPr>
              <w:lastRenderedPageBreak/>
              <w:t xml:space="preserve">Установлено относительно ориентира, </w:t>
            </w:r>
            <w:r w:rsidRPr="008E761B">
              <w:rPr>
                <w:color w:val="000000"/>
                <w:sz w:val="22"/>
                <w:szCs w:val="22"/>
                <w:lang w:bidi="ru-RU"/>
              </w:rPr>
              <w:lastRenderedPageBreak/>
              <w:t>расположенного в границах участка.</w:t>
            </w:r>
          </w:p>
          <w:p w14:paraId="131FDEB2"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Почтовый адрес ориентира: Калужская область, г. Калуга.</w:t>
            </w:r>
          </w:p>
        </w:tc>
        <w:tc>
          <w:tcPr>
            <w:tcW w:w="2633" w:type="dxa"/>
            <w:shd w:val="clear" w:color="000000" w:fill="FFFFFF"/>
          </w:tcPr>
          <w:p w14:paraId="48AF101B"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lastRenderedPageBreak/>
              <w:t xml:space="preserve">В границах данного участка расположены объекты, информация о </w:t>
            </w:r>
            <w:r w:rsidRPr="008E761B">
              <w:rPr>
                <w:color w:val="000000"/>
                <w:sz w:val="22"/>
                <w:szCs w:val="22"/>
                <w:lang w:bidi="ru-RU"/>
              </w:rPr>
              <w:lastRenderedPageBreak/>
              <w:t xml:space="preserve">правообладателе на которые в сведениях ЕГРН отсутствует: 40:26:000012:26 (асфальтовое покрытие), 40:26:000012:32 (пожарный водопровод без координат границ), 40:26:000012:31 (ливневая канализация без координат границ), 40:26:000012:30 (хозяйственно-питьевой водопровод без координат границ), 40:26:000012:29 (производственная канализация (лит </w:t>
            </w:r>
            <w:r w:rsidRPr="008E761B">
              <w:rPr>
                <w:color w:val="000000"/>
                <w:sz w:val="22"/>
                <w:szCs w:val="22"/>
                <w:lang w:val="en-US" w:bidi="ru-RU"/>
              </w:rPr>
              <w:t>V</w:t>
            </w:r>
            <w:r w:rsidRPr="008E761B">
              <w:rPr>
                <w:color w:val="000000"/>
                <w:sz w:val="22"/>
                <w:szCs w:val="22"/>
                <w:lang w:bidi="ru-RU"/>
              </w:rPr>
              <w:t xml:space="preserve">) без координат границ), 40:26:000012:33 (хозяйственно-бытовая канализация без координат границ), 40:26:000012:27 (объездная дорога без координат границ),40:26:000012:28 (высоковольтные кабельные сети (лит </w:t>
            </w:r>
            <w:r w:rsidRPr="008E761B">
              <w:rPr>
                <w:color w:val="000000"/>
                <w:sz w:val="22"/>
                <w:szCs w:val="22"/>
                <w:lang w:val="en-US" w:bidi="ru-RU"/>
              </w:rPr>
              <w:t>VI</w:t>
            </w:r>
            <w:r w:rsidRPr="008E761B">
              <w:rPr>
                <w:color w:val="000000"/>
                <w:sz w:val="22"/>
                <w:szCs w:val="22"/>
                <w:lang w:bidi="ru-RU"/>
              </w:rPr>
              <w:t>) без координат границ). Фактически указанные объекты относятся к ТРЦ «Торговый квартал».</w:t>
            </w:r>
          </w:p>
        </w:tc>
      </w:tr>
      <w:tr w:rsidR="00D9430D" w:rsidRPr="006C7F9E" w14:paraId="0F7E4A24" w14:textId="77777777" w:rsidTr="0035448A">
        <w:trPr>
          <w:trHeight w:val="616"/>
        </w:trPr>
        <w:tc>
          <w:tcPr>
            <w:tcW w:w="809" w:type="dxa"/>
            <w:shd w:val="clear" w:color="000000" w:fill="FFFFFF"/>
          </w:tcPr>
          <w:p w14:paraId="3239F699"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lastRenderedPageBreak/>
              <w:t>7</w:t>
            </w:r>
          </w:p>
        </w:tc>
        <w:tc>
          <w:tcPr>
            <w:tcW w:w="2129" w:type="dxa"/>
            <w:shd w:val="clear" w:color="000000" w:fill="FFFFFF"/>
            <w:hideMark/>
          </w:tcPr>
          <w:p w14:paraId="74B6256B"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Право аренды земельного участка</w:t>
            </w:r>
          </w:p>
        </w:tc>
        <w:tc>
          <w:tcPr>
            <w:tcW w:w="2657" w:type="dxa"/>
            <w:shd w:val="clear" w:color="000000" w:fill="FFFFFF"/>
            <w:hideMark/>
          </w:tcPr>
          <w:p w14:paraId="0AC671E9"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общая площадь 138 248 +/- 130 кв.м., кадастровый номер 40:26:000012:793</w:t>
            </w:r>
          </w:p>
        </w:tc>
        <w:tc>
          <w:tcPr>
            <w:tcW w:w="2224" w:type="dxa"/>
            <w:shd w:val="clear" w:color="000000" w:fill="FFFFFF"/>
          </w:tcPr>
          <w:p w14:paraId="7A0CAAD1" w14:textId="77777777" w:rsidR="00D9430D" w:rsidRPr="008E761B" w:rsidRDefault="00D9430D" w:rsidP="00D9430D">
            <w:pPr>
              <w:autoSpaceDE w:val="0"/>
              <w:autoSpaceDN w:val="0"/>
              <w:adjustRightInd w:val="0"/>
              <w:rPr>
                <w:color w:val="000000"/>
                <w:sz w:val="22"/>
                <w:szCs w:val="22"/>
                <w:lang w:bidi="ru-RU"/>
              </w:rPr>
            </w:pPr>
            <w:r w:rsidRPr="008E761B">
              <w:rPr>
                <w:color w:val="000000"/>
                <w:sz w:val="22"/>
                <w:szCs w:val="22"/>
                <w:lang w:bidi="ru-RU"/>
              </w:rPr>
              <w:t>Установлено относительно ориентира, расположенного в границах участка.</w:t>
            </w:r>
          </w:p>
          <w:p w14:paraId="53021673"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Почтовый адрес ориентира: Калужская область, г. Калуга.</w:t>
            </w:r>
          </w:p>
        </w:tc>
        <w:tc>
          <w:tcPr>
            <w:tcW w:w="2633" w:type="dxa"/>
            <w:shd w:val="clear" w:color="000000" w:fill="FFFFFF"/>
          </w:tcPr>
          <w:p w14:paraId="122423CE"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w:t>
            </w:r>
          </w:p>
        </w:tc>
      </w:tr>
      <w:tr w:rsidR="00D9430D" w:rsidRPr="006C7F9E" w14:paraId="6B2D72C1" w14:textId="77777777" w:rsidTr="0035448A">
        <w:trPr>
          <w:trHeight w:val="570"/>
        </w:trPr>
        <w:tc>
          <w:tcPr>
            <w:tcW w:w="809" w:type="dxa"/>
            <w:shd w:val="clear" w:color="000000" w:fill="FFFFFF"/>
          </w:tcPr>
          <w:p w14:paraId="7AEEF24F"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t>8</w:t>
            </w:r>
          </w:p>
        </w:tc>
        <w:tc>
          <w:tcPr>
            <w:tcW w:w="2129" w:type="dxa"/>
            <w:shd w:val="clear" w:color="000000" w:fill="FFFFFF"/>
            <w:hideMark/>
          </w:tcPr>
          <w:p w14:paraId="3BD2B97C"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 xml:space="preserve">Движимое имущество </w:t>
            </w:r>
          </w:p>
        </w:tc>
        <w:tc>
          <w:tcPr>
            <w:tcW w:w="2657" w:type="dxa"/>
            <w:shd w:val="clear" w:color="000000" w:fill="FFFFFF"/>
            <w:hideMark/>
          </w:tcPr>
          <w:p w14:paraId="1E229C65"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Движимое имущество, используемое ТРЦ «Торговый квартал» и расположенное в ТРЦ «Торговый квартал»</w:t>
            </w:r>
          </w:p>
        </w:tc>
        <w:tc>
          <w:tcPr>
            <w:tcW w:w="2224" w:type="dxa"/>
            <w:shd w:val="clear" w:color="000000" w:fill="FFFFFF"/>
          </w:tcPr>
          <w:p w14:paraId="30D69A12"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33E1740A"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w:t>
            </w:r>
          </w:p>
        </w:tc>
      </w:tr>
    </w:tbl>
    <w:p w14:paraId="49984F1F" w14:textId="77777777" w:rsidR="00636E49" w:rsidRPr="00636E49" w:rsidRDefault="00636E49" w:rsidP="00636E49">
      <w:pPr>
        <w:ind w:firstLine="751"/>
        <w:jc w:val="both"/>
        <w:rPr>
          <w:rFonts w:eastAsia="Calibri"/>
          <w:iCs/>
          <w:kern w:val="24"/>
          <w:sz w:val="20"/>
          <w:szCs w:val="20"/>
        </w:rPr>
      </w:pPr>
    </w:p>
    <w:p w14:paraId="73203F96" w14:textId="41DC41B9" w:rsidR="00D9430D" w:rsidRPr="00D9430D" w:rsidRDefault="00791D9C" w:rsidP="00D9430D">
      <w:pPr>
        <w:ind w:firstLine="709"/>
        <w:jc w:val="both"/>
        <w:rPr>
          <w:bCs/>
        </w:rPr>
      </w:pPr>
      <w:r w:rsidRPr="00791D9C">
        <w:rPr>
          <w:bCs/>
        </w:rPr>
        <w:t>Объекты недвижимого имущества, указанные в</w:t>
      </w:r>
      <w:r w:rsidRPr="00791D9C">
        <w:t xml:space="preserve"> </w:t>
      </w:r>
      <w:r>
        <w:rPr>
          <w:bCs/>
        </w:rPr>
        <w:t>п</w:t>
      </w:r>
      <w:r w:rsidRPr="00791D9C">
        <w:rPr>
          <w:bCs/>
        </w:rPr>
        <w:t>еречне имущества, принадлежащего ООО</w:t>
      </w:r>
      <w:r>
        <w:rPr>
          <w:bCs/>
        </w:rPr>
        <w:t> </w:t>
      </w:r>
      <w:r w:rsidRPr="00791D9C">
        <w:rPr>
          <w:bCs/>
        </w:rPr>
        <w:t>«Торговый квартал»</w:t>
      </w:r>
      <w:r>
        <w:rPr>
          <w:bCs/>
        </w:rPr>
        <w:t>, под</w:t>
      </w:r>
      <w:r w:rsidRPr="00791D9C">
        <w:rPr>
          <w:bCs/>
        </w:rPr>
        <w:t xml:space="preserve"> № п/п</w:t>
      </w:r>
      <w:r>
        <w:rPr>
          <w:bCs/>
        </w:rPr>
        <w:t xml:space="preserve"> с </w:t>
      </w:r>
      <w:r w:rsidRPr="00791D9C">
        <w:rPr>
          <w:bCs/>
        </w:rPr>
        <w:t xml:space="preserve">1 </w:t>
      </w:r>
      <w:r>
        <w:rPr>
          <w:bCs/>
        </w:rPr>
        <w:t xml:space="preserve">по </w:t>
      </w:r>
      <w:r w:rsidR="00D9430D">
        <w:rPr>
          <w:bCs/>
        </w:rPr>
        <w:t>7</w:t>
      </w:r>
      <w:r w:rsidR="00D9430D" w:rsidRPr="00D9430D">
        <w:rPr>
          <w:bCs/>
        </w:rPr>
        <w:t>, находятся в ипотеке:</w:t>
      </w:r>
    </w:p>
    <w:p w14:paraId="373449D7" w14:textId="77777777" w:rsidR="00D9430D" w:rsidRPr="00D9430D" w:rsidRDefault="00A77E7B" w:rsidP="00D9430D">
      <w:pPr>
        <w:ind w:firstLine="709"/>
        <w:jc w:val="both"/>
        <w:rPr>
          <w:bCs/>
        </w:rPr>
      </w:pPr>
      <w:r>
        <w:rPr>
          <w:bCs/>
        </w:rPr>
        <w:t xml:space="preserve">- </w:t>
      </w:r>
      <w:r w:rsidR="00D9430D" w:rsidRPr="00D9430D">
        <w:rPr>
          <w:bCs/>
        </w:rPr>
        <w:t>в силу закона у Банка «ТРАСТ» (ПАО)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6C0189C1" w14:textId="77777777" w:rsidR="00636E49" w:rsidRDefault="00A77E7B" w:rsidP="00D9430D">
      <w:pPr>
        <w:ind w:firstLine="709"/>
        <w:jc w:val="both"/>
        <w:rPr>
          <w:bCs/>
        </w:rPr>
      </w:pPr>
      <w:r>
        <w:rPr>
          <w:bCs/>
        </w:rPr>
        <w:t xml:space="preserve">- </w:t>
      </w:r>
      <w:r w:rsidR="00D9430D" w:rsidRPr="00D9430D">
        <w:rPr>
          <w:bCs/>
        </w:rPr>
        <w:t>в силу Договора об ипотеке (залоге здания/помещения/сооружения) №30/И1/0581 от 11.07.2022 между Банком «ТРАСТ» (ПАО), выступающим в качестве залогодержателя, и ООО «Торговый квартал», выступающим в качестве залогодателя.</w:t>
      </w:r>
    </w:p>
    <w:p w14:paraId="120EAA5A" w14:textId="77777777" w:rsidR="00A77E7B" w:rsidRPr="00636E49" w:rsidRDefault="00A77E7B" w:rsidP="00D9430D">
      <w:pPr>
        <w:ind w:firstLine="709"/>
        <w:jc w:val="both"/>
        <w:rPr>
          <w:rFonts w:eastAsia="Calibri"/>
          <w:iCs/>
          <w:kern w:val="24"/>
        </w:rPr>
      </w:pPr>
    </w:p>
    <w:p w14:paraId="57A9EE46" w14:textId="77777777" w:rsidR="00774389" w:rsidRPr="000D5CAE" w:rsidRDefault="00636E49" w:rsidP="000D5CAE">
      <w:pPr>
        <w:ind w:firstLine="709"/>
        <w:jc w:val="both"/>
        <w:rPr>
          <w:rFonts w:eastAsia="Calibri"/>
          <w:b/>
          <w:bCs/>
          <w:iCs/>
          <w:kern w:val="24"/>
        </w:rPr>
      </w:pPr>
      <w:r w:rsidRPr="00636E49">
        <w:rPr>
          <w:rFonts w:eastAsia="Calibri"/>
          <w:b/>
          <w:bCs/>
          <w:iCs/>
          <w:kern w:val="24"/>
        </w:rPr>
        <w:t xml:space="preserve">2. </w:t>
      </w:r>
      <w:r w:rsidR="00774389" w:rsidRPr="000D5CAE">
        <w:rPr>
          <w:rFonts w:eastAsia="Calibri"/>
          <w:b/>
          <w:bCs/>
          <w:iCs/>
          <w:kern w:val="24"/>
        </w:rPr>
        <w:t>Права (требования) Банка «ТРАСТ» (ПАО) к ООО «Торговый квартал» (далее – «Права (требования)»), возникшие из следующих договоров (далее – «Кредитные договоры»):</w:t>
      </w:r>
    </w:p>
    <w:p w14:paraId="2D26DA62" w14:textId="77777777" w:rsidR="00A77E7B" w:rsidRDefault="00774389" w:rsidP="008E761B">
      <w:pPr>
        <w:numPr>
          <w:ilvl w:val="0"/>
          <w:numId w:val="13"/>
        </w:numPr>
        <w:tabs>
          <w:tab w:val="left" w:pos="142"/>
          <w:tab w:val="left" w:pos="993"/>
        </w:tabs>
        <w:suppressAutoHyphens/>
        <w:ind w:left="0" w:firstLine="709"/>
        <w:jc w:val="both"/>
        <w:rPr>
          <w:iCs/>
        </w:rPr>
      </w:pPr>
      <w:r w:rsidRPr="00774389">
        <w:rPr>
          <w:b/>
          <w:bCs/>
          <w:iCs/>
        </w:rPr>
        <w:lastRenderedPageBreak/>
        <w:t>Кредитн</w:t>
      </w:r>
      <w:r w:rsidR="00B15392" w:rsidRPr="000D5CAE">
        <w:rPr>
          <w:b/>
          <w:bCs/>
          <w:iCs/>
        </w:rPr>
        <w:t>ый</w:t>
      </w:r>
      <w:r w:rsidRPr="00774389">
        <w:rPr>
          <w:b/>
          <w:bCs/>
          <w:iCs/>
        </w:rPr>
        <w:t xml:space="preserve"> договор № 30/К/0581 от 28.12.2020 (в редакции дополнительного соглашения № 1 от 22.03.2022)</w:t>
      </w:r>
      <w:r w:rsidRPr="00774389">
        <w:rPr>
          <w:iCs/>
        </w:rPr>
        <w:t>, обеспеченн</w:t>
      </w:r>
      <w:r w:rsidR="00B15392" w:rsidRPr="000D5CAE">
        <w:rPr>
          <w:iCs/>
        </w:rPr>
        <w:t>ый</w:t>
      </w:r>
      <w:r w:rsidR="00A77E7B">
        <w:rPr>
          <w:iCs/>
        </w:rPr>
        <w:t>:</w:t>
      </w:r>
    </w:p>
    <w:p w14:paraId="4694AB1B" w14:textId="77777777" w:rsidR="00A77E7B" w:rsidRPr="00A77E7B" w:rsidRDefault="00A77E7B" w:rsidP="00A77E7B">
      <w:pPr>
        <w:tabs>
          <w:tab w:val="left" w:pos="142"/>
        </w:tabs>
        <w:suppressAutoHyphens/>
        <w:ind w:left="709"/>
        <w:jc w:val="both"/>
        <w:rPr>
          <w:iCs/>
        </w:rPr>
      </w:pPr>
      <w:r>
        <w:rPr>
          <w:iCs/>
        </w:rPr>
        <w:t xml:space="preserve">- </w:t>
      </w:r>
      <w:r w:rsidRPr="00A77E7B">
        <w:rPr>
          <w:iCs/>
        </w:rPr>
        <w:t>ипотекой в силу закона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50750BEA" w14:textId="77777777" w:rsidR="00774389" w:rsidRPr="00774389" w:rsidRDefault="00A77E7B" w:rsidP="00A77E7B">
      <w:pPr>
        <w:tabs>
          <w:tab w:val="left" w:pos="142"/>
        </w:tabs>
        <w:suppressAutoHyphens/>
        <w:ind w:left="709"/>
        <w:jc w:val="both"/>
        <w:rPr>
          <w:iCs/>
        </w:rPr>
      </w:pPr>
      <w:r>
        <w:rPr>
          <w:iCs/>
        </w:rPr>
        <w:t xml:space="preserve">- </w:t>
      </w:r>
      <w:r w:rsidRPr="00A77E7B">
        <w:rPr>
          <w:iCs/>
        </w:rPr>
        <w:t>ипотекой в силу Договора об ипотеке (залоге здания/помещения/сооружения) №30/И1/0581 от 11.07.2022 между Банком «ТРАСТ» (ПАО), выступающим в качестве залогодержателя, и ООО «Торговый квартал», выступающим в качестве залогодателя;</w:t>
      </w:r>
    </w:p>
    <w:p w14:paraId="3556F96F" w14:textId="34F530DF" w:rsidR="000D5CAE" w:rsidRPr="00A77E7B" w:rsidRDefault="00774389" w:rsidP="002D6995">
      <w:pPr>
        <w:widowControl w:val="0"/>
        <w:numPr>
          <w:ilvl w:val="0"/>
          <w:numId w:val="13"/>
        </w:numPr>
        <w:tabs>
          <w:tab w:val="left" w:pos="142"/>
          <w:tab w:val="left" w:pos="284"/>
          <w:tab w:val="left" w:pos="567"/>
        </w:tabs>
        <w:spacing w:before="120"/>
        <w:ind w:left="0" w:firstLine="709"/>
        <w:jc w:val="both"/>
        <w:rPr>
          <w:rFonts w:eastAsia="Calibri"/>
          <w:iCs/>
          <w:lang w:val="x-none"/>
        </w:rPr>
      </w:pPr>
      <w:r w:rsidRPr="00774389">
        <w:rPr>
          <w:b/>
          <w:bCs/>
          <w:iCs/>
        </w:rPr>
        <w:t>Кредитн</w:t>
      </w:r>
      <w:r w:rsidR="000D5CAE" w:rsidRPr="000D5CAE">
        <w:rPr>
          <w:b/>
          <w:bCs/>
          <w:iCs/>
        </w:rPr>
        <w:t>ый</w:t>
      </w:r>
      <w:r w:rsidRPr="00774389">
        <w:rPr>
          <w:b/>
          <w:bCs/>
          <w:iCs/>
        </w:rPr>
        <w:t xml:space="preserve"> договор № 30/К/0582 от 28.12.2020 (в редакции дополнительного соглашения № 1 от 22.03.2022)</w:t>
      </w:r>
      <w:r w:rsidRPr="00774389">
        <w:rPr>
          <w:iCs/>
        </w:rPr>
        <w:t>, обеспеченн</w:t>
      </w:r>
      <w:r w:rsidR="000D5CAE" w:rsidRPr="000D5CAE">
        <w:rPr>
          <w:iCs/>
        </w:rPr>
        <w:t>ый</w:t>
      </w:r>
      <w:r w:rsidR="00A77E7B">
        <w:rPr>
          <w:iCs/>
        </w:rPr>
        <w:t>:</w:t>
      </w:r>
    </w:p>
    <w:p w14:paraId="64ABE09A" w14:textId="77777777" w:rsidR="00A77E7B" w:rsidRPr="00A77E7B" w:rsidRDefault="00A77E7B" w:rsidP="00A77E7B">
      <w:pPr>
        <w:widowControl w:val="0"/>
        <w:tabs>
          <w:tab w:val="left" w:pos="142"/>
          <w:tab w:val="left" w:pos="284"/>
          <w:tab w:val="left" w:pos="567"/>
        </w:tabs>
        <w:spacing w:before="120"/>
        <w:ind w:left="709"/>
        <w:jc w:val="both"/>
        <w:rPr>
          <w:rFonts w:eastAsia="Calibri"/>
          <w:iCs/>
          <w:lang w:val="x-none"/>
        </w:rPr>
      </w:pPr>
      <w:r>
        <w:rPr>
          <w:rFonts w:eastAsia="Calibri"/>
          <w:iCs/>
        </w:rPr>
        <w:t xml:space="preserve">- </w:t>
      </w:r>
      <w:r w:rsidRPr="00A77E7B">
        <w:rPr>
          <w:rFonts w:eastAsia="Calibri"/>
          <w:iCs/>
          <w:lang w:val="x-none"/>
        </w:rPr>
        <w:t>ипотекой в силу закона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30D46683" w14:textId="77777777" w:rsidR="00A77E7B" w:rsidRPr="000D5CAE" w:rsidRDefault="00A77E7B" w:rsidP="008E761B">
      <w:pPr>
        <w:widowControl w:val="0"/>
        <w:tabs>
          <w:tab w:val="left" w:pos="142"/>
          <w:tab w:val="left" w:pos="284"/>
          <w:tab w:val="left" w:pos="567"/>
        </w:tabs>
        <w:ind w:left="709"/>
        <w:jc w:val="both"/>
        <w:rPr>
          <w:rFonts w:eastAsia="Calibri"/>
          <w:iCs/>
          <w:lang w:val="x-none"/>
        </w:rPr>
      </w:pPr>
      <w:r>
        <w:rPr>
          <w:rFonts w:eastAsia="Calibri"/>
          <w:iCs/>
        </w:rPr>
        <w:t xml:space="preserve">- </w:t>
      </w:r>
      <w:r w:rsidRPr="00A77E7B">
        <w:rPr>
          <w:rFonts w:eastAsia="Calibri"/>
          <w:iCs/>
          <w:lang w:val="x-none"/>
        </w:rPr>
        <w:t>ипотекой в силу Договора об ипотеке (залоге здания/помещения/сооружения) №30/И1/0581 от 11.07.2022 между Банком «ТРАСТ» (ПАО), выступающим в качестве залогодержателя, и ООО «Торговый квартал», выступающим в качестве залогодателя.</w:t>
      </w:r>
    </w:p>
    <w:p w14:paraId="5F6D7F03" w14:textId="77777777" w:rsidR="00A77E7B" w:rsidRPr="00A77E7B" w:rsidRDefault="00774389" w:rsidP="00A77E7B">
      <w:pPr>
        <w:widowControl w:val="0"/>
        <w:tabs>
          <w:tab w:val="left" w:pos="142"/>
          <w:tab w:val="left" w:pos="284"/>
          <w:tab w:val="left" w:pos="567"/>
        </w:tabs>
        <w:spacing w:before="120"/>
        <w:ind w:firstLine="709"/>
        <w:jc w:val="both"/>
        <w:rPr>
          <w:iCs/>
        </w:rPr>
      </w:pPr>
      <w:r w:rsidRPr="00774389">
        <w:rPr>
          <w:iCs/>
        </w:rPr>
        <w:t>Размер задолженности по Кредитн</w:t>
      </w:r>
      <w:r w:rsidR="00436ED4">
        <w:rPr>
          <w:iCs/>
        </w:rPr>
        <w:t>ым</w:t>
      </w:r>
      <w:r w:rsidRPr="00774389">
        <w:rPr>
          <w:iCs/>
        </w:rPr>
        <w:t xml:space="preserve"> договор</w:t>
      </w:r>
      <w:r w:rsidR="00436ED4">
        <w:rPr>
          <w:iCs/>
        </w:rPr>
        <w:t>ам</w:t>
      </w:r>
      <w:r w:rsidRPr="00774389">
        <w:rPr>
          <w:iCs/>
        </w:rPr>
        <w:t xml:space="preserve"> по состоянию </w:t>
      </w:r>
      <w:r w:rsidR="00A77E7B" w:rsidRPr="00A77E7B">
        <w:rPr>
          <w:iCs/>
        </w:rPr>
        <w:t>на 27.07.2022 (включительно) составляет: 1 952 536 307 руб. 47 коп., в том числе:</w:t>
      </w:r>
    </w:p>
    <w:p w14:paraId="06AE849D" w14:textId="77777777" w:rsidR="00A77E7B" w:rsidRDefault="00A77E7B" w:rsidP="00A77E7B">
      <w:pPr>
        <w:widowControl w:val="0"/>
        <w:tabs>
          <w:tab w:val="left" w:pos="142"/>
          <w:tab w:val="left" w:pos="284"/>
          <w:tab w:val="left" w:pos="567"/>
        </w:tabs>
        <w:spacing w:before="120"/>
        <w:ind w:firstLine="709"/>
        <w:jc w:val="both"/>
        <w:rPr>
          <w:rFonts w:eastAsia="Calibri"/>
          <w:iCs/>
        </w:rPr>
      </w:pPr>
      <w:r w:rsidRPr="00A77E7B">
        <w:rPr>
          <w:rFonts w:eastAsia="Calibri"/>
          <w:iCs/>
        </w:rPr>
        <w:t>по Кредитному договору № 30/К/0581 от 28.12.2020 в размере 1 611 553 441 руб. 02 коп., из них:</w:t>
      </w:r>
    </w:p>
    <w:p w14:paraId="70222B70" w14:textId="77777777" w:rsidR="00A77E7B" w:rsidRPr="00A77E7B" w:rsidRDefault="00A77E7B" w:rsidP="00A77E7B">
      <w:pPr>
        <w:widowControl w:val="0"/>
        <w:tabs>
          <w:tab w:val="left" w:pos="142"/>
          <w:tab w:val="left" w:pos="284"/>
          <w:tab w:val="left" w:pos="567"/>
        </w:tabs>
        <w:spacing w:before="120"/>
        <w:ind w:firstLine="709"/>
        <w:jc w:val="both"/>
        <w:rPr>
          <w:rFonts w:eastAsia="Calibri"/>
          <w:iCs/>
        </w:rPr>
      </w:pPr>
      <w:r w:rsidRPr="00A77E7B">
        <w:rPr>
          <w:rFonts w:eastAsia="Calibri"/>
          <w:iCs/>
        </w:rPr>
        <w:t>- 1 605 244 566 руб. 00 коп. – задолженность по срочному основному долгу;</w:t>
      </w:r>
    </w:p>
    <w:p w14:paraId="69E94E90" w14:textId="77777777" w:rsidR="00A77E7B" w:rsidRPr="00A77E7B" w:rsidRDefault="00A77E7B" w:rsidP="00A77E7B">
      <w:pPr>
        <w:widowControl w:val="0"/>
        <w:tabs>
          <w:tab w:val="left" w:pos="142"/>
          <w:tab w:val="left" w:pos="284"/>
          <w:tab w:val="left" w:pos="567"/>
        </w:tabs>
        <w:spacing w:before="120"/>
        <w:ind w:firstLine="709"/>
        <w:jc w:val="both"/>
        <w:rPr>
          <w:rFonts w:eastAsia="Calibri"/>
          <w:iCs/>
        </w:rPr>
      </w:pPr>
      <w:r w:rsidRPr="00A77E7B">
        <w:rPr>
          <w:rFonts w:eastAsia="Calibri"/>
          <w:iCs/>
        </w:rPr>
        <w:t>- 6 308 875 руб. 02 коп. – задолженность по срочным процентам;</w:t>
      </w:r>
    </w:p>
    <w:p w14:paraId="3677D34A" w14:textId="3F17927E" w:rsidR="00A77E7B" w:rsidRPr="00A77E7B" w:rsidRDefault="00A77E7B" w:rsidP="00A77E7B">
      <w:pPr>
        <w:widowControl w:val="0"/>
        <w:tabs>
          <w:tab w:val="left" w:pos="142"/>
          <w:tab w:val="left" w:pos="284"/>
          <w:tab w:val="left" w:pos="567"/>
        </w:tabs>
        <w:spacing w:before="120"/>
        <w:ind w:firstLine="709"/>
        <w:jc w:val="both"/>
        <w:rPr>
          <w:rFonts w:eastAsia="Calibri"/>
          <w:iCs/>
        </w:rPr>
      </w:pPr>
      <w:r w:rsidRPr="00A77E7B">
        <w:rPr>
          <w:rFonts w:eastAsia="Calibri"/>
          <w:iCs/>
        </w:rPr>
        <w:t>по Кредитному договору № 30/К/0582 от 28.12.2020 в размере 340 982 866 руб. 45 коп., из них:</w:t>
      </w:r>
    </w:p>
    <w:p w14:paraId="2DF183B8" w14:textId="77777777" w:rsidR="00A77E7B" w:rsidRPr="00A77E7B" w:rsidRDefault="00A77E7B" w:rsidP="00A77E7B">
      <w:pPr>
        <w:widowControl w:val="0"/>
        <w:tabs>
          <w:tab w:val="left" w:pos="142"/>
          <w:tab w:val="left" w:pos="284"/>
          <w:tab w:val="left" w:pos="567"/>
        </w:tabs>
        <w:spacing w:before="120"/>
        <w:ind w:firstLine="709"/>
        <w:jc w:val="both"/>
        <w:rPr>
          <w:rFonts w:eastAsia="Calibri"/>
          <w:iCs/>
        </w:rPr>
      </w:pPr>
      <w:r w:rsidRPr="00A77E7B">
        <w:rPr>
          <w:rFonts w:eastAsia="Calibri"/>
          <w:iCs/>
        </w:rPr>
        <w:t>- 339 647 994 руб. 00 коп. – задолженность по срочному основному долгу;</w:t>
      </w:r>
    </w:p>
    <w:p w14:paraId="2556E869" w14:textId="77777777" w:rsidR="00636E49" w:rsidRPr="00A77E7B" w:rsidRDefault="00A77E7B" w:rsidP="00A77E7B">
      <w:pPr>
        <w:widowControl w:val="0"/>
        <w:tabs>
          <w:tab w:val="left" w:pos="142"/>
          <w:tab w:val="left" w:pos="284"/>
          <w:tab w:val="left" w:pos="567"/>
        </w:tabs>
        <w:spacing w:before="120"/>
        <w:ind w:firstLine="709"/>
        <w:jc w:val="both"/>
        <w:rPr>
          <w:rFonts w:eastAsia="Calibri"/>
          <w:iCs/>
        </w:rPr>
      </w:pPr>
      <w:r w:rsidRPr="00A77E7B">
        <w:rPr>
          <w:rFonts w:eastAsia="Calibri"/>
          <w:iCs/>
        </w:rPr>
        <w:t>- 1 334 872 руб. 45 коп. – задолженность по срочным процентам.</w:t>
      </w:r>
    </w:p>
    <w:p w14:paraId="121ED153" w14:textId="77777777" w:rsidR="00A77E7B" w:rsidRDefault="00A77E7B" w:rsidP="00636E49">
      <w:pPr>
        <w:tabs>
          <w:tab w:val="right" w:leader="dot" w:pos="4762"/>
        </w:tabs>
        <w:autoSpaceDE w:val="0"/>
        <w:autoSpaceDN w:val="0"/>
        <w:adjustRightInd w:val="0"/>
        <w:spacing w:line="210" w:lineRule="atLeast"/>
        <w:ind w:firstLine="720"/>
        <w:jc w:val="both"/>
        <w:rPr>
          <w:bCs/>
          <w:iCs/>
        </w:rPr>
      </w:pPr>
    </w:p>
    <w:p w14:paraId="43511413" w14:textId="77777777" w:rsidR="008D119A" w:rsidRPr="008172C5" w:rsidRDefault="008172C5" w:rsidP="00636E49">
      <w:pPr>
        <w:tabs>
          <w:tab w:val="right" w:leader="dot" w:pos="4762"/>
        </w:tabs>
        <w:autoSpaceDE w:val="0"/>
        <w:autoSpaceDN w:val="0"/>
        <w:adjustRightInd w:val="0"/>
        <w:spacing w:line="210" w:lineRule="atLeast"/>
        <w:ind w:firstLine="720"/>
        <w:jc w:val="both"/>
        <w:rPr>
          <w:bCs/>
          <w:iCs/>
        </w:rPr>
      </w:pPr>
      <w:r w:rsidRPr="00347391">
        <w:rPr>
          <w:bCs/>
          <w:iCs/>
        </w:rPr>
        <w:t xml:space="preserve">Права (требования) Банка «ТРАСТ» (ПАО) как кредитора по Кредитным договорам переходят к Цессионарию в полном объеме на тех условиях, которые будут существовать на дату перехода </w:t>
      </w:r>
      <w:r w:rsidR="001849A2" w:rsidRPr="00347391">
        <w:rPr>
          <w:bCs/>
          <w:iCs/>
        </w:rPr>
        <w:t>П</w:t>
      </w:r>
      <w:r w:rsidRPr="00347391">
        <w:rPr>
          <w:bCs/>
          <w:iCs/>
        </w:rPr>
        <w:t>рав</w:t>
      </w:r>
      <w:r w:rsidR="001849A2" w:rsidRPr="00347391">
        <w:rPr>
          <w:bCs/>
          <w:iCs/>
        </w:rPr>
        <w:t xml:space="preserve"> (требований)</w:t>
      </w:r>
      <w:r w:rsidRPr="00347391">
        <w:rPr>
          <w:bCs/>
          <w:iCs/>
        </w:rPr>
        <w:t>.</w:t>
      </w:r>
    </w:p>
    <w:p w14:paraId="187BFC37" w14:textId="77777777" w:rsidR="008D119A" w:rsidRPr="00636E49" w:rsidRDefault="008D119A" w:rsidP="00636E49">
      <w:pPr>
        <w:tabs>
          <w:tab w:val="right" w:leader="dot" w:pos="4762"/>
        </w:tabs>
        <w:autoSpaceDE w:val="0"/>
        <w:autoSpaceDN w:val="0"/>
        <w:adjustRightInd w:val="0"/>
        <w:spacing w:line="210" w:lineRule="atLeast"/>
        <w:ind w:firstLine="720"/>
        <w:jc w:val="both"/>
        <w:rPr>
          <w:b/>
          <w:iCs/>
          <w:sz w:val="18"/>
          <w:szCs w:val="18"/>
        </w:rPr>
      </w:pPr>
    </w:p>
    <w:p w14:paraId="67877F41" w14:textId="77777777" w:rsidR="008D119A" w:rsidRDefault="008D119A" w:rsidP="008D119A">
      <w:pPr>
        <w:tabs>
          <w:tab w:val="right" w:leader="dot" w:pos="4762"/>
        </w:tabs>
        <w:autoSpaceDE w:val="0"/>
        <w:autoSpaceDN w:val="0"/>
        <w:adjustRightInd w:val="0"/>
        <w:spacing w:line="210" w:lineRule="atLeast"/>
        <w:ind w:firstLine="720"/>
        <w:jc w:val="both"/>
        <w:rPr>
          <w:bCs/>
        </w:rPr>
      </w:pPr>
      <w:r w:rsidRPr="009E661C">
        <w:rPr>
          <w:b/>
          <w:bCs/>
        </w:rPr>
        <w:t>Порядок о</w:t>
      </w:r>
      <w:r w:rsidRPr="00BA7559">
        <w:rPr>
          <w:b/>
          <w:bCs/>
        </w:rPr>
        <w:t>знакомления с документами и информацией по Лоту:</w:t>
      </w:r>
      <w:r w:rsidRPr="00BA7559">
        <w:rPr>
          <w:bCs/>
        </w:rPr>
        <w:t xml:space="preserve"> </w:t>
      </w:r>
    </w:p>
    <w:p w14:paraId="5429C012" w14:textId="77777777" w:rsidR="00470594" w:rsidRDefault="00470594" w:rsidP="008E761B">
      <w:pPr>
        <w:ind w:firstLine="709"/>
        <w:jc w:val="both"/>
        <w:rPr>
          <w:bCs/>
        </w:rPr>
      </w:pPr>
      <w:r>
        <w:rPr>
          <w:bCs/>
        </w:rPr>
        <w:t>Документы по Лоту</w:t>
      </w:r>
      <w:r w:rsidRPr="00470594">
        <w:t xml:space="preserve"> </w:t>
      </w:r>
      <w:r w:rsidRPr="00470594">
        <w:rPr>
          <w:bCs/>
        </w:rPr>
        <w:t xml:space="preserve">(кроме выписок ЕГРН, договоров аренды земельных участков, </w:t>
      </w:r>
      <w:proofErr w:type="spellStart"/>
      <w:r w:rsidRPr="00470594">
        <w:rPr>
          <w:bCs/>
        </w:rPr>
        <w:t>техпланов</w:t>
      </w:r>
      <w:proofErr w:type="spellEnd"/>
      <w:r w:rsidRPr="00470594">
        <w:rPr>
          <w:bCs/>
        </w:rPr>
        <w:t xml:space="preserve">) </w:t>
      </w:r>
      <w:r>
        <w:rPr>
          <w:bCs/>
        </w:rPr>
        <w:t xml:space="preserve">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документов по формам, размещенным на сайте www.lot-online.ru в разделе «карточка лота», и заключения с Претендентом Соглашения о конфиденциальности. Дополнительно претендент предоставляет: </w:t>
      </w:r>
    </w:p>
    <w:p w14:paraId="60BA5C1D" w14:textId="77777777" w:rsidR="00470594" w:rsidRDefault="00470594" w:rsidP="00470594">
      <w:pPr>
        <w:tabs>
          <w:tab w:val="left" w:pos="1860"/>
        </w:tabs>
        <w:rPr>
          <w:rFonts w:ascii="Verdana" w:hAnsi="Verdana"/>
          <w:b/>
          <w:sz w:val="18"/>
          <w:szCs w:val="18"/>
        </w:rPr>
      </w:pPr>
      <w:r>
        <w:rPr>
          <w:rFonts w:ascii="Verdana" w:hAnsi="Verdana"/>
          <w:b/>
          <w:sz w:val="18"/>
          <w:szCs w:val="18"/>
        </w:rPr>
        <w:t>Для юридического лица:</w:t>
      </w:r>
    </w:p>
    <w:p w14:paraId="686C9BC0" w14:textId="77777777" w:rsidR="00470594" w:rsidRDefault="00470594" w:rsidP="00470594">
      <w:pPr>
        <w:tabs>
          <w:tab w:val="left" w:pos="1860"/>
        </w:tabs>
        <w:jc w:val="cente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14:paraId="28BCC93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99FFF13" w14:textId="77777777" w:rsidR="00470594" w:rsidRDefault="00470594">
            <w:pPr>
              <w:tabs>
                <w:tab w:val="left" w:pos="1860"/>
              </w:tabs>
              <w:jc w:val="center"/>
              <w:rPr>
                <w:rFonts w:ascii="Verdana" w:hAnsi="Verdana"/>
                <w:sz w:val="18"/>
                <w:szCs w:val="18"/>
              </w:rPr>
            </w:pPr>
            <w:r>
              <w:rPr>
                <w:rFonts w:ascii="Verdana" w:hAnsi="Verdana"/>
                <w:sz w:val="18"/>
                <w:szCs w:val="18"/>
              </w:rPr>
              <w:t>№п/п</w:t>
            </w:r>
          </w:p>
        </w:tc>
        <w:tc>
          <w:tcPr>
            <w:tcW w:w="4840" w:type="dxa"/>
            <w:tcBorders>
              <w:top w:val="single" w:sz="4" w:space="0" w:color="auto"/>
              <w:left w:val="single" w:sz="4" w:space="0" w:color="auto"/>
              <w:bottom w:val="single" w:sz="4" w:space="0" w:color="auto"/>
              <w:right w:val="single" w:sz="4" w:space="0" w:color="auto"/>
            </w:tcBorders>
            <w:hideMark/>
          </w:tcPr>
          <w:p w14:paraId="7A094C13" w14:textId="77777777" w:rsidR="00470594" w:rsidRDefault="00470594">
            <w:pPr>
              <w:tabs>
                <w:tab w:val="left" w:pos="1860"/>
              </w:tabs>
              <w:jc w:val="center"/>
              <w:rPr>
                <w:rFonts w:ascii="Verdana" w:hAnsi="Verdana"/>
                <w:sz w:val="18"/>
                <w:szCs w:val="18"/>
              </w:rPr>
            </w:pPr>
            <w:r>
              <w:rPr>
                <w:rFonts w:ascii="Verdana" w:hAnsi="Verdana"/>
                <w:sz w:val="18"/>
                <w:szCs w:val="18"/>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51B85C61" w14:textId="77777777" w:rsidR="00470594" w:rsidRDefault="00470594">
            <w:pPr>
              <w:tabs>
                <w:tab w:val="left" w:pos="1860"/>
              </w:tabs>
              <w:jc w:val="center"/>
              <w:rPr>
                <w:rFonts w:ascii="Verdana" w:hAnsi="Verdana"/>
                <w:sz w:val="18"/>
                <w:szCs w:val="18"/>
              </w:rPr>
            </w:pPr>
            <w:r>
              <w:rPr>
                <w:rFonts w:ascii="Verdana" w:hAnsi="Verdana"/>
                <w:sz w:val="18"/>
                <w:szCs w:val="18"/>
              </w:rPr>
              <w:t>Форма предоставления</w:t>
            </w:r>
          </w:p>
        </w:tc>
      </w:tr>
      <w:tr w:rsidR="00470594" w14:paraId="6EF06D2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D80CE06" w14:textId="77777777" w:rsidR="00470594" w:rsidRDefault="00470594">
            <w:pPr>
              <w:tabs>
                <w:tab w:val="left" w:pos="1860"/>
              </w:tabs>
              <w:jc w:val="center"/>
              <w:rPr>
                <w:rFonts w:ascii="Verdana" w:hAnsi="Verdana"/>
                <w:sz w:val="18"/>
                <w:szCs w:val="18"/>
                <w:lang w:val="en-US"/>
              </w:rPr>
            </w:pPr>
            <w:r>
              <w:rPr>
                <w:rFonts w:ascii="Verdana" w:hAnsi="Verdana"/>
                <w:sz w:val="18"/>
                <w:szCs w:val="18"/>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016CA41C" w14:textId="77777777" w:rsidR="00470594" w:rsidRDefault="00470594">
            <w:pPr>
              <w:tabs>
                <w:tab w:val="left" w:pos="1860"/>
              </w:tabs>
              <w:rPr>
                <w:rFonts w:ascii="Verdana" w:hAnsi="Verdana"/>
                <w:b/>
                <w:sz w:val="18"/>
                <w:szCs w:val="18"/>
              </w:rPr>
            </w:pPr>
            <w:r>
              <w:rPr>
                <w:rFonts w:ascii="Verdana" w:eastAsia="Calibri" w:hAnsi="Verdana" w:cs="Verdana"/>
                <w:sz w:val="18"/>
                <w:szCs w:val="18"/>
              </w:rPr>
              <w:t>Устав (последняя редакция)</w:t>
            </w:r>
          </w:p>
        </w:tc>
        <w:tc>
          <w:tcPr>
            <w:tcW w:w="4387" w:type="dxa"/>
            <w:tcBorders>
              <w:top w:val="single" w:sz="4" w:space="0" w:color="auto"/>
              <w:left w:val="single" w:sz="4" w:space="0" w:color="auto"/>
              <w:bottom w:val="single" w:sz="4" w:space="0" w:color="auto"/>
              <w:right w:val="single" w:sz="4" w:space="0" w:color="auto"/>
            </w:tcBorders>
          </w:tcPr>
          <w:p w14:paraId="3FE07740" w14:textId="77777777" w:rsidR="00470594" w:rsidRDefault="00470594">
            <w:pPr>
              <w:tabs>
                <w:tab w:val="left" w:pos="360"/>
              </w:tabs>
              <w:ind w:left="-68"/>
              <w:jc w:val="both"/>
              <w:rPr>
                <w:rFonts w:ascii="Verdana" w:hAnsi="Verdana"/>
                <w:sz w:val="18"/>
                <w:szCs w:val="18"/>
              </w:rPr>
            </w:pPr>
            <w:r>
              <w:rPr>
                <w:rFonts w:ascii="Verdana" w:hAnsi="Verdana"/>
                <w:sz w:val="18"/>
                <w:szCs w:val="18"/>
              </w:rPr>
              <w:t>1. Скан в электронной форме на эл. адрес;</w:t>
            </w:r>
          </w:p>
          <w:p w14:paraId="214BAB1E" w14:textId="77777777" w:rsidR="00470594" w:rsidRDefault="00470594">
            <w:pPr>
              <w:tabs>
                <w:tab w:val="left" w:pos="1860"/>
              </w:tabs>
              <w:jc w:val="both"/>
              <w:rPr>
                <w:rFonts w:ascii="Verdana" w:hAnsi="Verdana"/>
                <w:b/>
                <w:sz w:val="18"/>
                <w:szCs w:val="18"/>
              </w:rPr>
            </w:pPr>
          </w:p>
        </w:tc>
      </w:tr>
      <w:tr w:rsidR="00470594" w14:paraId="48A2E5D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18991192" w14:textId="77777777" w:rsidR="00470594" w:rsidRDefault="00470594">
            <w:pPr>
              <w:tabs>
                <w:tab w:val="left" w:pos="1860"/>
              </w:tabs>
              <w:jc w:val="center"/>
              <w:rPr>
                <w:rFonts w:ascii="Verdana" w:hAnsi="Verdana"/>
                <w:sz w:val="18"/>
                <w:szCs w:val="18"/>
              </w:rPr>
            </w:pPr>
            <w:r>
              <w:rPr>
                <w:rFonts w:ascii="Verdana" w:hAnsi="Verdana"/>
                <w:sz w:val="18"/>
                <w:szCs w:val="18"/>
              </w:rPr>
              <w:t>2</w:t>
            </w:r>
          </w:p>
        </w:tc>
        <w:tc>
          <w:tcPr>
            <w:tcW w:w="4840" w:type="dxa"/>
            <w:tcBorders>
              <w:top w:val="single" w:sz="4" w:space="0" w:color="auto"/>
              <w:left w:val="single" w:sz="4" w:space="0" w:color="auto"/>
              <w:bottom w:val="single" w:sz="4" w:space="0" w:color="auto"/>
              <w:right w:val="single" w:sz="4" w:space="0" w:color="auto"/>
            </w:tcBorders>
            <w:hideMark/>
          </w:tcPr>
          <w:p w14:paraId="4343C6C3" w14:textId="77777777" w:rsidR="00470594" w:rsidRDefault="00470594">
            <w:pPr>
              <w:tabs>
                <w:tab w:val="left" w:pos="1860"/>
              </w:tabs>
              <w:rPr>
                <w:rFonts w:ascii="Verdana" w:hAnsi="Verdana"/>
                <w:b/>
                <w:sz w:val="18"/>
                <w:szCs w:val="18"/>
              </w:rPr>
            </w:pPr>
            <w:r>
              <w:rPr>
                <w:rFonts w:ascii="Verdana" w:eastAsia="Calibri" w:hAnsi="Verdana" w:cs="Verdana"/>
                <w:sz w:val="18"/>
                <w:szCs w:val="18"/>
              </w:rPr>
              <w:t xml:space="preserve">Изменения в Устав (при наличии) </w:t>
            </w:r>
          </w:p>
        </w:tc>
        <w:tc>
          <w:tcPr>
            <w:tcW w:w="4387" w:type="dxa"/>
            <w:tcBorders>
              <w:top w:val="single" w:sz="4" w:space="0" w:color="auto"/>
              <w:left w:val="single" w:sz="4" w:space="0" w:color="auto"/>
              <w:bottom w:val="single" w:sz="4" w:space="0" w:color="auto"/>
              <w:right w:val="single" w:sz="4" w:space="0" w:color="auto"/>
            </w:tcBorders>
            <w:hideMark/>
          </w:tcPr>
          <w:p w14:paraId="1A2CED93" w14:textId="77777777" w:rsidR="00470594" w:rsidRDefault="00470594">
            <w:pPr>
              <w:tabs>
                <w:tab w:val="left" w:pos="360"/>
              </w:tabs>
              <w:ind w:left="-68"/>
              <w:jc w:val="both"/>
              <w:rPr>
                <w:rFonts w:ascii="Verdana" w:hAnsi="Verdana"/>
                <w:sz w:val="18"/>
                <w:szCs w:val="18"/>
              </w:rPr>
            </w:pPr>
            <w:r>
              <w:rPr>
                <w:rFonts w:ascii="Verdana" w:hAnsi="Verdana"/>
                <w:sz w:val="18"/>
                <w:szCs w:val="18"/>
              </w:rPr>
              <w:t>1. Скан в электронной форме на эл. адрес;</w:t>
            </w:r>
          </w:p>
        </w:tc>
      </w:tr>
      <w:tr w:rsidR="00470594" w14:paraId="2BECB8F3"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C591160" w14:textId="77777777" w:rsidR="00470594" w:rsidRDefault="00470594">
            <w:pPr>
              <w:tabs>
                <w:tab w:val="left" w:pos="1860"/>
              </w:tabs>
              <w:jc w:val="center"/>
              <w:rPr>
                <w:rFonts w:ascii="Verdana" w:hAnsi="Verdana"/>
                <w:sz w:val="18"/>
                <w:szCs w:val="18"/>
                <w:lang w:val="en-US"/>
              </w:rPr>
            </w:pPr>
            <w:r>
              <w:rPr>
                <w:rFonts w:ascii="Verdana" w:hAnsi="Verdana"/>
                <w:sz w:val="18"/>
                <w:szCs w:val="18"/>
                <w:lang w:val="en-US"/>
              </w:rPr>
              <w:t>3</w:t>
            </w:r>
          </w:p>
        </w:tc>
        <w:tc>
          <w:tcPr>
            <w:tcW w:w="4840" w:type="dxa"/>
            <w:tcBorders>
              <w:top w:val="single" w:sz="4" w:space="0" w:color="auto"/>
              <w:left w:val="single" w:sz="4" w:space="0" w:color="auto"/>
              <w:bottom w:val="single" w:sz="4" w:space="0" w:color="auto"/>
              <w:right w:val="single" w:sz="4" w:space="0" w:color="auto"/>
            </w:tcBorders>
            <w:hideMark/>
          </w:tcPr>
          <w:p w14:paraId="6FFC4B4A" w14:textId="77777777" w:rsidR="00470594" w:rsidRDefault="00470594">
            <w:pPr>
              <w:tabs>
                <w:tab w:val="left" w:pos="1860"/>
              </w:tabs>
              <w:rPr>
                <w:rFonts w:ascii="Verdana" w:hAnsi="Verdana"/>
                <w:b/>
                <w:sz w:val="18"/>
                <w:szCs w:val="18"/>
              </w:rPr>
            </w:pPr>
            <w:r>
              <w:rPr>
                <w:rFonts w:ascii="Verdana" w:eastAsia="Calibri" w:hAnsi="Verdana" w:cs="Verdana"/>
                <w:sz w:val="18"/>
                <w:szCs w:val="18"/>
              </w:rPr>
              <w:t>Доверенность на лицо, подписывающее NDA (если от имени контрагента действует не ЕИО)</w:t>
            </w:r>
          </w:p>
        </w:tc>
        <w:tc>
          <w:tcPr>
            <w:tcW w:w="4387" w:type="dxa"/>
            <w:tcBorders>
              <w:top w:val="single" w:sz="4" w:space="0" w:color="auto"/>
              <w:left w:val="single" w:sz="4" w:space="0" w:color="auto"/>
              <w:bottom w:val="single" w:sz="4" w:space="0" w:color="auto"/>
              <w:right w:val="single" w:sz="4" w:space="0" w:color="auto"/>
            </w:tcBorders>
            <w:hideMark/>
          </w:tcPr>
          <w:p w14:paraId="3CE157A9" w14:textId="77777777" w:rsidR="00470594" w:rsidRDefault="00470594">
            <w:pPr>
              <w:tabs>
                <w:tab w:val="left" w:pos="360"/>
              </w:tabs>
              <w:ind w:left="-68"/>
              <w:jc w:val="both"/>
              <w:rPr>
                <w:rFonts w:ascii="Verdana" w:hAnsi="Verdana"/>
                <w:sz w:val="18"/>
                <w:szCs w:val="18"/>
              </w:rPr>
            </w:pPr>
            <w:r>
              <w:rPr>
                <w:rFonts w:ascii="Verdana" w:hAnsi="Verdana"/>
                <w:sz w:val="18"/>
                <w:szCs w:val="18"/>
              </w:rPr>
              <w:t>1. Скан в электронной форме на эл. адрес;</w:t>
            </w:r>
          </w:p>
        </w:tc>
      </w:tr>
      <w:tr w:rsidR="00470594" w14:paraId="3E884C68"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338011DA" w14:textId="77777777" w:rsidR="00470594" w:rsidRDefault="00470594">
            <w:pPr>
              <w:tabs>
                <w:tab w:val="left" w:pos="1860"/>
              </w:tabs>
              <w:jc w:val="center"/>
              <w:rPr>
                <w:rFonts w:ascii="Verdana" w:hAnsi="Verdana"/>
                <w:sz w:val="18"/>
                <w:szCs w:val="18"/>
                <w:lang w:val="en-US"/>
              </w:rPr>
            </w:pPr>
            <w:r>
              <w:rPr>
                <w:rFonts w:ascii="Verdana" w:hAnsi="Verdana"/>
                <w:sz w:val="18"/>
                <w:szCs w:val="18"/>
                <w:lang w:val="en-US"/>
              </w:rPr>
              <w:t>4</w:t>
            </w:r>
          </w:p>
        </w:tc>
        <w:tc>
          <w:tcPr>
            <w:tcW w:w="4840" w:type="dxa"/>
            <w:tcBorders>
              <w:top w:val="single" w:sz="4" w:space="0" w:color="auto"/>
              <w:left w:val="single" w:sz="4" w:space="0" w:color="auto"/>
              <w:bottom w:val="single" w:sz="4" w:space="0" w:color="auto"/>
              <w:right w:val="single" w:sz="4" w:space="0" w:color="auto"/>
            </w:tcBorders>
            <w:hideMark/>
          </w:tcPr>
          <w:p w14:paraId="5339AE49" w14:textId="77777777" w:rsidR="00470594" w:rsidRDefault="00470594">
            <w:pPr>
              <w:tabs>
                <w:tab w:val="left" w:pos="1860"/>
              </w:tabs>
              <w:rPr>
                <w:rFonts w:ascii="Verdana" w:hAnsi="Verdana"/>
                <w:b/>
                <w:sz w:val="18"/>
                <w:szCs w:val="18"/>
              </w:rPr>
            </w:pPr>
            <w:r>
              <w:rPr>
                <w:rFonts w:ascii="Verdana" w:eastAsia="Calibri" w:hAnsi="Verdana" w:cs="Verdana"/>
                <w:sz w:val="18"/>
                <w:szCs w:val="18"/>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tcBorders>
              <w:top w:val="single" w:sz="4" w:space="0" w:color="auto"/>
              <w:left w:val="single" w:sz="4" w:space="0" w:color="auto"/>
              <w:bottom w:val="single" w:sz="4" w:space="0" w:color="auto"/>
              <w:right w:val="single" w:sz="4" w:space="0" w:color="auto"/>
            </w:tcBorders>
            <w:hideMark/>
          </w:tcPr>
          <w:p w14:paraId="66E01B68" w14:textId="77777777" w:rsidR="00470594" w:rsidRDefault="00470594">
            <w:pPr>
              <w:tabs>
                <w:tab w:val="left" w:pos="360"/>
              </w:tabs>
              <w:ind w:left="-68"/>
              <w:jc w:val="both"/>
              <w:rPr>
                <w:rFonts w:ascii="Verdana" w:hAnsi="Verdana"/>
                <w:sz w:val="18"/>
                <w:szCs w:val="18"/>
              </w:rPr>
            </w:pPr>
            <w:r>
              <w:rPr>
                <w:rFonts w:ascii="Verdana" w:hAnsi="Verdana"/>
                <w:sz w:val="18"/>
                <w:szCs w:val="18"/>
              </w:rPr>
              <w:t>1. Скан в электронной форме на эл. адрес;</w:t>
            </w:r>
          </w:p>
        </w:tc>
      </w:tr>
      <w:tr w:rsidR="00470594" w14:paraId="2D8A521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DE813A4" w14:textId="77777777" w:rsidR="00470594" w:rsidRDefault="00470594">
            <w:pPr>
              <w:tabs>
                <w:tab w:val="left" w:pos="1860"/>
              </w:tabs>
              <w:jc w:val="center"/>
              <w:rPr>
                <w:rFonts w:ascii="Verdana" w:hAnsi="Verdana"/>
                <w:sz w:val="18"/>
                <w:szCs w:val="18"/>
                <w:lang w:val="en-US"/>
              </w:rPr>
            </w:pPr>
            <w:r>
              <w:rPr>
                <w:rFonts w:ascii="Verdana" w:hAnsi="Verdana"/>
                <w:sz w:val="18"/>
                <w:szCs w:val="18"/>
                <w:lang w:val="en-US"/>
              </w:rPr>
              <w:t>5</w:t>
            </w:r>
          </w:p>
        </w:tc>
        <w:tc>
          <w:tcPr>
            <w:tcW w:w="4840" w:type="dxa"/>
            <w:tcBorders>
              <w:top w:val="single" w:sz="4" w:space="0" w:color="auto"/>
              <w:left w:val="single" w:sz="4" w:space="0" w:color="auto"/>
              <w:bottom w:val="single" w:sz="4" w:space="0" w:color="auto"/>
              <w:right w:val="single" w:sz="4" w:space="0" w:color="auto"/>
            </w:tcBorders>
          </w:tcPr>
          <w:p w14:paraId="1B463699" w14:textId="77777777" w:rsidR="00470594" w:rsidRDefault="00470594">
            <w:pPr>
              <w:tabs>
                <w:tab w:val="left" w:pos="1860"/>
              </w:tabs>
              <w:rPr>
                <w:rFonts w:ascii="Verdana" w:eastAsia="Calibri" w:hAnsi="Verdana" w:cs="Verdana"/>
                <w:sz w:val="18"/>
                <w:szCs w:val="18"/>
              </w:rPr>
            </w:pPr>
            <w:r>
              <w:rPr>
                <w:rFonts w:ascii="Verdana" w:eastAsia="Calibri" w:hAnsi="Verdana" w:cs="Verdana"/>
                <w:sz w:val="18"/>
                <w:szCs w:val="18"/>
              </w:rPr>
              <w:t>Анкета юридического лица</w:t>
            </w:r>
          </w:p>
          <w:p w14:paraId="6FA95203" w14:textId="77777777" w:rsidR="00470594" w:rsidRDefault="00470594">
            <w:pPr>
              <w:tabs>
                <w:tab w:val="left" w:pos="1860"/>
              </w:tabs>
              <w:rPr>
                <w:rFonts w:ascii="Verdana" w:eastAsia="Calibri" w:hAnsi="Verdana" w:cs="Verdana"/>
                <w:sz w:val="18"/>
                <w:szCs w:val="18"/>
              </w:rPr>
            </w:pPr>
          </w:p>
        </w:tc>
        <w:tc>
          <w:tcPr>
            <w:tcW w:w="4387" w:type="dxa"/>
            <w:tcBorders>
              <w:top w:val="single" w:sz="4" w:space="0" w:color="auto"/>
              <w:left w:val="single" w:sz="4" w:space="0" w:color="auto"/>
              <w:bottom w:val="single" w:sz="4" w:space="0" w:color="auto"/>
              <w:right w:val="single" w:sz="4" w:space="0" w:color="auto"/>
            </w:tcBorders>
            <w:hideMark/>
          </w:tcPr>
          <w:p w14:paraId="4DBC3367" w14:textId="77777777" w:rsidR="00470594" w:rsidRDefault="00470594" w:rsidP="008E761B">
            <w:pPr>
              <w:tabs>
                <w:tab w:val="left" w:pos="360"/>
              </w:tabs>
              <w:ind w:left="-80"/>
              <w:jc w:val="both"/>
              <w:rPr>
                <w:rFonts w:ascii="Verdana" w:hAnsi="Verdana"/>
                <w:sz w:val="18"/>
                <w:szCs w:val="18"/>
              </w:rPr>
            </w:pPr>
            <w:r>
              <w:rPr>
                <w:rFonts w:ascii="Verdana" w:hAnsi="Verdana"/>
                <w:sz w:val="18"/>
                <w:szCs w:val="18"/>
              </w:rPr>
              <w:t>1. Подписанный скан в электронной форме на эл. адрес;</w:t>
            </w:r>
          </w:p>
          <w:p w14:paraId="480CC910" w14:textId="77777777" w:rsidR="00470594" w:rsidRDefault="00470594">
            <w:pPr>
              <w:tabs>
                <w:tab w:val="left" w:pos="360"/>
              </w:tabs>
              <w:ind w:left="-68"/>
              <w:jc w:val="both"/>
              <w:rPr>
                <w:rFonts w:ascii="Verdana" w:hAnsi="Verdana"/>
                <w:sz w:val="18"/>
                <w:szCs w:val="18"/>
              </w:rPr>
            </w:pPr>
            <w:r>
              <w:rPr>
                <w:rFonts w:ascii="Verdana" w:hAnsi="Verdana"/>
                <w:sz w:val="18"/>
                <w:szCs w:val="18"/>
              </w:rPr>
              <w:t xml:space="preserve">2. Оригинал направить  по адресу: </w:t>
            </w:r>
            <w:r>
              <w:rPr>
                <w:rFonts w:ascii="Verdana" w:eastAsia="Calibri" w:hAnsi="Verdana" w:cs="Helv"/>
                <w:sz w:val="18"/>
                <w:szCs w:val="18"/>
              </w:rPr>
              <w:t>121151, Москва, Можайский Вал, д. 8Д</w:t>
            </w:r>
            <w:r>
              <w:rPr>
                <w:rFonts w:ascii="Verdana" w:eastAsia="Calibri" w:hAnsi="Verdana" w:cs="Arial"/>
                <w:sz w:val="18"/>
                <w:szCs w:val="18"/>
              </w:rPr>
              <w:t xml:space="preserve"> (для Департамента недвижимости)</w:t>
            </w:r>
          </w:p>
        </w:tc>
      </w:tr>
      <w:tr w:rsidR="00470594" w14:paraId="446687F2"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E7B1531" w14:textId="77777777" w:rsidR="00470594" w:rsidRDefault="00470594">
            <w:pPr>
              <w:tabs>
                <w:tab w:val="left" w:pos="1860"/>
              </w:tabs>
              <w:jc w:val="center"/>
              <w:rPr>
                <w:rFonts w:ascii="Verdana" w:hAnsi="Verdana"/>
                <w:sz w:val="18"/>
                <w:szCs w:val="18"/>
                <w:lang w:val="en-US"/>
              </w:rPr>
            </w:pPr>
            <w:r>
              <w:rPr>
                <w:rFonts w:ascii="Verdana" w:hAnsi="Verdana"/>
                <w:sz w:val="18"/>
                <w:szCs w:val="18"/>
                <w:lang w:val="en-US"/>
              </w:rPr>
              <w:lastRenderedPageBreak/>
              <w:t>6</w:t>
            </w:r>
          </w:p>
        </w:tc>
        <w:tc>
          <w:tcPr>
            <w:tcW w:w="4840" w:type="dxa"/>
            <w:tcBorders>
              <w:top w:val="single" w:sz="4" w:space="0" w:color="auto"/>
              <w:left w:val="single" w:sz="4" w:space="0" w:color="auto"/>
              <w:bottom w:val="single" w:sz="4" w:space="0" w:color="auto"/>
              <w:right w:val="single" w:sz="4" w:space="0" w:color="auto"/>
            </w:tcBorders>
          </w:tcPr>
          <w:p w14:paraId="42E8C96C" w14:textId="77777777" w:rsidR="00470594" w:rsidRDefault="00470594">
            <w:pPr>
              <w:tabs>
                <w:tab w:val="left" w:pos="1860"/>
              </w:tabs>
              <w:rPr>
                <w:rFonts w:ascii="Verdana" w:eastAsia="Calibri" w:hAnsi="Verdana" w:cs="Verdana"/>
                <w:sz w:val="18"/>
                <w:szCs w:val="18"/>
              </w:rPr>
            </w:pPr>
            <w:r>
              <w:rPr>
                <w:rFonts w:ascii="Verdana" w:eastAsia="Calibri" w:hAnsi="Verdana" w:cs="Verdana"/>
                <w:sz w:val="18"/>
                <w:szCs w:val="18"/>
              </w:rPr>
              <w:t>Согласие на обработку персональных данных</w:t>
            </w:r>
          </w:p>
          <w:p w14:paraId="77841F27" w14:textId="77777777" w:rsidR="00470594" w:rsidRDefault="00470594">
            <w:pPr>
              <w:tabs>
                <w:tab w:val="left" w:pos="1860"/>
              </w:tabs>
              <w:rPr>
                <w:rFonts w:ascii="Verdana" w:eastAsia="Calibri" w:hAnsi="Verdana" w:cs="Verdana"/>
                <w:sz w:val="18"/>
                <w:szCs w:val="18"/>
              </w:rPr>
            </w:pPr>
          </w:p>
        </w:tc>
        <w:tc>
          <w:tcPr>
            <w:tcW w:w="4387" w:type="dxa"/>
            <w:tcBorders>
              <w:top w:val="single" w:sz="4" w:space="0" w:color="auto"/>
              <w:left w:val="single" w:sz="4" w:space="0" w:color="auto"/>
              <w:bottom w:val="single" w:sz="4" w:space="0" w:color="auto"/>
              <w:right w:val="single" w:sz="4" w:space="0" w:color="auto"/>
            </w:tcBorders>
            <w:hideMark/>
          </w:tcPr>
          <w:p w14:paraId="22AC2317" w14:textId="77777777" w:rsidR="00470594" w:rsidRDefault="00470594">
            <w:pPr>
              <w:tabs>
                <w:tab w:val="left" w:pos="360"/>
              </w:tabs>
              <w:jc w:val="both"/>
              <w:rPr>
                <w:rFonts w:ascii="Verdana" w:hAnsi="Verdana"/>
                <w:sz w:val="18"/>
                <w:szCs w:val="18"/>
              </w:rPr>
            </w:pPr>
            <w:r>
              <w:rPr>
                <w:rFonts w:ascii="Verdana" w:hAnsi="Verdana"/>
                <w:sz w:val="18"/>
                <w:szCs w:val="18"/>
              </w:rPr>
              <w:t>1. Подписанный скан в электронной форме на эл. адрес;</w:t>
            </w:r>
          </w:p>
          <w:p w14:paraId="40CAF003" w14:textId="77777777" w:rsidR="00470594" w:rsidRDefault="00470594">
            <w:pPr>
              <w:tabs>
                <w:tab w:val="left" w:pos="1860"/>
              </w:tabs>
              <w:jc w:val="both"/>
              <w:rPr>
                <w:rFonts w:ascii="Verdana" w:hAnsi="Verdana"/>
                <w:b/>
                <w:sz w:val="18"/>
                <w:szCs w:val="18"/>
              </w:rPr>
            </w:pPr>
            <w:r>
              <w:rPr>
                <w:rFonts w:ascii="Verdana" w:hAnsi="Verdana"/>
                <w:sz w:val="18"/>
                <w:szCs w:val="18"/>
              </w:rPr>
              <w:t xml:space="preserve">2. Оригинал направить  по адресу: </w:t>
            </w:r>
            <w:r>
              <w:rPr>
                <w:rFonts w:ascii="Verdana" w:eastAsia="Calibri" w:hAnsi="Verdana" w:cs="Helv"/>
                <w:sz w:val="18"/>
                <w:szCs w:val="18"/>
              </w:rPr>
              <w:t>121151, Москва, Можайский Вал, д. 8Д</w:t>
            </w:r>
            <w:r>
              <w:rPr>
                <w:rFonts w:ascii="Verdana" w:eastAsia="Calibri" w:hAnsi="Verdana" w:cs="Arial"/>
                <w:sz w:val="18"/>
                <w:szCs w:val="18"/>
              </w:rPr>
              <w:t xml:space="preserve"> (для Департамента недвижимости)</w:t>
            </w:r>
          </w:p>
        </w:tc>
      </w:tr>
      <w:tr w:rsidR="00470594" w14:paraId="5BE6F23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C7A1520" w14:textId="77777777" w:rsidR="00470594" w:rsidRDefault="00470594">
            <w:pPr>
              <w:tabs>
                <w:tab w:val="left" w:pos="1860"/>
              </w:tabs>
              <w:jc w:val="center"/>
              <w:rPr>
                <w:rFonts w:ascii="Verdana" w:hAnsi="Verdana"/>
                <w:sz w:val="18"/>
                <w:szCs w:val="18"/>
                <w:lang w:val="en-US"/>
              </w:rPr>
            </w:pPr>
            <w:r>
              <w:rPr>
                <w:rFonts w:ascii="Verdana" w:hAnsi="Verdana"/>
                <w:sz w:val="18"/>
                <w:szCs w:val="18"/>
                <w:lang w:val="en-US"/>
              </w:rPr>
              <w:t>7</w:t>
            </w:r>
          </w:p>
        </w:tc>
        <w:tc>
          <w:tcPr>
            <w:tcW w:w="4840" w:type="dxa"/>
            <w:tcBorders>
              <w:top w:val="single" w:sz="4" w:space="0" w:color="auto"/>
              <w:left w:val="single" w:sz="4" w:space="0" w:color="auto"/>
              <w:bottom w:val="single" w:sz="4" w:space="0" w:color="auto"/>
              <w:right w:val="single" w:sz="4" w:space="0" w:color="auto"/>
            </w:tcBorders>
          </w:tcPr>
          <w:p w14:paraId="628927AB" w14:textId="77777777" w:rsidR="00470594" w:rsidRDefault="00470594">
            <w:pPr>
              <w:tabs>
                <w:tab w:val="left" w:pos="1860"/>
              </w:tabs>
              <w:rPr>
                <w:rFonts w:ascii="Verdana" w:eastAsia="Calibri" w:hAnsi="Verdana" w:cs="Verdana"/>
                <w:sz w:val="18"/>
                <w:szCs w:val="18"/>
              </w:rPr>
            </w:pPr>
            <w:r>
              <w:rPr>
                <w:rFonts w:ascii="Verdana" w:eastAsia="Calibri" w:hAnsi="Verdana" w:cs="Verdana"/>
                <w:sz w:val="18"/>
                <w:szCs w:val="18"/>
              </w:rPr>
              <w:t>Соглашение о конфиденциальности и неразглашении информации (NDA) для юридического лица</w:t>
            </w:r>
          </w:p>
          <w:p w14:paraId="42C3AA0E" w14:textId="77777777" w:rsidR="00470594" w:rsidRDefault="00470594">
            <w:pPr>
              <w:tabs>
                <w:tab w:val="left" w:pos="1860"/>
              </w:tabs>
              <w:rPr>
                <w:rFonts w:ascii="Verdana" w:eastAsia="Calibri" w:hAnsi="Verdana" w:cs="Verdana"/>
                <w:sz w:val="18"/>
                <w:szCs w:val="18"/>
              </w:rPr>
            </w:pPr>
          </w:p>
        </w:tc>
        <w:tc>
          <w:tcPr>
            <w:tcW w:w="4387" w:type="dxa"/>
            <w:tcBorders>
              <w:top w:val="single" w:sz="4" w:space="0" w:color="auto"/>
              <w:left w:val="single" w:sz="4" w:space="0" w:color="auto"/>
              <w:bottom w:val="single" w:sz="4" w:space="0" w:color="auto"/>
              <w:right w:val="single" w:sz="4" w:space="0" w:color="auto"/>
            </w:tcBorders>
            <w:hideMark/>
          </w:tcPr>
          <w:p w14:paraId="675FBA3E" w14:textId="77777777" w:rsidR="00470594" w:rsidRDefault="00470594">
            <w:pPr>
              <w:tabs>
                <w:tab w:val="left" w:pos="360"/>
              </w:tabs>
              <w:jc w:val="both"/>
              <w:rPr>
                <w:rFonts w:ascii="Verdana" w:hAnsi="Verdana"/>
                <w:sz w:val="18"/>
                <w:szCs w:val="18"/>
              </w:rPr>
            </w:pPr>
            <w:r>
              <w:rPr>
                <w:rFonts w:ascii="Verdana" w:hAnsi="Verdana"/>
                <w:sz w:val="18"/>
                <w:szCs w:val="18"/>
              </w:rPr>
              <w:t>1. Подписанный скан в электронной форме на эл. адрес;</w:t>
            </w:r>
          </w:p>
          <w:p w14:paraId="5E78D096" w14:textId="77777777" w:rsidR="00470594" w:rsidRDefault="00470594">
            <w:pPr>
              <w:tabs>
                <w:tab w:val="left" w:pos="1860"/>
              </w:tabs>
              <w:jc w:val="both"/>
              <w:rPr>
                <w:rFonts w:ascii="Verdana" w:hAnsi="Verdana"/>
                <w:b/>
                <w:sz w:val="18"/>
                <w:szCs w:val="18"/>
              </w:rPr>
            </w:pPr>
            <w:r>
              <w:rPr>
                <w:rFonts w:ascii="Verdana" w:hAnsi="Verdana"/>
                <w:sz w:val="18"/>
                <w:szCs w:val="18"/>
              </w:rPr>
              <w:t xml:space="preserve">2. Оригинал направить  по адресу: </w:t>
            </w:r>
            <w:r>
              <w:rPr>
                <w:rFonts w:ascii="Verdana" w:eastAsia="Calibri" w:hAnsi="Verdana" w:cs="Helv"/>
                <w:sz w:val="18"/>
                <w:szCs w:val="18"/>
              </w:rPr>
              <w:t>121151, Москва, Можайский Вал, д. 8Д</w:t>
            </w:r>
            <w:r>
              <w:rPr>
                <w:rFonts w:ascii="Verdana" w:eastAsia="Calibri" w:hAnsi="Verdana" w:cs="Arial"/>
                <w:sz w:val="18"/>
                <w:szCs w:val="18"/>
              </w:rPr>
              <w:t xml:space="preserve"> (для Департамента недвижимости)</w:t>
            </w:r>
          </w:p>
        </w:tc>
      </w:tr>
    </w:tbl>
    <w:p w14:paraId="45E62AA0" w14:textId="77777777" w:rsidR="00470594" w:rsidRDefault="00470594" w:rsidP="00470594">
      <w:pPr>
        <w:tabs>
          <w:tab w:val="left" w:pos="1860"/>
        </w:tabs>
        <w:rPr>
          <w:rFonts w:ascii="Verdana" w:hAnsi="Verdana"/>
          <w:b/>
          <w:sz w:val="18"/>
          <w:szCs w:val="18"/>
        </w:rPr>
      </w:pPr>
    </w:p>
    <w:p w14:paraId="29FE1A63" w14:textId="77777777" w:rsidR="00470594" w:rsidRDefault="00470594" w:rsidP="00470594">
      <w:pPr>
        <w:tabs>
          <w:tab w:val="left" w:pos="1860"/>
        </w:tabs>
        <w:rPr>
          <w:rFonts w:ascii="Verdana" w:hAnsi="Verdana"/>
          <w:b/>
          <w:sz w:val="18"/>
          <w:szCs w:val="18"/>
        </w:rPr>
      </w:pPr>
      <w:r>
        <w:rPr>
          <w:rFonts w:ascii="Verdana" w:hAnsi="Verdana"/>
          <w:b/>
          <w:sz w:val="18"/>
          <w:szCs w:val="18"/>
        </w:rPr>
        <w:t>Для индивидуального предпринимателя:</w:t>
      </w:r>
    </w:p>
    <w:p w14:paraId="14470EC6" w14:textId="77777777" w:rsidR="00470594" w:rsidRDefault="00470594" w:rsidP="00470594">
      <w:pPr>
        <w:tabs>
          <w:tab w:val="left" w:pos="1860"/>
        </w:tabs>
        <w:jc w:val="cente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14:paraId="2A2B1A27"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50E8E5C" w14:textId="77777777" w:rsidR="00470594" w:rsidRDefault="00470594">
            <w:pPr>
              <w:tabs>
                <w:tab w:val="left" w:pos="1860"/>
              </w:tabs>
              <w:jc w:val="center"/>
              <w:rPr>
                <w:rFonts w:ascii="Verdana" w:hAnsi="Verdana"/>
                <w:sz w:val="18"/>
                <w:szCs w:val="18"/>
              </w:rPr>
            </w:pPr>
            <w:r>
              <w:rPr>
                <w:rFonts w:ascii="Verdana" w:hAnsi="Verdana"/>
                <w:sz w:val="18"/>
                <w:szCs w:val="18"/>
              </w:rPr>
              <w:t>№п/п</w:t>
            </w:r>
          </w:p>
        </w:tc>
        <w:tc>
          <w:tcPr>
            <w:tcW w:w="4840" w:type="dxa"/>
            <w:tcBorders>
              <w:top w:val="single" w:sz="4" w:space="0" w:color="auto"/>
              <w:left w:val="single" w:sz="4" w:space="0" w:color="auto"/>
              <w:bottom w:val="single" w:sz="4" w:space="0" w:color="auto"/>
              <w:right w:val="single" w:sz="4" w:space="0" w:color="auto"/>
            </w:tcBorders>
            <w:hideMark/>
          </w:tcPr>
          <w:p w14:paraId="1A781D64" w14:textId="77777777" w:rsidR="00470594" w:rsidRDefault="00470594">
            <w:pPr>
              <w:tabs>
                <w:tab w:val="left" w:pos="1860"/>
              </w:tabs>
              <w:jc w:val="center"/>
              <w:rPr>
                <w:rFonts w:ascii="Verdana" w:hAnsi="Verdana"/>
                <w:sz w:val="18"/>
                <w:szCs w:val="18"/>
              </w:rPr>
            </w:pPr>
            <w:r>
              <w:rPr>
                <w:rFonts w:ascii="Verdana" w:hAnsi="Verdana"/>
                <w:sz w:val="18"/>
                <w:szCs w:val="18"/>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0D0C4120" w14:textId="77777777" w:rsidR="00470594" w:rsidRDefault="00470594">
            <w:pPr>
              <w:tabs>
                <w:tab w:val="left" w:pos="1860"/>
              </w:tabs>
              <w:jc w:val="center"/>
              <w:rPr>
                <w:rFonts w:ascii="Verdana" w:hAnsi="Verdana"/>
                <w:sz w:val="18"/>
                <w:szCs w:val="18"/>
              </w:rPr>
            </w:pPr>
            <w:r>
              <w:rPr>
                <w:rFonts w:ascii="Verdana" w:hAnsi="Verdana"/>
                <w:sz w:val="18"/>
                <w:szCs w:val="18"/>
              </w:rPr>
              <w:t>Форма предоставления</w:t>
            </w:r>
          </w:p>
        </w:tc>
      </w:tr>
      <w:tr w:rsidR="00470594" w14:paraId="6931458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5297267B" w14:textId="77777777" w:rsidR="00470594" w:rsidRDefault="00470594">
            <w:pPr>
              <w:tabs>
                <w:tab w:val="left" w:pos="1860"/>
              </w:tabs>
              <w:jc w:val="center"/>
              <w:rPr>
                <w:rFonts w:ascii="Verdana" w:hAnsi="Verdana"/>
                <w:sz w:val="18"/>
                <w:szCs w:val="18"/>
                <w:lang w:val="en-US"/>
              </w:rPr>
            </w:pPr>
            <w:r>
              <w:rPr>
                <w:rFonts w:ascii="Verdana" w:hAnsi="Verdana"/>
                <w:sz w:val="18"/>
                <w:szCs w:val="18"/>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0BAC0E22" w14:textId="77777777" w:rsidR="00470594" w:rsidRDefault="00470594">
            <w:pPr>
              <w:tabs>
                <w:tab w:val="left" w:pos="1860"/>
              </w:tabs>
              <w:rPr>
                <w:rFonts w:ascii="Verdana" w:hAnsi="Verdana"/>
                <w:b/>
                <w:sz w:val="18"/>
                <w:szCs w:val="18"/>
              </w:rPr>
            </w:pPr>
            <w:r>
              <w:rPr>
                <w:rFonts w:ascii="Verdana" w:eastAsia="Calibri" w:hAnsi="Verdana" w:cs="Verdana"/>
                <w:sz w:val="18"/>
                <w:szCs w:val="18"/>
              </w:rPr>
              <w:t>Выписка из ЕГРИП на дату подписания NDA</w:t>
            </w:r>
          </w:p>
        </w:tc>
        <w:tc>
          <w:tcPr>
            <w:tcW w:w="4387" w:type="dxa"/>
            <w:tcBorders>
              <w:top w:val="single" w:sz="4" w:space="0" w:color="auto"/>
              <w:left w:val="single" w:sz="4" w:space="0" w:color="auto"/>
              <w:bottom w:val="single" w:sz="4" w:space="0" w:color="auto"/>
              <w:right w:val="single" w:sz="4" w:space="0" w:color="auto"/>
            </w:tcBorders>
          </w:tcPr>
          <w:p w14:paraId="62A6F2D6" w14:textId="77777777" w:rsidR="00470594" w:rsidRDefault="00470594">
            <w:pPr>
              <w:tabs>
                <w:tab w:val="left" w:pos="360"/>
              </w:tabs>
              <w:ind w:left="-68"/>
              <w:jc w:val="both"/>
              <w:rPr>
                <w:rFonts w:ascii="Verdana" w:hAnsi="Verdana"/>
                <w:sz w:val="18"/>
                <w:szCs w:val="18"/>
              </w:rPr>
            </w:pPr>
            <w:r>
              <w:rPr>
                <w:rFonts w:ascii="Verdana" w:hAnsi="Verdana"/>
                <w:sz w:val="18"/>
                <w:szCs w:val="18"/>
              </w:rPr>
              <w:t>1. Скан в электронной форме на эл. адрес;</w:t>
            </w:r>
          </w:p>
          <w:p w14:paraId="39BED655" w14:textId="77777777" w:rsidR="00470594" w:rsidRDefault="00470594">
            <w:pPr>
              <w:tabs>
                <w:tab w:val="left" w:pos="1860"/>
              </w:tabs>
              <w:jc w:val="both"/>
              <w:rPr>
                <w:rFonts w:ascii="Verdana" w:hAnsi="Verdana"/>
                <w:b/>
                <w:sz w:val="18"/>
                <w:szCs w:val="18"/>
              </w:rPr>
            </w:pPr>
          </w:p>
        </w:tc>
      </w:tr>
      <w:tr w:rsidR="00470594" w14:paraId="109D6EDD"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24462C5" w14:textId="77777777" w:rsidR="00470594" w:rsidRDefault="00470594">
            <w:pPr>
              <w:tabs>
                <w:tab w:val="left" w:pos="1860"/>
              </w:tabs>
              <w:jc w:val="center"/>
              <w:rPr>
                <w:rFonts w:ascii="Verdana" w:hAnsi="Verdana"/>
                <w:sz w:val="18"/>
                <w:szCs w:val="18"/>
              </w:rPr>
            </w:pPr>
            <w:r>
              <w:rPr>
                <w:rFonts w:ascii="Verdana" w:hAnsi="Verdana"/>
                <w:sz w:val="18"/>
                <w:szCs w:val="18"/>
              </w:rPr>
              <w:t>2</w:t>
            </w:r>
          </w:p>
        </w:tc>
        <w:tc>
          <w:tcPr>
            <w:tcW w:w="4840" w:type="dxa"/>
            <w:tcBorders>
              <w:top w:val="single" w:sz="4" w:space="0" w:color="auto"/>
              <w:left w:val="single" w:sz="4" w:space="0" w:color="auto"/>
              <w:bottom w:val="single" w:sz="4" w:space="0" w:color="auto"/>
              <w:right w:val="single" w:sz="4" w:space="0" w:color="auto"/>
            </w:tcBorders>
          </w:tcPr>
          <w:p w14:paraId="348DF18A" w14:textId="77777777" w:rsidR="00470594" w:rsidRDefault="00470594">
            <w:pPr>
              <w:tabs>
                <w:tab w:val="left" w:pos="1860"/>
              </w:tabs>
              <w:rPr>
                <w:rFonts w:ascii="Verdana" w:eastAsia="Calibri" w:hAnsi="Verdana" w:cs="Verdana"/>
                <w:sz w:val="18"/>
                <w:szCs w:val="18"/>
              </w:rPr>
            </w:pPr>
            <w:r>
              <w:rPr>
                <w:rFonts w:ascii="Verdana" w:eastAsia="Calibri" w:hAnsi="Verdana" w:cs="Verdana"/>
                <w:sz w:val="18"/>
                <w:szCs w:val="18"/>
              </w:rPr>
              <w:t>Анкета индивидуального предпринимателя</w:t>
            </w:r>
          </w:p>
          <w:p w14:paraId="44780A08" w14:textId="77777777" w:rsidR="00470594" w:rsidRDefault="00470594">
            <w:pPr>
              <w:tabs>
                <w:tab w:val="left" w:pos="1860"/>
              </w:tabs>
              <w:rPr>
                <w:rFonts w:ascii="Verdana" w:eastAsia="Calibri" w:hAnsi="Verdana" w:cs="Verdana"/>
                <w:sz w:val="18"/>
                <w:szCs w:val="18"/>
              </w:rPr>
            </w:pPr>
          </w:p>
        </w:tc>
        <w:tc>
          <w:tcPr>
            <w:tcW w:w="4387" w:type="dxa"/>
            <w:tcBorders>
              <w:top w:val="single" w:sz="4" w:space="0" w:color="auto"/>
              <w:left w:val="single" w:sz="4" w:space="0" w:color="auto"/>
              <w:bottom w:val="single" w:sz="4" w:space="0" w:color="auto"/>
              <w:right w:val="single" w:sz="4" w:space="0" w:color="auto"/>
            </w:tcBorders>
            <w:hideMark/>
          </w:tcPr>
          <w:p w14:paraId="4C25B903" w14:textId="77777777" w:rsidR="00470594" w:rsidRDefault="00470594" w:rsidP="008E761B">
            <w:pPr>
              <w:tabs>
                <w:tab w:val="left" w:pos="360"/>
              </w:tabs>
              <w:ind w:left="-80"/>
              <w:jc w:val="both"/>
              <w:rPr>
                <w:rFonts w:ascii="Verdana" w:hAnsi="Verdana"/>
                <w:sz w:val="18"/>
                <w:szCs w:val="18"/>
              </w:rPr>
            </w:pPr>
            <w:r>
              <w:rPr>
                <w:rFonts w:ascii="Verdana" w:hAnsi="Verdana"/>
                <w:sz w:val="18"/>
                <w:szCs w:val="18"/>
              </w:rPr>
              <w:t>1. Подписанный скан в электронной форме на эл. адрес;</w:t>
            </w:r>
          </w:p>
          <w:p w14:paraId="5E377557" w14:textId="77777777" w:rsidR="00470594" w:rsidRDefault="00470594">
            <w:pPr>
              <w:tabs>
                <w:tab w:val="left" w:pos="360"/>
              </w:tabs>
              <w:ind w:left="-68"/>
              <w:jc w:val="both"/>
              <w:rPr>
                <w:rFonts w:ascii="Verdana" w:hAnsi="Verdana"/>
                <w:sz w:val="18"/>
                <w:szCs w:val="18"/>
              </w:rPr>
            </w:pPr>
            <w:r>
              <w:rPr>
                <w:rFonts w:ascii="Verdana" w:hAnsi="Verdana"/>
                <w:sz w:val="18"/>
                <w:szCs w:val="18"/>
              </w:rPr>
              <w:t xml:space="preserve">2. Оригинал направить  по адресу: </w:t>
            </w:r>
            <w:r>
              <w:rPr>
                <w:rFonts w:ascii="Verdana" w:eastAsia="Calibri" w:hAnsi="Verdana" w:cs="Helv"/>
                <w:sz w:val="18"/>
                <w:szCs w:val="18"/>
              </w:rPr>
              <w:t>121151, Москва, Можайский Вал, д. 8Д</w:t>
            </w:r>
            <w:r>
              <w:rPr>
                <w:rFonts w:ascii="Verdana" w:eastAsia="Calibri" w:hAnsi="Verdana" w:cs="Arial"/>
                <w:sz w:val="18"/>
                <w:szCs w:val="18"/>
              </w:rPr>
              <w:t xml:space="preserve"> (для Департамента недвижимости)</w:t>
            </w:r>
          </w:p>
        </w:tc>
      </w:tr>
      <w:tr w:rsidR="00470594" w14:paraId="46BDC948"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2B2C91D" w14:textId="77777777" w:rsidR="00470594" w:rsidRDefault="00470594">
            <w:pPr>
              <w:tabs>
                <w:tab w:val="left" w:pos="1860"/>
              </w:tabs>
              <w:jc w:val="center"/>
              <w:rPr>
                <w:rFonts w:ascii="Verdana" w:hAnsi="Verdana"/>
                <w:sz w:val="18"/>
                <w:szCs w:val="18"/>
              </w:rPr>
            </w:pPr>
            <w:r>
              <w:rPr>
                <w:rFonts w:ascii="Verdana" w:hAnsi="Verdana"/>
                <w:sz w:val="18"/>
                <w:szCs w:val="18"/>
              </w:rPr>
              <w:t>3</w:t>
            </w:r>
          </w:p>
        </w:tc>
        <w:tc>
          <w:tcPr>
            <w:tcW w:w="4840" w:type="dxa"/>
            <w:tcBorders>
              <w:top w:val="single" w:sz="4" w:space="0" w:color="auto"/>
              <w:left w:val="single" w:sz="4" w:space="0" w:color="auto"/>
              <w:bottom w:val="single" w:sz="4" w:space="0" w:color="auto"/>
              <w:right w:val="single" w:sz="4" w:space="0" w:color="auto"/>
            </w:tcBorders>
          </w:tcPr>
          <w:p w14:paraId="1FDA1330" w14:textId="77777777" w:rsidR="00470594" w:rsidRDefault="00470594">
            <w:pPr>
              <w:tabs>
                <w:tab w:val="left" w:pos="1860"/>
              </w:tabs>
              <w:rPr>
                <w:rFonts w:ascii="Verdana" w:eastAsia="Calibri" w:hAnsi="Verdana" w:cs="Verdana"/>
                <w:sz w:val="18"/>
                <w:szCs w:val="18"/>
              </w:rPr>
            </w:pPr>
            <w:r>
              <w:rPr>
                <w:rFonts w:ascii="Verdana" w:eastAsia="Calibri" w:hAnsi="Verdana" w:cs="Verdana"/>
                <w:sz w:val="18"/>
                <w:szCs w:val="18"/>
              </w:rPr>
              <w:t>Согласие на обработку персональных данных</w:t>
            </w:r>
          </w:p>
          <w:p w14:paraId="0C1ECE04" w14:textId="77777777" w:rsidR="00470594" w:rsidRDefault="00470594">
            <w:pPr>
              <w:tabs>
                <w:tab w:val="left" w:pos="1860"/>
              </w:tabs>
              <w:rPr>
                <w:rFonts w:ascii="Verdana" w:eastAsia="Calibri" w:hAnsi="Verdana" w:cs="Verdana"/>
                <w:sz w:val="18"/>
                <w:szCs w:val="18"/>
              </w:rPr>
            </w:pPr>
          </w:p>
        </w:tc>
        <w:tc>
          <w:tcPr>
            <w:tcW w:w="4387" w:type="dxa"/>
            <w:tcBorders>
              <w:top w:val="single" w:sz="4" w:space="0" w:color="auto"/>
              <w:left w:val="single" w:sz="4" w:space="0" w:color="auto"/>
              <w:bottom w:val="single" w:sz="4" w:space="0" w:color="auto"/>
              <w:right w:val="single" w:sz="4" w:space="0" w:color="auto"/>
            </w:tcBorders>
            <w:hideMark/>
          </w:tcPr>
          <w:p w14:paraId="14D23511" w14:textId="77777777" w:rsidR="00470594" w:rsidRDefault="00470594" w:rsidP="008E761B">
            <w:pPr>
              <w:tabs>
                <w:tab w:val="left" w:pos="360"/>
              </w:tabs>
              <w:ind w:left="-80"/>
              <w:jc w:val="both"/>
              <w:rPr>
                <w:rFonts w:ascii="Verdana" w:hAnsi="Verdana"/>
                <w:sz w:val="18"/>
                <w:szCs w:val="18"/>
              </w:rPr>
            </w:pPr>
            <w:r>
              <w:rPr>
                <w:rFonts w:ascii="Verdana" w:hAnsi="Verdana"/>
                <w:sz w:val="18"/>
                <w:szCs w:val="18"/>
              </w:rPr>
              <w:t>1. Подписанный скан в электронной форме на эл. адрес;</w:t>
            </w:r>
          </w:p>
          <w:p w14:paraId="5F4A76D6" w14:textId="77777777" w:rsidR="00470594" w:rsidRDefault="00470594" w:rsidP="008E761B">
            <w:pPr>
              <w:tabs>
                <w:tab w:val="left" w:pos="1860"/>
              </w:tabs>
              <w:ind w:left="-80"/>
              <w:jc w:val="both"/>
              <w:rPr>
                <w:rFonts w:ascii="Verdana" w:hAnsi="Verdana"/>
                <w:b/>
                <w:sz w:val="18"/>
                <w:szCs w:val="18"/>
              </w:rPr>
            </w:pPr>
            <w:r>
              <w:rPr>
                <w:rFonts w:ascii="Verdana" w:hAnsi="Verdana"/>
                <w:sz w:val="18"/>
                <w:szCs w:val="18"/>
              </w:rPr>
              <w:t xml:space="preserve">2. Оригинал направить  по адресу: </w:t>
            </w:r>
            <w:r>
              <w:rPr>
                <w:rFonts w:ascii="Verdana" w:eastAsia="Calibri" w:hAnsi="Verdana" w:cs="Helv"/>
                <w:sz w:val="18"/>
                <w:szCs w:val="18"/>
              </w:rPr>
              <w:t>121151, Москва, Можайский Вал, д. 8Д</w:t>
            </w:r>
            <w:r>
              <w:rPr>
                <w:rFonts w:ascii="Verdana" w:eastAsia="Calibri" w:hAnsi="Verdana" w:cs="Arial"/>
                <w:sz w:val="18"/>
                <w:szCs w:val="18"/>
              </w:rPr>
              <w:t xml:space="preserve"> (для Департамента недвижимости)</w:t>
            </w:r>
          </w:p>
        </w:tc>
      </w:tr>
      <w:tr w:rsidR="00470594" w14:paraId="5587176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79DFAB51" w14:textId="77777777" w:rsidR="00470594" w:rsidRDefault="00470594">
            <w:pPr>
              <w:tabs>
                <w:tab w:val="left" w:pos="1860"/>
              </w:tabs>
              <w:jc w:val="center"/>
              <w:rPr>
                <w:rFonts w:ascii="Verdana" w:hAnsi="Verdana"/>
                <w:sz w:val="18"/>
                <w:szCs w:val="18"/>
              </w:rPr>
            </w:pPr>
            <w:r>
              <w:rPr>
                <w:rFonts w:ascii="Verdana" w:hAnsi="Verdana"/>
                <w:sz w:val="18"/>
                <w:szCs w:val="18"/>
              </w:rPr>
              <w:t>4</w:t>
            </w:r>
          </w:p>
        </w:tc>
        <w:tc>
          <w:tcPr>
            <w:tcW w:w="4840" w:type="dxa"/>
            <w:tcBorders>
              <w:top w:val="single" w:sz="4" w:space="0" w:color="auto"/>
              <w:left w:val="single" w:sz="4" w:space="0" w:color="auto"/>
              <w:bottom w:val="single" w:sz="4" w:space="0" w:color="auto"/>
              <w:right w:val="single" w:sz="4" w:space="0" w:color="auto"/>
            </w:tcBorders>
          </w:tcPr>
          <w:p w14:paraId="14BC2C4D" w14:textId="77777777" w:rsidR="00470594" w:rsidRDefault="00470594">
            <w:pPr>
              <w:tabs>
                <w:tab w:val="left" w:pos="1860"/>
              </w:tabs>
              <w:rPr>
                <w:rFonts w:ascii="Verdana" w:eastAsia="Calibri" w:hAnsi="Verdana" w:cs="Verdana"/>
                <w:sz w:val="18"/>
                <w:szCs w:val="18"/>
              </w:rPr>
            </w:pPr>
            <w:r>
              <w:rPr>
                <w:rFonts w:ascii="Verdana" w:eastAsia="Calibri" w:hAnsi="Verdana" w:cs="Verdana"/>
                <w:sz w:val="18"/>
                <w:szCs w:val="18"/>
              </w:rPr>
              <w:t>Соглашение о конфиденциальности и неразглашении информации (NDA) для индивидуального предпринимателя</w:t>
            </w:r>
          </w:p>
          <w:p w14:paraId="11FC52C7" w14:textId="77777777" w:rsidR="00470594" w:rsidRDefault="00470594">
            <w:pPr>
              <w:tabs>
                <w:tab w:val="left" w:pos="1860"/>
              </w:tabs>
              <w:rPr>
                <w:rFonts w:ascii="Verdana" w:eastAsia="Calibri" w:hAnsi="Verdana" w:cs="Verdana"/>
                <w:sz w:val="18"/>
                <w:szCs w:val="18"/>
              </w:rPr>
            </w:pPr>
          </w:p>
        </w:tc>
        <w:tc>
          <w:tcPr>
            <w:tcW w:w="4387" w:type="dxa"/>
            <w:tcBorders>
              <w:top w:val="single" w:sz="4" w:space="0" w:color="auto"/>
              <w:left w:val="single" w:sz="4" w:space="0" w:color="auto"/>
              <w:bottom w:val="single" w:sz="4" w:space="0" w:color="auto"/>
              <w:right w:val="single" w:sz="4" w:space="0" w:color="auto"/>
            </w:tcBorders>
            <w:hideMark/>
          </w:tcPr>
          <w:p w14:paraId="180056BD" w14:textId="77777777" w:rsidR="00470594" w:rsidRDefault="00470594" w:rsidP="008E761B">
            <w:pPr>
              <w:tabs>
                <w:tab w:val="left" w:pos="360"/>
              </w:tabs>
              <w:ind w:left="-80"/>
              <w:jc w:val="both"/>
              <w:rPr>
                <w:rFonts w:ascii="Verdana" w:hAnsi="Verdana"/>
                <w:sz w:val="18"/>
                <w:szCs w:val="18"/>
              </w:rPr>
            </w:pPr>
            <w:r>
              <w:rPr>
                <w:rFonts w:ascii="Verdana" w:hAnsi="Verdana"/>
                <w:sz w:val="18"/>
                <w:szCs w:val="18"/>
              </w:rPr>
              <w:t>1. Подписанный скан в электронной форме на эл. адрес;</w:t>
            </w:r>
          </w:p>
          <w:p w14:paraId="600C5E36" w14:textId="77777777" w:rsidR="00470594" w:rsidRDefault="00470594" w:rsidP="008E761B">
            <w:pPr>
              <w:tabs>
                <w:tab w:val="left" w:pos="1860"/>
              </w:tabs>
              <w:ind w:left="-80"/>
              <w:jc w:val="both"/>
              <w:rPr>
                <w:rFonts w:ascii="Verdana" w:hAnsi="Verdana"/>
                <w:b/>
                <w:sz w:val="18"/>
                <w:szCs w:val="18"/>
              </w:rPr>
            </w:pPr>
            <w:r>
              <w:rPr>
                <w:rFonts w:ascii="Verdana" w:hAnsi="Verdana"/>
                <w:sz w:val="18"/>
                <w:szCs w:val="18"/>
              </w:rPr>
              <w:t xml:space="preserve">2. Оригинал направить  по адресу: </w:t>
            </w:r>
            <w:r>
              <w:rPr>
                <w:rFonts w:ascii="Verdana" w:eastAsia="Calibri" w:hAnsi="Verdana" w:cs="Helv"/>
                <w:sz w:val="18"/>
                <w:szCs w:val="18"/>
              </w:rPr>
              <w:t>121151, Москва, Можайский Вал, д. 8Д</w:t>
            </w:r>
            <w:r>
              <w:rPr>
                <w:rFonts w:ascii="Verdana" w:eastAsia="Calibri" w:hAnsi="Verdana" w:cs="Arial"/>
                <w:sz w:val="18"/>
                <w:szCs w:val="18"/>
              </w:rPr>
              <w:t xml:space="preserve"> (для Департамента недвижимости)</w:t>
            </w:r>
          </w:p>
        </w:tc>
      </w:tr>
    </w:tbl>
    <w:p w14:paraId="3A98D54E" w14:textId="77777777" w:rsidR="00470594" w:rsidRDefault="00470594" w:rsidP="00470594">
      <w:pPr>
        <w:tabs>
          <w:tab w:val="left" w:pos="1860"/>
        </w:tabs>
        <w:rPr>
          <w:rFonts w:ascii="Verdana" w:hAnsi="Verdana"/>
          <w:b/>
          <w:sz w:val="18"/>
          <w:szCs w:val="18"/>
        </w:rPr>
      </w:pPr>
    </w:p>
    <w:p w14:paraId="143BEED9" w14:textId="77777777" w:rsidR="00470594" w:rsidRDefault="00470594" w:rsidP="00470594">
      <w:pPr>
        <w:tabs>
          <w:tab w:val="left" w:pos="1860"/>
        </w:tabs>
        <w:rPr>
          <w:rFonts w:ascii="Verdana" w:hAnsi="Verdana"/>
          <w:b/>
          <w:sz w:val="18"/>
          <w:szCs w:val="18"/>
        </w:rPr>
      </w:pPr>
      <w:r>
        <w:rPr>
          <w:rFonts w:ascii="Verdana" w:hAnsi="Verdana"/>
          <w:b/>
          <w:sz w:val="18"/>
          <w:szCs w:val="18"/>
        </w:rPr>
        <w:t>Для физического лица:</w:t>
      </w:r>
    </w:p>
    <w:p w14:paraId="5A46C8AE" w14:textId="77777777" w:rsidR="00470594" w:rsidRDefault="00470594" w:rsidP="00470594">
      <w:pPr>
        <w:tabs>
          <w:tab w:val="left" w:pos="1860"/>
        </w:tabs>
        <w:jc w:val="cente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14:paraId="3AB28815"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88DB0D9" w14:textId="77777777" w:rsidR="00470594" w:rsidRDefault="00470594">
            <w:pPr>
              <w:tabs>
                <w:tab w:val="left" w:pos="1860"/>
              </w:tabs>
              <w:jc w:val="center"/>
              <w:rPr>
                <w:rFonts w:ascii="Verdana" w:hAnsi="Verdana"/>
                <w:sz w:val="18"/>
                <w:szCs w:val="18"/>
              </w:rPr>
            </w:pPr>
            <w:r>
              <w:rPr>
                <w:rFonts w:ascii="Verdana" w:hAnsi="Verdana"/>
                <w:sz w:val="18"/>
                <w:szCs w:val="18"/>
              </w:rPr>
              <w:t>№п/п</w:t>
            </w:r>
          </w:p>
        </w:tc>
        <w:tc>
          <w:tcPr>
            <w:tcW w:w="4840" w:type="dxa"/>
            <w:tcBorders>
              <w:top w:val="single" w:sz="4" w:space="0" w:color="auto"/>
              <w:left w:val="single" w:sz="4" w:space="0" w:color="auto"/>
              <w:bottom w:val="single" w:sz="4" w:space="0" w:color="auto"/>
              <w:right w:val="single" w:sz="4" w:space="0" w:color="auto"/>
            </w:tcBorders>
            <w:hideMark/>
          </w:tcPr>
          <w:p w14:paraId="1EC6556B" w14:textId="77777777" w:rsidR="00470594" w:rsidRDefault="00470594">
            <w:pPr>
              <w:tabs>
                <w:tab w:val="left" w:pos="1860"/>
              </w:tabs>
              <w:jc w:val="center"/>
              <w:rPr>
                <w:rFonts w:ascii="Verdana" w:hAnsi="Verdana"/>
                <w:sz w:val="18"/>
                <w:szCs w:val="18"/>
              </w:rPr>
            </w:pPr>
            <w:r>
              <w:rPr>
                <w:rFonts w:ascii="Verdana" w:hAnsi="Verdana"/>
                <w:sz w:val="18"/>
                <w:szCs w:val="18"/>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39C7A285" w14:textId="77777777" w:rsidR="00470594" w:rsidRDefault="00470594">
            <w:pPr>
              <w:tabs>
                <w:tab w:val="left" w:pos="1860"/>
              </w:tabs>
              <w:jc w:val="center"/>
              <w:rPr>
                <w:rFonts w:ascii="Verdana" w:hAnsi="Verdana"/>
                <w:sz w:val="18"/>
                <w:szCs w:val="18"/>
              </w:rPr>
            </w:pPr>
            <w:r>
              <w:rPr>
                <w:rFonts w:ascii="Verdana" w:hAnsi="Verdana"/>
                <w:sz w:val="18"/>
                <w:szCs w:val="18"/>
              </w:rPr>
              <w:t>Форма предоставления</w:t>
            </w:r>
          </w:p>
        </w:tc>
      </w:tr>
      <w:tr w:rsidR="00470594" w14:paraId="4644EA7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E1B5735" w14:textId="77777777" w:rsidR="00470594" w:rsidRDefault="00470594">
            <w:pPr>
              <w:tabs>
                <w:tab w:val="left" w:pos="1860"/>
              </w:tabs>
              <w:jc w:val="center"/>
              <w:rPr>
                <w:rFonts w:ascii="Verdana" w:hAnsi="Verdana"/>
                <w:sz w:val="18"/>
                <w:szCs w:val="18"/>
                <w:lang w:val="en-US"/>
              </w:rPr>
            </w:pPr>
            <w:r>
              <w:rPr>
                <w:rFonts w:ascii="Verdana" w:hAnsi="Verdana"/>
                <w:sz w:val="18"/>
                <w:szCs w:val="18"/>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29ED7455" w14:textId="77777777" w:rsidR="00470594" w:rsidRDefault="00470594">
            <w:pPr>
              <w:tabs>
                <w:tab w:val="left" w:pos="1860"/>
              </w:tabs>
              <w:rPr>
                <w:rFonts w:ascii="Verdana" w:hAnsi="Verdana"/>
                <w:b/>
                <w:sz w:val="18"/>
                <w:szCs w:val="18"/>
              </w:rPr>
            </w:pPr>
            <w:r>
              <w:rPr>
                <w:rFonts w:ascii="Verdana" w:eastAsia="Calibri" w:hAnsi="Verdana" w:cs="Verdana"/>
                <w:sz w:val="18"/>
                <w:szCs w:val="18"/>
              </w:rPr>
              <w:t>Скан-копия паспорта</w:t>
            </w:r>
          </w:p>
        </w:tc>
        <w:tc>
          <w:tcPr>
            <w:tcW w:w="4387" w:type="dxa"/>
            <w:tcBorders>
              <w:top w:val="single" w:sz="4" w:space="0" w:color="auto"/>
              <w:left w:val="single" w:sz="4" w:space="0" w:color="auto"/>
              <w:bottom w:val="single" w:sz="4" w:space="0" w:color="auto"/>
              <w:right w:val="single" w:sz="4" w:space="0" w:color="auto"/>
            </w:tcBorders>
          </w:tcPr>
          <w:p w14:paraId="15949FE6" w14:textId="77777777" w:rsidR="00470594" w:rsidRDefault="00470594">
            <w:pPr>
              <w:tabs>
                <w:tab w:val="left" w:pos="360"/>
              </w:tabs>
              <w:ind w:left="-68"/>
              <w:jc w:val="both"/>
              <w:rPr>
                <w:rFonts w:ascii="Verdana" w:hAnsi="Verdana"/>
                <w:sz w:val="18"/>
                <w:szCs w:val="18"/>
              </w:rPr>
            </w:pPr>
            <w:r>
              <w:rPr>
                <w:rFonts w:ascii="Verdana" w:hAnsi="Verdana"/>
                <w:sz w:val="18"/>
                <w:szCs w:val="18"/>
              </w:rPr>
              <w:t>1. Скан в электронной форме на эл. адрес;</w:t>
            </w:r>
          </w:p>
          <w:p w14:paraId="01C6E4D2" w14:textId="77777777" w:rsidR="00470594" w:rsidRDefault="00470594">
            <w:pPr>
              <w:tabs>
                <w:tab w:val="left" w:pos="1860"/>
              </w:tabs>
              <w:jc w:val="both"/>
              <w:rPr>
                <w:rFonts w:ascii="Verdana" w:hAnsi="Verdana"/>
                <w:b/>
                <w:sz w:val="18"/>
                <w:szCs w:val="18"/>
              </w:rPr>
            </w:pPr>
          </w:p>
        </w:tc>
      </w:tr>
      <w:tr w:rsidR="00470594" w14:paraId="11161C8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5CE4789B" w14:textId="77777777" w:rsidR="00470594" w:rsidRDefault="00470594">
            <w:pPr>
              <w:tabs>
                <w:tab w:val="left" w:pos="1860"/>
              </w:tabs>
              <w:jc w:val="center"/>
              <w:rPr>
                <w:rFonts w:ascii="Verdana" w:hAnsi="Verdana"/>
                <w:sz w:val="18"/>
                <w:szCs w:val="18"/>
              </w:rPr>
            </w:pPr>
            <w:r>
              <w:rPr>
                <w:rFonts w:ascii="Verdana" w:hAnsi="Verdana"/>
                <w:sz w:val="18"/>
                <w:szCs w:val="18"/>
              </w:rPr>
              <w:t>2</w:t>
            </w:r>
          </w:p>
        </w:tc>
        <w:tc>
          <w:tcPr>
            <w:tcW w:w="4840" w:type="dxa"/>
            <w:tcBorders>
              <w:top w:val="single" w:sz="4" w:space="0" w:color="auto"/>
              <w:left w:val="single" w:sz="4" w:space="0" w:color="auto"/>
              <w:bottom w:val="single" w:sz="4" w:space="0" w:color="auto"/>
              <w:right w:val="single" w:sz="4" w:space="0" w:color="auto"/>
            </w:tcBorders>
          </w:tcPr>
          <w:p w14:paraId="43F3AFD2" w14:textId="77777777" w:rsidR="00470594" w:rsidRDefault="00470594">
            <w:pPr>
              <w:tabs>
                <w:tab w:val="left" w:pos="1860"/>
              </w:tabs>
              <w:rPr>
                <w:rFonts w:ascii="Verdana" w:eastAsia="Calibri" w:hAnsi="Verdana" w:cs="Verdana"/>
                <w:sz w:val="18"/>
                <w:szCs w:val="18"/>
              </w:rPr>
            </w:pPr>
            <w:r>
              <w:rPr>
                <w:rFonts w:ascii="Verdana" w:eastAsia="Calibri" w:hAnsi="Verdana" w:cs="Verdana"/>
                <w:sz w:val="18"/>
                <w:szCs w:val="18"/>
              </w:rPr>
              <w:t>Анкета физического лица</w:t>
            </w:r>
          </w:p>
          <w:p w14:paraId="76ACD923" w14:textId="77777777" w:rsidR="00470594" w:rsidRDefault="00470594">
            <w:pPr>
              <w:tabs>
                <w:tab w:val="left" w:pos="1860"/>
              </w:tabs>
              <w:rPr>
                <w:rFonts w:ascii="Verdana" w:eastAsia="Calibri" w:hAnsi="Verdana" w:cs="Verdana"/>
                <w:sz w:val="18"/>
                <w:szCs w:val="18"/>
              </w:rPr>
            </w:pPr>
          </w:p>
        </w:tc>
        <w:tc>
          <w:tcPr>
            <w:tcW w:w="4387" w:type="dxa"/>
            <w:tcBorders>
              <w:top w:val="single" w:sz="4" w:space="0" w:color="auto"/>
              <w:left w:val="single" w:sz="4" w:space="0" w:color="auto"/>
              <w:bottom w:val="single" w:sz="4" w:space="0" w:color="auto"/>
              <w:right w:val="single" w:sz="4" w:space="0" w:color="auto"/>
            </w:tcBorders>
            <w:hideMark/>
          </w:tcPr>
          <w:p w14:paraId="6013095A" w14:textId="77777777" w:rsidR="00470594" w:rsidRDefault="00470594" w:rsidP="008E761B">
            <w:pPr>
              <w:tabs>
                <w:tab w:val="left" w:pos="360"/>
              </w:tabs>
              <w:ind w:left="-80"/>
              <w:jc w:val="both"/>
              <w:rPr>
                <w:rFonts w:ascii="Verdana" w:hAnsi="Verdana"/>
                <w:sz w:val="18"/>
                <w:szCs w:val="18"/>
              </w:rPr>
            </w:pPr>
            <w:r>
              <w:rPr>
                <w:rFonts w:ascii="Verdana" w:hAnsi="Verdana"/>
                <w:sz w:val="18"/>
                <w:szCs w:val="18"/>
              </w:rPr>
              <w:t>1. Подписанный скан в электронной форме на эл. адрес;</w:t>
            </w:r>
          </w:p>
          <w:p w14:paraId="555AA26D" w14:textId="77777777" w:rsidR="00470594" w:rsidRDefault="00470594">
            <w:pPr>
              <w:tabs>
                <w:tab w:val="left" w:pos="360"/>
              </w:tabs>
              <w:ind w:left="-68"/>
              <w:jc w:val="both"/>
              <w:rPr>
                <w:rFonts w:ascii="Verdana" w:hAnsi="Verdana"/>
                <w:sz w:val="18"/>
                <w:szCs w:val="18"/>
              </w:rPr>
            </w:pPr>
            <w:r>
              <w:rPr>
                <w:rFonts w:ascii="Verdana" w:hAnsi="Verdana"/>
                <w:sz w:val="18"/>
                <w:szCs w:val="18"/>
              </w:rPr>
              <w:t xml:space="preserve">2. Оригинал направить  по адресу: </w:t>
            </w:r>
            <w:r>
              <w:rPr>
                <w:rFonts w:ascii="Verdana" w:eastAsia="Calibri" w:hAnsi="Verdana" w:cs="Helv"/>
                <w:sz w:val="18"/>
                <w:szCs w:val="18"/>
              </w:rPr>
              <w:t>121151, Москва, Можайский Вал, д. 8Д</w:t>
            </w:r>
            <w:r>
              <w:rPr>
                <w:rFonts w:ascii="Verdana" w:eastAsia="Calibri" w:hAnsi="Verdana" w:cs="Arial"/>
                <w:sz w:val="18"/>
                <w:szCs w:val="18"/>
              </w:rPr>
              <w:t xml:space="preserve"> (для Департамента недвижимости)</w:t>
            </w:r>
          </w:p>
        </w:tc>
      </w:tr>
      <w:tr w:rsidR="00470594" w14:paraId="7F805BA4"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1851DE62" w14:textId="77777777" w:rsidR="00470594" w:rsidRDefault="00470594">
            <w:pPr>
              <w:tabs>
                <w:tab w:val="left" w:pos="1860"/>
              </w:tabs>
              <w:jc w:val="center"/>
              <w:rPr>
                <w:rFonts w:ascii="Verdana" w:hAnsi="Verdana"/>
                <w:sz w:val="18"/>
                <w:szCs w:val="18"/>
              </w:rPr>
            </w:pPr>
            <w:r>
              <w:rPr>
                <w:rFonts w:ascii="Verdana" w:hAnsi="Verdana"/>
                <w:sz w:val="18"/>
                <w:szCs w:val="18"/>
              </w:rPr>
              <w:t>3</w:t>
            </w:r>
          </w:p>
        </w:tc>
        <w:tc>
          <w:tcPr>
            <w:tcW w:w="4840" w:type="dxa"/>
            <w:tcBorders>
              <w:top w:val="single" w:sz="4" w:space="0" w:color="auto"/>
              <w:left w:val="single" w:sz="4" w:space="0" w:color="auto"/>
              <w:bottom w:val="single" w:sz="4" w:space="0" w:color="auto"/>
              <w:right w:val="single" w:sz="4" w:space="0" w:color="auto"/>
            </w:tcBorders>
          </w:tcPr>
          <w:p w14:paraId="17CD1FEF" w14:textId="77777777" w:rsidR="00470594" w:rsidRDefault="00470594">
            <w:pPr>
              <w:tabs>
                <w:tab w:val="left" w:pos="1860"/>
              </w:tabs>
              <w:rPr>
                <w:rFonts w:ascii="Verdana" w:eastAsia="Calibri" w:hAnsi="Verdana" w:cs="Verdana"/>
                <w:sz w:val="18"/>
                <w:szCs w:val="18"/>
              </w:rPr>
            </w:pPr>
            <w:r>
              <w:rPr>
                <w:rFonts w:ascii="Verdana" w:eastAsia="Calibri" w:hAnsi="Verdana" w:cs="Verdana"/>
                <w:sz w:val="18"/>
                <w:szCs w:val="18"/>
              </w:rPr>
              <w:t>Согласие на обработку персональных данных</w:t>
            </w:r>
          </w:p>
          <w:p w14:paraId="334ECE7F" w14:textId="77777777" w:rsidR="00470594" w:rsidRDefault="00470594">
            <w:pPr>
              <w:tabs>
                <w:tab w:val="left" w:pos="1860"/>
              </w:tabs>
              <w:rPr>
                <w:rFonts w:ascii="Verdana" w:eastAsia="Calibri" w:hAnsi="Verdana" w:cs="Verdana"/>
                <w:sz w:val="18"/>
                <w:szCs w:val="18"/>
              </w:rPr>
            </w:pPr>
          </w:p>
        </w:tc>
        <w:tc>
          <w:tcPr>
            <w:tcW w:w="4387" w:type="dxa"/>
            <w:tcBorders>
              <w:top w:val="single" w:sz="4" w:space="0" w:color="auto"/>
              <w:left w:val="single" w:sz="4" w:space="0" w:color="auto"/>
              <w:bottom w:val="single" w:sz="4" w:space="0" w:color="auto"/>
              <w:right w:val="single" w:sz="4" w:space="0" w:color="auto"/>
            </w:tcBorders>
            <w:hideMark/>
          </w:tcPr>
          <w:p w14:paraId="71549A3A" w14:textId="77777777" w:rsidR="00470594" w:rsidRDefault="00470594" w:rsidP="008E761B">
            <w:pPr>
              <w:tabs>
                <w:tab w:val="left" w:pos="360"/>
              </w:tabs>
              <w:ind w:left="-80"/>
              <w:jc w:val="both"/>
              <w:rPr>
                <w:rFonts w:ascii="Verdana" w:hAnsi="Verdana"/>
                <w:sz w:val="18"/>
                <w:szCs w:val="18"/>
              </w:rPr>
            </w:pPr>
            <w:r>
              <w:rPr>
                <w:rFonts w:ascii="Verdana" w:hAnsi="Verdana"/>
                <w:sz w:val="18"/>
                <w:szCs w:val="18"/>
              </w:rPr>
              <w:t>1. Подписанный скан в электронной форме на эл. адрес;</w:t>
            </w:r>
          </w:p>
          <w:p w14:paraId="55AD96D5" w14:textId="77777777" w:rsidR="00470594" w:rsidRDefault="00470594" w:rsidP="008E761B">
            <w:pPr>
              <w:tabs>
                <w:tab w:val="left" w:pos="1860"/>
              </w:tabs>
              <w:ind w:left="-80"/>
              <w:jc w:val="both"/>
              <w:rPr>
                <w:rFonts w:ascii="Verdana" w:hAnsi="Verdana"/>
                <w:b/>
                <w:sz w:val="18"/>
                <w:szCs w:val="18"/>
              </w:rPr>
            </w:pPr>
            <w:r>
              <w:rPr>
                <w:rFonts w:ascii="Verdana" w:hAnsi="Verdana"/>
                <w:sz w:val="18"/>
                <w:szCs w:val="18"/>
              </w:rPr>
              <w:t xml:space="preserve">2. Оригинал направить  по адресу: </w:t>
            </w:r>
            <w:r>
              <w:rPr>
                <w:rFonts w:ascii="Verdana" w:eastAsia="Calibri" w:hAnsi="Verdana" w:cs="Helv"/>
                <w:sz w:val="18"/>
                <w:szCs w:val="18"/>
              </w:rPr>
              <w:t>121151, Москва, Можайский Вал, д. 8Д</w:t>
            </w:r>
            <w:r>
              <w:rPr>
                <w:rFonts w:ascii="Verdana" w:eastAsia="Calibri" w:hAnsi="Verdana" w:cs="Arial"/>
                <w:sz w:val="18"/>
                <w:szCs w:val="18"/>
              </w:rPr>
              <w:t xml:space="preserve"> (для Департамента недвижимости)</w:t>
            </w:r>
          </w:p>
        </w:tc>
      </w:tr>
      <w:tr w:rsidR="00470594" w14:paraId="21C81B46"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7A48A2DA" w14:textId="77777777" w:rsidR="00470594" w:rsidRDefault="00470594">
            <w:pPr>
              <w:tabs>
                <w:tab w:val="left" w:pos="1860"/>
              </w:tabs>
              <w:jc w:val="center"/>
              <w:rPr>
                <w:rFonts w:ascii="Verdana" w:hAnsi="Verdana"/>
                <w:sz w:val="18"/>
                <w:szCs w:val="18"/>
              </w:rPr>
            </w:pPr>
            <w:r>
              <w:rPr>
                <w:rFonts w:ascii="Verdana" w:hAnsi="Verdana"/>
                <w:sz w:val="18"/>
                <w:szCs w:val="18"/>
              </w:rPr>
              <w:t>4</w:t>
            </w:r>
          </w:p>
        </w:tc>
        <w:tc>
          <w:tcPr>
            <w:tcW w:w="4840" w:type="dxa"/>
            <w:tcBorders>
              <w:top w:val="single" w:sz="4" w:space="0" w:color="auto"/>
              <w:left w:val="single" w:sz="4" w:space="0" w:color="auto"/>
              <w:bottom w:val="single" w:sz="4" w:space="0" w:color="auto"/>
              <w:right w:val="single" w:sz="4" w:space="0" w:color="auto"/>
            </w:tcBorders>
          </w:tcPr>
          <w:p w14:paraId="4F9C8433" w14:textId="77777777" w:rsidR="00470594" w:rsidRDefault="00470594">
            <w:pPr>
              <w:tabs>
                <w:tab w:val="left" w:pos="1860"/>
              </w:tabs>
              <w:rPr>
                <w:rFonts w:ascii="Verdana" w:eastAsia="Calibri" w:hAnsi="Verdana" w:cs="Verdana"/>
                <w:sz w:val="18"/>
                <w:szCs w:val="18"/>
              </w:rPr>
            </w:pPr>
            <w:r>
              <w:rPr>
                <w:rFonts w:ascii="Verdana" w:eastAsia="Calibri" w:hAnsi="Verdana" w:cs="Verdana"/>
                <w:sz w:val="18"/>
                <w:szCs w:val="18"/>
              </w:rPr>
              <w:t xml:space="preserve">Соглашение о конфиденциальности и неразглашении информации (NDA) для физического лица </w:t>
            </w:r>
          </w:p>
          <w:p w14:paraId="42886DDF" w14:textId="77777777" w:rsidR="00470594" w:rsidRDefault="00470594">
            <w:pPr>
              <w:tabs>
                <w:tab w:val="left" w:pos="1860"/>
              </w:tabs>
              <w:rPr>
                <w:rFonts w:ascii="Verdana" w:eastAsia="Calibri" w:hAnsi="Verdana" w:cs="Verdana"/>
                <w:sz w:val="18"/>
                <w:szCs w:val="18"/>
              </w:rPr>
            </w:pPr>
          </w:p>
        </w:tc>
        <w:tc>
          <w:tcPr>
            <w:tcW w:w="4387" w:type="dxa"/>
            <w:tcBorders>
              <w:top w:val="single" w:sz="4" w:space="0" w:color="auto"/>
              <w:left w:val="single" w:sz="4" w:space="0" w:color="auto"/>
              <w:bottom w:val="single" w:sz="4" w:space="0" w:color="auto"/>
              <w:right w:val="single" w:sz="4" w:space="0" w:color="auto"/>
            </w:tcBorders>
            <w:hideMark/>
          </w:tcPr>
          <w:p w14:paraId="06EBD995" w14:textId="77777777" w:rsidR="00470594" w:rsidRDefault="00470594" w:rsidP="008E761B">
            <w:pPr>
              <w:tabs>
                <w:tab w:val="left" w:pos="360"/>
              </w:tabs>
              <w:ind w:left="-80"/>
              <w:jc w:val="both"/>
              <w:rPr>
                <w:rFonts w:ascii="Verdana" w:hAnsi="Verdana"/>
                <w:sz w:val="18"/>
                <w:szCs w:val="18"/>
              </w:rPr>
            </w:pPr>
            <w:r>
              <w:rPr>
                <w:rFonts w:ascii="Verdana" w:hAnsi="Verdana"/>
                <w:sz w:val="18"/>
                <w:szCs w:val="18"/>
              </w:rPr>
              <w:t>1. Подписанный скан в электронной форме на эл. адрес;</w:t>
            </w:r>
          </w:p>
          <w:p w14:paraId="2106ED3E" w14:textId="77777777" w:rsidR="00470594" w:rsidRDefault="00470594" w:rsidP="008E761B">
            <w:pPr>
              <w:tabs>
                <w:tab w:val="left" w:pos="1860"/>
              </w:tabs>
              <w:ind w:left="-80"/>
              <w:jc w:val="both"/>
              <w:rPr>
                <w:rFonts w:ascii="Verdana" w:hAnsi="Verdana"/>
                <w:b/>
                <w:sz w:val="18"/>
                <w:szCs w:val="18"/>
              </w:rPr>
            </w:pPr>
            <w:r>
              <w:rPr>
                <w:rFonts w:ascii="Verdana" w:hAnsi="Verdana"/>
                <w:sz w:val="18"/>
                <w:szCs w:val="18"/>
              </w:rPr>
              <w:t xml:space="preserve">2. Оригинал направить  по адресу: </w:t>
            </w:r>
            <w:r>
              <w:rPr>
                <w:rFonts w:ascii="Verdana" w:eastAsia="Calibri" w:hAnsi="Verdana" w:cs="Helv"/>
                <w:sz w:val="18"/>
                <w:szCs w:val="18"/>
              </w:rPr>
              <w:t>121151, Москва, Можайский Вал, д. 8Д</w:t>
            </w:r>
            <w:r>
              <w:rPr>
                <w:rFonts w:ascii="Verdana" w:eastAsia="Calibri" w:hAnsi="Verdana" w:cs="Arial"/>
                <w:sz w:val="18"/>
                <w:szCs w:val="18"/>
              </w:rPr>
              <w:t xml:space="preserve"> (для Департамента недвижимости)</w:t>
            </w:r>
          </w:p>
        </w:tc>
      </w:tr>
    </w:tbl>
    <w:p w14:paraId="14CB054E" w14:textId="77777777" w:rsidR="00E97D70" w:rsidRPr="00CB2F6E" w:rsidRDefault="00E97D70" w:rsidP="00E97D70">
      <w:pPr>
        <w:ind w:firstLine="709"/>
        <w:jc w:val="both"/>
        <w:rPr>
          <w:rFonts w:eastAsia="Calibri"/>
          <w:b/>
          <w:bCs/>
          <w:color w:val="000000"/>
          <w:lang w:eastAsia="en-US"/>
        </w:rPr>
      </w:pPr>
    </w:p>
    <w:p w14:paraId="4B972FA4" w14:textId="6523A45C" w:rsidR="00F172EE" w:rsidRPr="008172C5" w:rsidRDefault="00862A3B" w:rsidP="008172C5">
      <w:pPr>
        <w:ind w:right="-57" w:firstLine="567"/>
        <w:jc w:val="center"/>
        <w:rPr>
          <w:b/>
          <w:bCs/>
        </w:rPr>
      </w:pPr>
      <w:r w:rsidRPr="008172C5">
        <w:rPr>
          <w:b/>
          <w:bCs/>
        </w:rPr>
        <w:t xml:space="preserve">Начальная цена продажи </w:t>
      </w:r>
      <w:r w:rsidR="007F4244" w:rsidRPr="008172C5">
        <w:rPr>
          <w:b/>
          <w:bCs/>
        </w:rPr>
        <w:t>Лота</w:t>
      </w:r>
      <w:r w:rsidRPr="008172C5">
        <w:rPr>
          <w:b/>
          <w:bCs/>
        </w:rPr>
        <w:t xml:space="preserve"> – </w:t>
      </w:r>
      <w:r w:rsidR="00CB2F6E" w:rsidRPr="00CB2F6E">
        <w:rPr>
          <w:b/>
          <w:bCs/>
        </w:rPr>
        <w:t xml:space="preserve">3 310 376 000 </w:t>
      </w:r>
      <w:r w:rsidR="00CB2F6E" w:rsidRPr="008172C5">
        <w:rPr>
          <w:b/>
          <w:bCs/>
        </w:rPr>
        <w:t>(</w:t>
      </w:r>
      <w:r w:rsidR="0086102B">
        <w:rPr>
          <w:b/>
          <w:bCs/>
        </w:rPr>
        <w:t>Т</w:t>
      </w:r>
      <w:r w:rsidR="00CB2F6E" w:rsidRPr="008172C5">
        <w:rPr>
          <w:b/>
          <w:bCs/>
        </w:rPr>
        <w:t xml:space="preserve">ри миллиарда триста десять миллионов триста семьдесят шесть тысяч) </w:t>
      </w:r>
      <w:r w:rsidR="00CB2F6E" w:rsidRPr="00CB2F6E">
        <w:rPr>
          <w:b/>
          <w:bCs/>
        </w:rPr>
        <w:t>руб</w:t>
      </w:r>
      <w:r w:rsidR="00A9547A">
        <w:rPr>
          <w:b/>
          <w:bCs/>
        </w:rPr>
        <w:t>лей 00 копеек</w:t>
      </w:r>
      <w:r w:rsidR="00F172EE" w:rsidRPr="008172C5">
        <w:rPr>
          <w:b/>
          <w:bCs/>
        </w:rPr>
        <w:t>, НДС не облагается</w:t>
      </w:r>
      <w:r w:rsidR="00CB2F6E" w:rsidRPr="008172C5">
        <w:rPr>
          <w:b/>
          <w:bCs/>
        </w:rPr>
        <w:t>, в том числе:</w:t>
      </w:r>
    </w:p>
    <w:p w14:paraId="020B8A29" w14:textId="7DBBEE7D" w:rsidR="00CB2F6E" w:rsidRPr="00CB2F6E" w:rsidRDefault="006E7B18" w:rsidP="00526E65">
      <w:pPr>
        <w:widowControl w:val="0"/>
        <w:numPr>
          <w:ilvl w:val="0"/>
          <w:numId w:val="17"/>
        </w:numPr>
        <w:tabs>
          <w:tab w:val="left" w:pos="312"/>
        </w:tabs>
        <w:suppressAutoHyphens/>
        <w:spacing w:before="120" w:line="257" w:lineRule="auto"/>
        <w:jc w:val="both"/>
      </w:pPr>
      <w:r w:rsidRPr="008172C5">
        <w:t>начальная цена продажи Доли –</w:t>
      </w:r>
      <w:r w:rsidR="00CB2F6E" w:rsidRPr="00CB2F6E">
        <w:t xml:space="preserve"> 208 553 688 </w:t>
      </w:r>
      <w:r w:rsidRPr="008172C5">
        <w:t>(</w:t>
      </w:r>
      <w:r w:rsidR="0086102B">
        <w:t>Д</w:t>
      </w:r>
      <w:r w:rsidRPr="008172C5">
        <w:t xml:space="preserve">вести восемь миллионов пятьсот пятьдесят три тысячи шестьсот восемьдесят восемь) </w:t>
      </w:r>
      <w:r w:rsidR="00CB2F6E" w:rsidRPr="00CB2F6E">
        <w:t>руб</w:t>
      </w:r>
      <w:r w:rsidR="00A9547A">
        <w:t>лей 00 копеек</w:t>
      </w:r>
      <w:r w:rsidR="00CB2F6E" w:rsidRPr="00CB2F6E">
        <w:t xml:space="preserve"> (НДС не облагается);</w:t>
      </w:r>
    </w:p>
    <w:p w14:paraId="0FC009BC" w14:textId="0EEEC898" w:rsidR="00CB2F6E" w:rsidRPr="00CB2F6E" w:rsidRDefault="006E7B18" w:rsidP="00526E65">
      <w:pPr>
        <w:widowControl w:val="0"/>
        <w:numPr>
          <w:ilvl w:val="0"/>
          <w:numId w:val="17"/>
        </w:numPr>
        <w:tabs>
          <w:tab w:val="left" w:pos="312"/>
        </w:tabs>
        <w:suppressAutoHyphens/>
        <w:spacing w:before="120" w:line="257" w:lineRule="auto"/>
        <w:jc w:val="both"/>
      </w:pPr>
      <w:r w:rsidRPr="008172C5">
        <w:t xml:space="preserve">начальная цена продажи Прав (требований) </w:t>
      </w:r>
      <w:r w:rsidR="00CB2F6E" w:rsidRPr="00CB2F6E">
        <w:t>по Кредитному договору № 30/К/0581 от 28.12.2020</w:t>
      </w:r>
      <w:r w:rsidRPr="008172C5">
        <w:t xml:space="preserve"> –</w:t>
      </w:r>
      <w:r w:rsidR="00CB2F6E" w:rsidRPr="00CB2F6E">
        <w:t xml:space="preserve"> 2</w:t>
      </w:r>
      <w:r w:rsidRPr="008172C5">
        <w:t> </w:t>
      </w:r>
      <w:r w:rsidR="00CB2F6E" w:rsidRPr="00CB2F6E">
        <w:t>558 920</w:t>
      </w:r>
      <w:r w:rsidRPr="008172C5">
        <w:t> </w:t>
      </w:r>
      <w:r w:rsidR="00CB2F6E" w:rsidRPr="00CB2F6E">
        <w:t>648</w:t>
      </w:r>
      <w:r w:rsidRPr="008172C5">
        <w:t xml:space="preserve"> (</w:t>
      </w:r>
      <w:r w:rsidR="0086102B">
        <w:t>Д</w:t>
      </w:r>
      <w:r w:rsidRPr="008172C5">
        <w:t xml:space="preserve">ва миллиарда пятьсот пятьдесят восемь миллионов девятьсот двадцать тысяч шестьсот сорок восемь) </w:t>
      </w:r>
      <w:r w:rsidR="00CB2F6E" w:rsidRPr="00CB2F6E">
        <w:t>руб</w:t>
      </w:r>
      <w:r w:rsidR="00A9547A">
        <w:t>лей 00 копеек</w:t>
      </w:r>
      <w:r w:rsidR="00CB2F6E" w:rsidRPr="00CB2F6E">
        <w:t xml:space="preserve"> (НДС не облагается);</w:t>
      </w:r>
    </w:p>
    <w:p w14:paraId="554225AC" w14:textId="131FB2A3" w:rsidR="00CB2F6E" w:rsidRPr="00470594" w:rsidRDefault="00166F6E" w:rsidP="00526E65">
      <w:pPr>
        <w:widowControl w:val="0"/>
        <w:numPr>
          <w:ilvl w:val="0"/>
          <w:numId w:val="17"/>
        </w:numPr>
        <w:spacing w:before="120"/>
        <w:jc w:val="both"/>
        <w:rPr>
          <w:rFonts w:eastAsia="Courier New"/>
          <w:lang w:bidi="ru-RU"/>
        </w:rPr>
      </w:pPr>
      <w:r w:rsidRPr="008172C5">
        <w:t>начальная цена продажи Прав (требований)</w:t>
      </w:r>
      <w:r w:rsidR="00CB2F6E" w:rsidRPr="00CB2F6E">
        <w:t xml:space="preserve"> по Кредитному договору № 30/К/0582 от 28.12.2020</w:t>
      </w:r>
      <w:r w:rsidRPr="008172C5">
        <w:t xml:space="preserve"> –</w:t>
      </w:r>
      <w:r w:rsidRPr="00CB2F6E">
        <w:t xml:space="preserve"> </w:t>
      </w:r>
      <w:r w:rsidR="00CB2F6E" w:rsidRPr="00CB2F6E">
        <w:t xml:space="preserve">542 901 664 </w:t>
      </w:r>
      <w:r w:rsidRPr="008172C5">
        <w:t>(</w:t>
      </w:r>
      <w:r w:rsidR="0086102B">
        <w:t>П</w:t>
      </w:r>
      <w:r w:rsidRPr="008172C5">
        <w:t xml:space="preserve">ятьсот сорок два миллиона девятьсот одна тысяча шестьсот шестьдесят четыре) </w:t>
      </w:r>
      <w:r w:rsidR="00CB2F6E" w:rsidRPr="00CB2F6E">
        <w:t>руб</w:t>
      </w:r>
      <w:r w:rsidR="00A9547A">
        <w:t>ля 00 копеек</w:t>
      </w:r>
      <w:r w:rsidR="00CB2F6E" w:rsidRPr="00CB2F6E">
        <w:t xml:space="preserve"> (НДС не облагается).</w:t>
      </w:r>
    </w:p>
    <w:p w14:paraId="65AC270D" w14:textId="496F48B9" w:rsidR="00470594" w:rsidRPr="00470594" w:rsidRDefault="00470594" w:rsidP="00470594">
      <w:pPr>
        <w:widowControl w:val="0"/>
        <w:spacing w:before="120"/>
        <w:jc w:val="center"/>
        <w:rPr>
          <w:b/>
          <w:bCs/>
        </w:rPr>
      </w:pPr>
      <w:r w:rsidRPr="00470594">
        <w:rPr>
          <w:b/>
          <w:bCs/>
        </w:rPr>
        <w:t xml:space="preserve">Минимальная цена продажи Лота (цена отсечения) - 2 163 000 000 </w:t>
      </w:r>
      <w:r w:rsidR="00917F0E">
        <w:rPr>
          <w:b/>
          <w:bCs/>
        </w:rPr>
        <w:t xml:space="preserve">(Два миллиарда сто </w:t>
      </w:r>
      <w:r w:rsidR="00917F0E">
        <w:rPr>
          <w:b/>
          <w:bCs/>
        </w:rPr>
        <w:lastRenderedPageBreak/>
        <w:t xml:space="preserve">шестьдесят три миллиона) </w:t>
      </w:r>
      <w:r w:rsidRPr="00470594">
        <w:rPr>
          <w:b/>
          <w:bCs/>
        </w:rPr>
        <w:t>руб</w:t>
      </w:r>
      <w:r w:rsidR="00A9547A">
        <w:rPr>
          <w:b/>
          <w:bCs/>
        </w:rPr>
        <w:t>лей 00 копеек</w:t>
      </w:r>
      <w:r w:rsidRPr="00470594">
        <w:rPr>
          <w:b/>
          <w:bCs/>
        </w:rPr>
        <w:t xml:space="preserve"> (НДС не облагается), в том числе:</w:t>
      </w:r>
    </w:p>
    <w:p w14:paraId="18630953" w14:textId="35B237C5" w:rsidR="00B81EE7" w:rsidRDefault="00470594" w:rsidP="00470594">
      <w:pPr>
        <w:widowControl w:val="0"/>
        <w:numPr>
          <w:ilvl w:val="0"/>
          <w:numId w:val="20"/>
        </w:numPr>
        <w:spacing w:before="120"/>
        <w:jc w:val="both"/>
      </w:pPr>
      <w:r>
        <w:t>минимальная</w:t>
      </w:r>
      <w:r w:rsidRPr="00470594">
        <w:t xml:space="preserve"> цена продажи Доли</w:t>
      </w:r>
      <w:r>
        <w:t xml:space="preserve"> </w:t>
      </w:r>
      <w:r w:rsidR="00B81EE7" w:rsidRPr="00B81EE7">
        <w:t xml:space="preserve">– </w:t>
      </w:r>
      <w:r>
        <w:t>136 000 000</w:t>
      </w:r>
      <w:r w:rsidR="00917F0E">
        <w:t xml:space="preserve"> </w:t>
      </w:r>
      <w:r>
        <w:t>(</w:t>
      </w:r>
      <w:r w:rsidR="00917F0E">
        <w:t>С</w:t>
      </w:r>
      <w:r>
        <w:t>то тридцать шесть миллионов)</w:t>
      </w:r>
      <w:r w:rsidR="00B81EE7">
        <w:t xml:space="preserve"> руб</w:t>
      </w:r>
      <w:r w:rsidR="00A9547A">
        <w:t>лей 00 копеек</w:t>
      </w:r>
      <w:r>
        <w:t xml:space="preserve"> (НДС не облагается);</w:t>
      </w:r>
    </w:p>
    <w:p w14:paraId="2A696256" w14:textId="60BBD183" w:rsidR="00B81EE7" w:rsidRDefault="00B81EE7" w:rsidP="00470594">
      <w:pPr>
        <w:widowControl w:val="0"/>
        <w:numPr>
          <w:ilvl w:val="0"/>
          <w:numId w:val="20"/>
        </w:numPr>
        <w:spacing w:before="120"/>
        <w:jc w:val="both"/>
      </w:pPr>
      <w:r>
        <w:t>минимальная</w:t>
      </w:r>
      <w:r w:rsidRPr="00B81EE7">
        <w:t xml:space="preserve"> цена продажи Прав (требований) по Кредитному договору № 30/К/0581 от 28.12.2020</w:t>
      </w:r>
      <w:r>
        <w:t xml:space="preserve"> </w:t>
      </w:r>
      <w:r w:rsidRPr="00B81EE7">
        <w:t xml:space="preserve">– </w:t>
      </w:r>
      <w:r w:rsidR="00470594">
        <w:t xml:space="preserve">1 672 000 000 </w:t>
      </w:r>
      <w:r w:rsidR="00917F0E">
        <w:t xml:space="preserve">(Один миллиард шестьсот семьдесят два миллиона) </w:t>
      </w:r>
      <w:r w:rsidR="00470594">
        <w:t>руб</w:t>
      </w:r>
      <w:r w:rsidR="00A9547A">
        <w:t>лей 00 копеек</w:t>
      </w:r>
      <w:r w:rsidR="00470594">
        <w:t xml:space="preserve"> (НДС не облагается);</w:t>
      </w:r>
    </w:p>
    <w:p w14:paraId="27EE4506" w14:textId="3103AB28" w:rsidR="00470594" w:rsidRPr="00B81EE7" w:rsidRDefault="00B81EE7" w:rsidP="00470594">
      <w:pPr>
        <w:widowControl w:val="0"/>
        <w:numPr>
          <w:ilvl w:val="0"/>
          <w:numId w:val="20"/>
        </w:numPr>
        <w:spacing w:before="120"/>
        <w:jc w:val="both"/>
      </w:pPr>
      <w:r>
        <w:t>минимальная</w:t>
      </w:r>
      <w:r w:rsidRPr="00B81EE7">
        <w:t xml:space="preserve"> цена продажи Прав (требований) по Кредитному договору № 30/К/0582 от 28.12.2020</w:t>
      </w:r>
      <w:r>
        <w:t xml:space="preserve"> </w:t>
      </w:r>
      <w:r w:rsidRPr="00B81EE7">
        <w:t xml:space="preserve">– </w:t>
      </w:r>
      <w:r w:rsidR="00470594">
        <w:t xml:space="preserve">355 000 000 </w:t>
      </w:r>
      <w:r w:rsidR="00917F0E">
        <w:t xml:space="preserve">(Триста пятьдесят пять миллионов) </w:t>
      </w:r>
      <w:r w:rsidR="00470594">
        <w:t>руб</w:t>
      </w:r>
      <w:r w:rsidR="00A9547A">
        <w:t>лей 00 копеек</w:t>
      </w:r>
      <w:r w:rsidR="00470594">
        <w:t xml:space="preserve"> (НДС не облагается).</w:t>
      </w:r>
    </w:p>
    <w:p w14:paraId="7ADAD177" w14:textId="77777777" w:rsidR="008172C5" w:rsidRPr="008172C5" w:rsidRDefault="008172C5" w:rsidP="008172C5">
      <w:pPr>
        <w:tabs>
          <w:tab w:val="right" w:leader="dot" w:pos="4762"/>
        </w:tabs>
        <w:autoSpaceDE w:val="0"/>
        <w:autoSpaceDN w:val="0"/>
        <w:adjustRightInd w:val="0"/>
        <w:spacing w:line="210" w:lineRule="atLeast"/>
        <w:ind w:firstLine="567"/>
        <w:jc w:val="both"/>
        <w:rPr>
          <w:rFonts w:eastAsia="Courier New"/>
          <w:color w:val="000000"/>
          <w:lang w:bidi="ru-RU"/>
        </w:rPr>
      </w:pPr>
    </w:p>
    <w:p w14:paraId="37A2BDB7" w14:textId="77777777" w:rsidR="00CB2F6E" w:rsidRDefault="00E15229" w:rsidP="008172C5">
      <w:pPr>
        <w:tabs>
          <w:tab w:val="right" w:leader="dot" w:pos="4762"/>
        </w:tabs>
        <w:autoSpaceDE w:val="0"/>
        <w:autoSpaceDN w:val="0"/>
        <w:adjustRightInd w:val="0"/>
        <w:spacing w:line="210" w:lineRule="atLeast"/>
        <w:ind w:firstLine="567"/>
        <w:jc w:val="both"/>
        <w:rPr>
          <w:rFonts w:eastAsia="Courier New"/>
          <w:color w:val="000000"/>
          <w:lang w:bidi="ru-RU"/>
        </w:rPr>
      </w:pPr>
      <w:r w:rsidRPr="00E15229">
        <w:rPr>
          <w:rFonts w:eastAsia="Courier New"/>
          <w:color w:val="000000"/>
          <w:lang w:bidi="ru-RU"/>
        </w:rPr>
        <w:t xml:space="preserve">В случае превышения итоговой цены Лота над начальной ценой продажи </w:t>
      </w:r>
      <w:r>
        <w:rPr>
          <w:rFonts w:eastAsia="Courier New"/>
          <w:color w:val="000000"/>
          <w:lang w:bidi="ru-RU"/>
        </w:rPr>
        <w:t xml:space="preserve">Лота </w:t>
      </w:r>
      <w:r w:rsidRPr="00D01D30">
        <w:t>–</w:t>
      </w:r>
      <w:r>
        <w:t xml:space="preserve"> </w:t>
      </w:r>
      <w:r>
        <w:rPr>
          <w:rFonts w:eastAsia="Courier New"/>
          <w:color w:val="000000"/>
          <w:lang w:bidi="ru-RU"/>
        </w:rPr>
        <w:t xml:space="preserve">сумма превышения </w:t>
      </w:r>
      <w:r w:rsidR="00CB2F6E" w:rsidRPr="008172C5">
        <w:rPr>
          <w:rFonts w:eastAsia="Courier New"/>
          <w:color w:val="000000"/>
          <w:lang w:bidi="ru-RU"/>
        </w:rPr>
        <w:t>в полном объеме будет отнесен</w:t>
      </w:r>
      <w:r>
        <w:rPr>
          <w:rFonts w:eastAsia="Courier New"/>
          <w:color w:val="000000"/>
          <w:lang w:bidi="ru-RU"/>
        </w:rPr>
        <w:t>а</w:t>
      </w:r>
      <w:r w:rsidR="00CB2F6E" w:rsidRPr="008172C5">
        <w:rPr>
          <w:rFonts w:eastAsia="Courier New"/>
          <w:color w:val="000000"/>
          <w:lang w:bidi="ru-RU"/>
        </w:rPr>
        <w:t xml:space="preserve"> к </w:t>
      </w:r>
      <w:r w:rsidR="008172C5" w:rsidRPr="008172C5">
        <w:rPr>
          <w:rFonts w:eastAsia="Courier New"/>
          <w:color w:val="000000"/>
          <w:lang w:bidi="ru-RU"/>
        </w:rPr>
        <w:t>ц</w:t>
      </w:r>
      <w:r w:rsidR="00CB2F6E" w:rsidRPr="008172C5">
        <w:rPr>
          <w:rFonts w:eastAsia="Courier New"/>
          <w:color w:val="000000"/>
          <w:lang w:bidi="ru-RU"/>
        </w:rPr>
        <w:t>ене Дол</w:t>
      </w:r>
      <w:r w:rsidR="008172C5">
        <w:rPr>
          <w:rFonts w:eastAsia="Courier New"/>
          <w:color w:val="000000"/>
          <w:lang w:bidi="ru-RU"/>
        </w:rPr>
        <w:t>и</w:t>
      </w:r>
      <w:r w:rsidR="00CB2F6E" w:rsidRPr="008172C5">
        <w:rPr>
          <w:rFonts w:eastAsia="Courier New"/>
          <w:color w:val="000000"/>
          <w:lang w:bidi="ru-RU"/>
        </w:rPr>
        <w:t xml:space="preserve"> в рамках </w:t>
      </w:r>
      <w:r w:rsidR="008172C5">
        <w:rPr>
          <w:rFonts w:eastAsia="Courier New"/>
          <w:color w:val="000000"/>
          <w:lang w:bidi="ru-RU"/>
        </w:rPr>
        <w:t>д</w:t>
      </w:r>
      <w:r w:rsidR="00CB2F6E" w:rsidRPr="008172C5">
        <w:rPr>
          <w:rFonts w:eastAsia="Courier New"/>
          <w:color w:val="000000"/>
          <w:lang w:bidi="ru-RU"/>
        </w:rPr>
        <w:t xml:space="preserve">оговора купли-продажи </w:t>
      </w:r>
      <w:r w:rsidR="008172C5">
        <w:rPr>
          <w:rFonts w:eastAsia="Courier New"/>
          <w:color w:val="000000"/>
          <w:lang w:bidi="ru-RU"/>
        </w:rPr>
        <w:t>Д</w:t>
      </w:r>
      <w:r w:rsidR="00CB2F6E" w:rsidRPr="008172C5">
        <w:rPr>
          <w:rFonts w:eastAsia="Courier New"/>
          <w:color w:val="000000"/>
          <w:lang w:bidi="ru-RU"/>
        </w:rPr>
        <w:t>оли</w:t>
      </w:r>
      <w:r>
        <w:rPr>
          <w:rFonts w:eastAsia="Courier New"/>
          <w:color w:val="000000"/>
          <w:lang w:bidi="ru-RU"/>
        </w:rPr>
        <w:t xml:space="preserve"> </w:t>
      </w:r>
      <w:r w:rsidR="00CB2F6E" w:rsidRPr="008172C5">
        <w:rPr>
          <w:rFonts w:eastAsia="Courier New"/>
          <w:color w:val="000000"/>
          <w:lang w:bidi="ru-RU"/>
        </w:rPr>
        <w:t xml:space="preserve">и будет подлежать оплате в порядке и на условиях, предусмотренных </w:t>
      </w:r>
      <w:r w:rsidR="001849A2">
        <w:rPr>
          <w:rFonts w:eastAsia="Courier New"/>
          <w:color w:val="000000"/>
          <w:lang w:bidi="ru-RU"/>
        </w:rPr>
        <w:t>д</w:t>
      </w:r>
      <w:r w:rsidR="00CB2F6E" w:rsidRPr="008172C5">
        <w:rPr>
          <w:rFonts w:eastAsia="Courier New"/>
          <w:color w:val="000000"/>
          <w:lang w:bidi="ru-RU"/>
        </w:rPr>
        <w:t xml:space="preserve">оговором купли-продажи </w:t>
      </w:r>
      <w:r w:rsidR="008172C5">
        <w:rPr>
          <w:rFonts w:eastAsia="Courier New"/>
          <w:color w:val="000000"/>
          <w:lang w:bidi="ru-RU"/>
        </w:rPr>
        <w:t>Д</w:t>
      </w:r>
      <w:r w:rsidR="00CB2F6E" w:rsidRPr="008172C5">
        <w:rPr>
          <w:rFonts w:eastAsia="Courier New"/>
          <w:color w:val="000000"/>
          <w:lang w:bidi="ru-RU"/>
        </w:rPr>
        <w:t>оли.</w:t>
      </w:r>
    </w:p>
    <w:p w14:paraId="7954D624" w14:textId="77777777" w:rsidR="00CB2F6E" w:rsidRDefault="00CB2F6E" w:rsidP="00862A3B">
      <w:pPr>
        <w:ind w:right="-57" w:firstLine="567"/>
        <w:jc w:val="center"/>
        <w:rPr>
          <w:b/>
        </w:rPr>
      </w:pPr>
    </w:p>
    <w:p w14:paraId="46A819EA" w14:textId="77777777" w:rsidR="00862A3B" w:rsidRPr="006E7FAB" w:rsidRDefault="00862A3B" w:rsidP="00862A3B">
      <w:pPr>
        <w:ind w:right="-57" w:firstLine="567"/>
        <w:jc w:val="center"/>
        <w:rPr>
          <w:b/>
        </w:rPr>
      </w:pPr>
      <w:r w:rsidRPr="006E7FAB">
        <w:rPr>
          <w:b/>
        </w:rPr>
        <w:t xml:space="preserve">Сумма задатка – </w:t>
      </w:r>
      <w:bookmarkStart w:id="0" w:name="_Hlk77693527"/>
      <w:r w:rsidR="0086102B" w:rsidRPr="0086102B">
        <w:rPr>
          <w:b/>
        </w:rPr>
        <w:t>331 037 600</w:t>
      </w:r>
      <w:r w:rsidR="00E97D70" w:rsidRPr="00E97D70">
        <w:rPr>
          <w:b/>
        </w:rPr>
        <w:t xml:space="preserve"> (</w:t>
      </w:r>
      <w:r w:rsidR="0086102B">
        <w:rPr>
          <w:b/>
        </w:rPr>
        <w:t>Триста тридцать один миллион тридцать семь тысяч шестьсот</w:t>
      </w:r>
      <w:r w:rsidR="00E97D70" w:rsidRPr="00E97D70">
        <w:rPr>
          <w:b/>
        </w:rPr>
        <w:t>) рублей 00 копеек</w:t>
      </w:r>
      <w:r w:rsidR="00E97D70">
        <w:rPr>
          <w:b/>
        </w:rPr>
        <w:t>.</w:t>
      </w:r>
    </w:p>
    <w:bookmarkEnd w:id="0"/>
    <w:p w14:paraId="39F70325" w14:textId="77777777" w:rsidR="00876E85" w:rsidRDefault="00862A3B" w:rsidP="00876E85">
      <w:pPr>
        <w:ind w:right="-57" w:firstLine="567"/>
        <w:jc w:val="center"/>
        <w:rPr>
          <w:b/>
        </w:rPr>
      </w:pPr>
      <w:r w:rsidRPr="006E7FAB">
        <w:rPr>
          <w:b/>
        </w:rPr>
        <w:t>Шаг аукциона</w:t>
      </w:r>
      <w:r w:rsidR="00E5727D">
        <w:rPr>
          <w:b/>
        </w:rPr>
        <w:t xml:space="preserve"> </w:t>
      </w:r>
      <w:r w:rsidR="00B81EE7">
        <w:rPr>
          <w:b/>
        </w:rPr>
        <w:t>на понижение начальной цены Лота</w:t>
      </w:r>
      <w:r w:rsidRPr="006E7FAB">
        <w:rPr>
          <w:b/>
        </w:rPr>
        <w:t xml:space="preserve">– </w:t>
      </w:r>
      <w:r w:rsidR="00B81EE7" w:rsidRPr="00B81EE7">
        <w:rPr>
          <w:b/>
        </w:rPr>
        <w:t>45 895 040 (Сорок пять миллионов восемьсот девяносто пять тысяч сорок</w:t>
      </w:r>
      <w:r w:rsidR="00B81EE7">
        <w:rPr>
          <w:b/>
        </w:rPr>
        <w:t xml:space="preserve">) рублей </w:t>
      </w:r>
      <w:r w:rsidR="00E97D70" w:rsidRPr="00E97D70">
        <w:rPr>
          <w:b/>
        </w:rPr>
        <w:t>00 копеек</w:t>
      </w:r>
      <w:r w:rsidR="00E97D70">
        <w:rPr>
          <w:b/>
        </w:rPr>
        <w:t>.</w:t>
      </w:r>
    </w:p>
    <w:p w14:paraId="544073D0" w14:textId="77777777" w:rsidR="00B81EE7" w:rsidRPr="006E7FAB" w:rsidRDefault="00B81EE7" w:rsidP="00876E85">
      <w:pPr>
        <w:ind w:right="-57" w:firstLine="567"/>
        <w:jc w:val="center"/>
        <w:rPr>
          <w:b/>
        </w:rPr>
      </w:pPr>
      <w:r>
        <w:rPr>
          <w:b/>
        </w:rPr>
        <w:t xml:space="preserve">Шаг аукциона на повышение начальной цены Лота - </w:t>
      </w:r>
      <w:r w:rsidRPr="00B81EE7">
        <w:rPr>
          <w:b/>
        </w:rPr>
        <w:t>108 150 000 (Сто восемь миллионов сто пятьдесят тысяч)</w:t>
      </w:r>
      <w:r>
        <w:rPr>
          <w:b/>
        </w:rPr>
        <w:t xml:space="preserve"> рублей 00 копеек</w:t>
      </w:r>
    </w:p>
    <w:p w14:paraId="47A7D671" w14:textId="77777777" w:rsidR="00734F61" w:rsidRDefault="00734F61" w:rsidP="00E81F66">
      <w:pPr>
        <w:tabs>
          <w:tab w:val="right" w:leader="dot" w:pos="4762"/>
        </w:tabs>
        <w:autoSpaceDE w:val="0"/>
        <w:autoSpaceDN w:val="0"/>
        <w:adjustRightInd w:val="0"/>
        <w:spacing w:line="210" w:lineRule="atLeast"/>
        <w:jc w:val="both"/>
        <w:rPr>
          <w:bCs/>
        </w:rPr>
      </w:pPr>
    </w:p>
    <w:p w14:paraId="0CDA8BC3"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3899E214" w14:textId="6E4AD952" w:rsidR="009F30D0" w:rsidRPr="009F30D0" w:rsidRDefault="009F30D0" w:rsidP="009F30D0">
      <w:pPr>
        <w:ind w:right="-57" w:firstLine="567"/>
        <w:jc w:val="center"/>
        <w:rPr>
          <w:bCs/>
        </w:rPr>
      </w:pPr>
      <w:r w:rsidRPr="009F30D0">
        <w:rPr>
          <w:bCs/>
        </w:rPr>
        <w:t>Тел. 8 (499) 395-00-20 (с 9.00 до 18.00 по Московскому времени в рабочие дни)</w:t>
      </w:r>
    </w:p>
    <w:p w14:paraId="0282FC66" w14:textId="4880152D" w:rsidR="009F30D0" w:rsidRPr="009F30D0" w:rsidRDefault="009F30D0" w:rsidP="009F30D0">
      <w:pPr>
        <w:ind w:right="-57" w:firstLine="567"/>
        <w:jc w:val="center"/>
        <w:rPr>
          <w:bCs/>
        </w:rPr>
      </w:pPr>
      <w:r w:rsidRPr="009F30D0">
        <w:rPr>
          <w:bCs/>
        </w:rPr>
        <w:t>informmsk@auction-house.ru</w:t>
      </w:r>
    </w:p>
    <w:p w14:paraId="04205B3D" w14:textId="77777777" w:rsidR="00E964C9" w:rsidRPr="00E964C9" w:rsidRDefault="00E964C9"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77777777" w:rsidR="00505CB5" w:rsidRPr="006E7FAB" w:rsidRDefault="00505CB5" w:rsidP="00505CB5">
      <w:pPr>
        <w:ind w:firstLine="720"/>
        <w:jc w:val="both"/>
      </w:pPr>
      <w:r w:rsidRPr="006E7FAB">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w:t>
      </w:r>
      <w:proofErr w:type="spellStart"/>
      <w:r w:rsidRPr="006E7FAB">
        <w:t>cистемы</w:t>
      </w:r>
      <w:proofErr w:type="spellEnd"/>
      <w:r w:rsidRPr="006E7FAB">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6E7FAB">
          <w:t>www.lot-online.ru</w:t>
        </w:r>
      </w:hyperlink>
      <w:r w:rsidRPr="006E7FAB">
        <w:t>.</w:t>
      </w:r>
    </w:p>
    <w:p w14:paraId="5C78821C" w14:textId="77777777" w:rsidR="00AB7E92" w:rsidRPr="006E7FAB" w:rsidRDefault="00AB7E92" w:rsidP="00D84852">
      <w:pPr>
        <w:ind w:firstLine="720"/>
        <w:jc w:val="both"/>
        <w:rPr>
          <w:bCs/>
        </w:rPr>
      </w:pP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4BB3422" w14:textId="77777777" w:rsidR="002158E5" w:rsidRPr="00243E3D"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прошедшие проверку платежеспособности, по которым получено положительное заключение Департамента Безопасности </w:t>
      </w:r>
      <w:r w:rsidR="00752239">
        <w:rPr>
          <w:b/>
          <w:bCs/>
        </w:rPr>
        <w:t>Банка «ТРАСТ» (ПАО)</w:t>
      </w:r>
      <w:r w:rsidR="00752239" w:rsidRPr="00752239">
        <w:rPr>
          <w:b/>
          <w:bCs/>
        </w:rPr>
        <w:t>, заключение Юридического департамента Банка «ТРАСТ» (ПАО)</w:t>
      </w:r>
      <w:r w:rsidR="00752239">
        <w:rPr>
          <w:b/>
          <w:bCs/>
        </w:rPr>
        <w:t xml:space="preserve"> </w:t>
      </w:r>
      <w:r w:rsidR="00752239" w:rsidRPr="00752239">
        <w:rPr>
          <w:b/>
          <w:bCs/>
        </w:rPr>
        <w:t>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w:t>
      </w:r>
      <w:r w:rsidR="00752239">
        <w:rPr>
          <w:b/>
          <w:bCs/>
        </w:rPr>
        <w:t xml:space="preserve"> </w:t>
      </w:r>
      <w:r w:rsidR="00752239" w:rsidRPr="00752239">
        <w:rPr>
          <w:b/>
          <w:bCs/>
        </w:rPr>
        <w:t>заключение внешнего консультанта, компетентного в соответствующем иностранном праве, получение которого обеспечивается Департаментом недвижимости Банка «ТРАСТ» (ПАО) (в отношении претендентов и их представителей, чьим личным законом является право других юрисдикций), и заключения Юридического департамента Банка «ТРАСТ» (ПАО)</w:t>
      </w:r>
      <w:r w:rsidR="00752239">
        <w:rPr>
          <w:b/>
          <w:bCs/>
        </w:rPr>
        <w:t xml:space="preserve"> </w:t>
      </w:r>
      <w:r w:rsidR="00752239" w:rsidRPr="00752239">
        <w:rPr>
          <w:b/>
          <w:bCs/>
        </w:rPr>
        <w:t>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предоставившие надлежащие корпоративные одобрения органов управления на совершение планируемых сделок</w:t>
      </w:r>
      <w:r w:rsidR="004F7200" w:rsidRPr="00CC4C26">
        <w:rPr>
          <w:b/>
          <w:bCs/>
        </w:rPr>
        <w:t xml:space="preserve">, а также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004F7200" w:rsidRPr="00CC4C26">
        <w:t xml:space="preserve"> (в том числе документ, содержащий информацию</w:t>
      </w:r>
      <w:r w:rsidR="004F7200" w:rsidRPr="00243E3D">
        <w:t xml:space="preserve"> о раскрытии претендентом</w:t>
      </w:r>
      <w:r w:rsidR="0075081E" w:rsidRPr="00243E3D">
        <w:t xml:space="preserve"> </w:t>
      </w:r>
      <w:r w:rsidR="0075081E" w:rsidRPr="00243E3D">
        <w:lastRenderedPageBreak/>
        <w:t>структуры собственников вплоть до конечных бенефициаров-физических лиц и состава органов управления)</w:t>
      </w:r>
      <w:r w:rsidRPr="00243E3D">
        <w:t>, обеспечившие в установленный срок поступление на расчетный счет Организатора торгов установленной суммы задатка.</w:t>
      </w:r>
      <w:r w:rsidR="00752239" w:rsidRPr="00752239">
        <w:t xml:space="preserve"> </w:t>
      </w:r>
      <w:r w:rsidR="00752239" w:rsidRPr="00243E3D">
        <w:t xml:space="preserve">Документом, подтверждающим поступление задатка на счет Организатора торгов, является </w:t>
      </w:r>
      <w:r w:rsidR="00752239" w:rsidRPr="00243E3D">
        <w:rPr>
          <w:b/>
          <w:bCs/>
        </w:rPr>
        <w:t>выписка со счета Организатора торгов.</w:t>
      </w:r>
    </w:p>
    <w:p w14:paraId="3CCBB0E0" w14:textId="77777777" w:rsidR="002158E5" w:rsidRPr="00752239" w:rsidRDefault="002158E5" w:rsidP="002158E5">
      <w:pPr>
        <w:autoSpaceDE w:val="0"/>
        <w:autoSpaceDN w:val="0"/>
        <w:adjustRightInd w:val="0"/>
        <w:ind w:firstLine="709"/>
        <w:jc w:val="both"/>
        <w:rPr>
          <w:b/>
          <w:bCs/>
        </w:rPr>
      </w:pPr>
      <w:r w:rsidRPr="00752239">
        <w:rPr>
          <w:b/>
          <w:bCs/>
        </w:rPr>
        <w:t xml:space="preserve"> </w:t>
      </w:r>
      <w:r w:rsidR="00752239" w:rsidRPr="00752239">
        <w:rPr>
          <w:b/>
          <w:bCs/>
        </w:rPr>
        <w:t>К участию в аукционе не допускаются хозяйственные общества, состоящие из одного лица (пункт 2 статьи 7 Федерального закона от 08.02.1998 № 14-ФЗ «Об обществах с ограниченной ответственностью»).</w:t>
      </w:r>
    </w:p>
    <w:p w14:paraId="6D4D67E0" w14:textId="77777777"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соответствующее предъявляемым к нему требованиям, </w:t>
      </w:r>
      <w:r>
        <w:rPr>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77777777" w:rsidR="00752239" w:rsidRPr="00F10841" w:rsidRDefault="00752239" w:rsidP="00752239">
      <w:pPr>
        <w:ind w:firstLine="709"/>
        <w:jc w:val="both"/>
        <w:rPr>
          <w:b/>
          <w:bCs/>
        </w:rPr>
      </w:pPr>
      <w:r w:rsidRPr="00F10841">
        <w:rPr>
          <w:b/>
          <w:bCs/>
        </w:rPr>
        <w:t>К участию в торгах не допускаются лица, являющиеся юридическими 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t>антисанкционных</w:t>
      </w:r>
      <w:proofErr w:type="spellEnd"/>
      <w: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77777777" w:rsidR="00752239" w:rsidRDefault="00752239" w:rsidP="00752239">
      <w:pPr>
        <w:ind w:firstLine="709"/>
        <w:jc w:val="both"/>
      </w:pPr>
      <w:r>
        <w:t>Банком «ТРАСТ» (ПАО)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w:t>
      </w:r>
    </w:p>
    <w:p w14:paraId="22264651" w14:textId="77777777" w:rsidR="00752239" w:rsidRDefault="00752239" w:rsidP="00752239">
      <w:pPr>
        <w:ind w:firstLine="709"/>
        <w:jc w:val="both"/>
      </w:pPr>
      <w:r>
        <w:t xml:space="preserve">Риски, связанные с отказом Банка «ТРАСТ» </w:t>
      </w:r>
      <w:r w:rsidR="00F10841">
        <w:t>(</w:t>
      </w:r>
      <w:r>
        <w:t>ПАО) от заключения договора по итогам торгов в этом случае несёт победитель (лицо, имеющее право 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0"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Layout w:type="fixed"/>
        <w:tblLook w:val="04A0" w:firstRow="1" w:lastRow="0" w:firstColumn="1" w:lastColumn="0" w:noHBand="0" w:noVBand="1"/>
      </w:tblPr>
      <w:tblGrid>
        <w:gridCol w:w="562"/>
        <w:gridCol w:w="99"/>
        <w:gridCol w:w="355"/>
        <w:gridCol w:w="5701"/>
        <w:gridCol w:w="3348"/>
      </w:tblGrid>
      <w:tr w:rsidR="007B0176" w14:paraId="0DD0411B" w14:textId="77777777" w:rsidTr="007B0176">
        <w:trPr>
          <w:trHeight w:val="510"/>
        </w:trPr>
        <w:tc>
          <w:tcPr>
            <w:tcW w:w="10060" w:type="dxa"/>
            <w:gridSpan w:val="5"/>
            <w:tcBorders>
              <w:top w:val="single" w:sz="4" w:space="0" w:color="auto"/>
              <w:left w:val="single" w:sz="4" w:space="0" w:color="auto"/>
              <w:bottom w:val="single" w:sz="4" w:space="0" w:color="auto"/>
              <w:right w:val="single" w:sz="4" w:space="0" w:color="auto"/>
            </w:tcBorders>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lastRenderedPageBreak/>
              <w:t>ОБЩИЙ ПЕРЕЧЕНЬ ДОКУМЕНТОВ, ПРЕДОСТАВЛЯЕМЫХ ЮРИДИЧЕСКИМ ЛИЦОМ</w:t>
            </w:r>
          </w:p>
        </w:tc>
      </w:tr>
      <w:tr w:rsidR="007B0176" w14:paraId="03439DF9" w14:textId="77777777" w:rsidTr="007B0176">
        <w:trPr>
          <w:trHeight w:val="540"/>
        </w:trPr>
        <w:tc>
          <w:tcPr>
            <w:tcW w:w="1016" w:type="dxa"/>
            <w:gridSpan w:val="3"/>
            <w:tcBorders>
              <w:top w:val="nil"/>
              <w:left w:val="single" w:sz="4" w:space="0" w:color="auto"/>
              <w:bottom w:val="single" w:sz="4" w:space="0" w:color="auto"/>
              <w:right w:val="single" w:sz="4" w:space="0" w:color="auto"/>
            </w:tcBorders>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698" w:type="dxa"/>
            <w:tcBorders>
              <w:top w:val="single" w:sz="4" w:space="0" w:color="auto"/>
              <w:left w:val="single" w:sz="4" w:space="0" w:color="auto"/>
              <w:bottom w:val="single" w:sz="4" w:space="0" w:color="auto"/>
              <w:right w:val="single" w:sz="4" w:space="0" w:color="auto"/>
            </w:tcBorders>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6" w:type="dxa"/>
            <w:tcBorders>
              <w:top w:val="single" w:sz="4" w:space="0" w:color="auto"/>
              <w:left w:val="single" w:sz="4" w:space="0" w:color="auto"/>
              <w:bottom w:val="single" w:sz="4" w:space="0" w:color="auto"/>
              <w:right w:val="single" w:sz="4" w:space="0" w:color="auto"/>
            </w:tcBorders>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7B0176">
        <w:trPr>
          <w:trHeight w:val="525"/>
        </w:trPr>
        <w:tc>
          <w:tcPr>
            <w:tcW w:w="10060" w:type="dxa"/>
            <w:gridSpan w:val="5"/>
            <w:tcBorders>
              <w:top w:val="single" w:sz="4" w:space="0" w:color="auto"/>
              <w:left w:val="single" w:sz="4" w:space="0" w:color="auto"/>
              <w:bottom w:val="single" w:sz="4" w:space="0" w:color="auto"/>
              <w:right w:val="single" w:sz="4" w:space="0" w:color="000000"/>
            </w:tcBorders>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7B0176">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698" w:type="dxa"/>
            <w:tcBorders>
              <w:top w:val="nil"/>
              <w:left w:val="nil"/>
              <w:bottom w:val="single" w:sz="4" w:space="0" w:color="auto"/>
              <w:right w:val="single" w:sz="4" w:space="0" w:color="auto"/>
            </w:tcBorders>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6" w:type="dxa"/>
            <w:tcBorders>
              <w:top w:val="nil"/>
              <w:left w:val="nil"/>
              <w:bottom w:val="single" w:sz="4" w:space="0" w:color="auto"/>
              <w:right w:val="single" w:sz="4" w:space="0" w:color="auto"/>
            </w:tcBorders>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7B0176">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698" w:type="dxa"/>
            <w:tcBorders>
              <w:top w:val="nil"/>
              <w:left w:val="nil"/>
              <w:bottom w:val="single" w:sz="4" w:space="0" w:color="auto"/>
              <w:right w:val="single" w:sz="4" w:space="0" w:color="auto"/>
            </w:tcBorders>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6" w:type="dxa"/>
            <w:tcBorders>
              <w:top w:val="nil"/>
              <w:left w:val="nil"/>
              <w:bottom w:val="single" w:sz="4" w:space="0" w:color="auto"/>
              <w:right w:val="single" w:sz="4" w:space="0" w:color="auto"/>
            </w:tcBorders>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7B0176">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698" w:type="dxa"/>
            <w:tcBorders>
              <w:top w:val="nil"/>
              <w:left w:val="nil"/>
              <w:bottom w:val="single" w:sz="4" w:space="0" w:color="auto"/>
              <w:right w:val="single" w:sz="4" w:space="0" w:color="auto"/>
            </w:tcBorders>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6" w:type="dxa"/>
            <w:tcBorders>
              <w:top w:val="nil"/>
              <w:left w:val="nil"/>
              <w:bottom w:val="single" w:sz="4" w:space="0" w:color="auto"/>
              <w:right w:val="single" w:sz="4" w:space="0" w:color="auto"/>
            </w:tcBorders>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7B0176">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698" w:type="dxa"/>
            <w:tcBorders>
              <w:top w:val="nil"/>
              <w:left w:val="nil"/>
              <w:bottom w:val="single" w:sz="4" w:space="0" w:color="auto"/>
              <w:right w:val="single" w:sz="4" w:space="0" w:color="auto"/>
            </w:tcBorders>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6" w:type="dxa"/>
            <w:tcBorders>
              <w:top w:val="nil"/>
              <w:left w:val="nil"/>
              <w:bottom w:val="single" w:sz="4" w:space="0" w:color="auto"/>
              <w:right w:val="single" w:sz="4" w:space="0" w:color="auto"/>
            </w:tcBorders>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7B0176">
        <w:trPr>
          <w:trHeight w:val="1005"/>
        </w:trPr>
        <w:tc>
          <w:tcPr>
            <w:tcW w:w="1016" w:type="dxa"/>
            <w:gridSpan w:val="3"/>
            <w:tcBorders>
              <w:top w:val="nil"/>
              <w:left w:val="single" w:sz="4" w:space="0" w:color="auto"/>
              <w:bottom w:val="single" w:sz="4" w:space="0" w:color="auto"/>
              <w:right w:val="single" w:sz="4" w:space="0" w:color="auto"/>
            </w:tcBorders>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698" w:type="dxa"/>
            <w:tcBorders>
              <w:top w:val="nil"/>
              <w:left w:val="nil"/>
              <w:bottom w:val="single" w:sz="4" w:space="0" w:color="auto"/>
              <w:right w:val="single" w:sz="4" w:space="0" w:color="auto"/>
            </w:tcBorders>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6" w:type="dxa"/>
            <w:tcBorders>
              <w:top w:val="nil"/>
              <w:left w:val="nil"/>
              <w:bottom w:val="single" w:sz="4" w:space="0" w:color="auto"/>
              <w:right w:val="single" w:sz="4" w:space="0" w:color="auto"/>
            </w:tcBorders>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7B0176">
        <w:trPr>
          <w:trHeight w:val="1365"/>
        </w:trPr>
        <w:tc>
          <w:tcPr>
            <w:tcW w:w="1016" w:type="dxa"/>
            <w:gridSpan w:val="3"/>
            <w:tcBorders>
              <w:top w:val="nil"/>
              <w:left w:val="single" w:sz="4" w:space="0" w:color="auto"/>
              <w:bottom w:val="single" w:sz="4" w:space="0" w:color="auto"/>
              <w:right w:val="single" w:sz="4" w:space="0" w:color="auto"/>
            </w:tcBorders>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698" w:type="dxa"/>
            <w:tcBorders>
              <w:top w:val="nil"/>
              <w:left w:val="nil"/>
              <w:bottom w:val="single" w:sz="4" w:space="0" w:color="auto"/>
              <w:right w:val="single" w:sz="4" w:space="0" w:color="auto"/>
            </w:tcBorders>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6" w:type="dxa"/>
            <w:tcBorders>
              <w:top w:val="nil"/>
              <w:left w:val="nil"/>
              <w:bottom w:val="single" w:sz="4" w:space="0" w:color="auto"/>
              <w:right w:val="single" w:sz="4" w:space="0" w:color="auto"/>
            </w:tcBorders>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7B0176">
        <w:trPr>
          <w:trHeight w:val="1140"/>
        </w:trPr>
        <w:tc>
          <w:tcPr>
            <w:tcW w:w="1016" w:type="dxa"/>
            <w:gridSpan w:val="3"/>
            <w:tcBorders>
              <w:top w:val="nil"/>
              <w:left w:val="single" w:sz="4" w:space="0" w:color="auto"/>
              <w:bottom w:val="single" w:sz="4" w:space="0" w:color="auto"/>
              <w:right w:val="single" w:sz="4" w:space="0" w:color="auto"/>
            </w:tcBorders>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698" w:type="dxa"/>
            <w:tcBorders>
              <w:top w:val="nil"/>
              <w:left w:val="nil"/>
              <w:bottom w:val="single" w:sz="4" w:space="0" w:color="auto"/>
              <w:right w:val="single" w:sz="4" w:space="0" w:color="auto"/>
            </w:tcBorders>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6" w:type="dxa"/>
            <w:tcBorders>
              <w:top w:val="nil"/>
              <w:left w:val="nil"/>
              <w:bottom w:val="single" w:sz="4" w:space="0" w:color="auto"/>
              <w:right w:val="single" w:sz="4" w:space="0" w:color="auto"/>
            </w:tcBorders>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7B0176">
        <w:trPr>
          <w:trHeight w:val="1740"/>
        </w:trPr>
        <w:tc>
          <w:tcPr>
            <w:tcW w:w="1016" w:type="dxa"/>
            <w:gridSpan w:val="3"/>
            <w:tcBorders>
              <w:top w:val="nil"/>
              <w:left w:val="single" w:sz="4" w:space="0" w:color="auto"/>
              <w:bottom w:val="single" w:sz="4" w:space="0" w:color="auto"/>
              <w:right w:val="single" w:sz="4" w:space="0" w:color="auto"/>
            </w:tcBorders>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698" w:type="dxa"/>
            <w:tcBorders>
              <w:top w:val="nil"/>
              <w:left w:val="nil"/>
              <w:bottom w:val="single" w:sz="4" w:space="0" w:color="auto"/>
              <w:right w:val="single" w:sz="4" w:space="0" w:color="auto"/>
            </w:tcBorders>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6" w:type="dxa"/>
            <w:tcBorders>
              <w:top w:val="nil"/>
              <w:left w:val="nil"/>
              <w:bottom w:val="single" w:sz="4" w:space="0" w:color="auto"/>
              <w:right w:val="single" w:sz="4" w:space="0" w:color="auto"/>
            </w:tcBorders>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7B0176">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698" w:type="dxa"/>
            <w:tcBorders>
              <w:top w:val="nil"/>
              <w:left w:val="nil"/>
              <w:bottom w:val="single" w:sz="4" w:space="0" w:color="auto"/>
              <w:right w:val="single" w:sz="4" w:space="0" w:color="auto"/>
            </w:tcBorders>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6" w:type="dxa"/>
            <w:tcBorders>
              <w:top w:val="nil"/>
              <w:left w:val="nil"/>
              <w:bottom w:val="single" w:sz="4" w:space="0" w:color="auto"/>
              <w:right w:val="single" w:sz="4" w:space="0" w:color="auto"/>
            </w:tcBorders>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7B0176">
        <w:trPr>
          <w:trHeight w:val="2370"/>
        </w:trPr>
        <w:tc>
          <w:tcPr>
            <w:tcW w:w="1016" w:type="dxa"/>
            <w:gridSpan w:val="3"/>
            <w:tcBorders>
              <w:top w:val="nil"/>
              <w:left w:val="single" w:sz="4" w:space="0" w:color="auto"/>
              <w:bottom w:val="single" w:sz="4" w:space="0" w:color="auto"/>
              <w:right w:val="single" w:sz="4" w:space="0" w:color="auto"/>
            </w:tcBorders>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lastRenderedPageBreak/>
              <w:t>10</w:t>
            </w:r>
          </w:p>
        </w:tc>
        <w:tc>
          <w:tcPr>
            <w:tcW w:w="5698" w:type="dxa"/>
            <w:tcBorders>
              <w:top w:val="nil"/>
              <w:left w:val="nil"/>
              <w:bottom w:val="single" w:sz="4" w:space="0" w:color="auto"/>
              <w:right w:val="single" w:sz="4" w:space="0" w:color="auto"/>
            </w:tcBorders>
            <w:hideMark/>
          </w:tcPr>
          <w:p w14:paraId="2F7BF193" w14:textId="77777777" w:rsidR="007B0176" w:rsidRDefault="007B0176">
            <w:pPr>
              <w:rPr>
                <w:rFonts w:ascii="Verdana" w:hAnsi="Verdana" w:cs="Calibri"/>
                <w:sz w:val="18"/>
                <w:szCs w:val="18"/>
              </w:rPr>
            </w:pPr>
            <w:r>
              <w:rPr>
                <w:rFonts w:ascii="Verdana" w:hAnsi="Verdana" w:cs="Calibri"/>
                <w:sz w:val="18"/>
                <w:szCs w:val="18"/>
              </w:rPr>
              <w:t xml:space="preserve">Письмо по форме Банка о размере сделки, наличии/отсутствии заинтересованности, при актуальности** о </w:t>
            </w:r>
            <w:proofErr w:type="spellStart"/>
            <w:r>
              <w:rPr>
                <w:rFonts w:ascii="Verdana" w:hAnsi="Verdana" w:cs="Calibri"/>
                <w:sz w:val="18"/>
                <w:szCs w:val="18"/>
              </w:rPr>
              <w:t>неизбрании</w:t>
            </w:r>
            <w:proofErr w:type="spellEnd"/>
            <w:r>
              <w:rPr>
                <w:rFonts w:ascii="Verdana" w:hAnsi="Verdana" w:cs="Calibri"/>
                <w:sz w:val="18"/>
                <w:szCs w:val="18"/>
              </w:rPr>
              <w:t xml:space="preserve">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6" w:type="dxa"/>
            <w:tcBorders>
              <w:top w:val="nil"/>
              <w:left w:val="nil"/>
              <w:bottom w:val="single" w:sz="4" w:space="0" w:color="auto"/>
              <w:right w:val="single" w:sz="4" w:space="0" w:color="auto"/>
            </w:tcBorders>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7B0176">
        <w:trPr>
          <w:trHeight w:val="3060"/>
        </w:trPr>
        <w:tc>
          <w:tcPr>
            <w:tcW w:w="1016" w:type="dxa"/>
            <w:gridSpan w:val="3"/>
            <w:tcBorders>
              <w:top w:val="nil"/>
              <w:left w:val="single" w:sz="4" w:space="0" w:color="auto"/>
              <w:bottom w:val="single" w:sz="4" w:space="0" w:color="auto"/>
              <w:right w:val="single" w:sz="4" w:space="0" w:color="auto"/>
            </w:tcBorders>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698" w:type="dxa"/>
            <w:tcBorders>
              <w:top w:val="nil"/>
              <w:left w:val="nil"/>
              <w:bottom w:val="single" w:sz="4" w:space="0" w:color="auto"/>
              <w:right w:val="single" w:sz="4" w:space="0" w:color="auto"/>
            </w:tcBorders>
            <w:vAlign w:val="center"/>
            <w:hideMark/>
          </w:tcPr>
          <w:p w14:paraId="60E39200" w14:textId="5C3C22AD"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Протокол ОСУ(ОСА)/ решение ЕУ (ЕА) о согласии на совершение с Банком  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Протокол СД/Правления/иного органа управления о согласии на совершение с Банком 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6" w:type="dxa"/>
            <w:tcBorders>
              <w:top w:val="nil"/>
              <w:left w:val="nil"/>
              <w:bottom w:val="single" w:sz="4" w:space="0" w:color="auto"/>
              <w:right w:val="single" w:sz="4" w:space="0" w:color="auto"/>
            </w:tcBorders>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7B0176">
        <w:trPr>
          <w:trHeight w:val="900"/>
        </w:trPr>
        <w:tc>
          <w:tcPr>
            <w:tcW w:w="1016" w:type="dxa"/>
            <w:gridSpan w:val="3"/>
            <w:tcBorders>
              <w:top w:val="nil"/>
              <w:left w:val="single" w:sz="4" w:space="0" w:color="auto"/>
              <w:bottom w:val="single" w:sz="4" w:space="0" w:color="auto"/>
              <w:right w:val="single" w:sz="4" w:space="0" w:color="auto"/>
            </w:tcBorders>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698" w:type="dxa"/>
            <w:tcBorders>
              <w:top w:val="nil"/>
              <w:left w:val="nil"/>
              <w:bottom w:val="single" w:sz="4" w:space="0" w:color="auto"/>
              <w:right w:val="single" w:sz="4" w:space="0" w:color="auto"/>
            </w:tcBorders>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6" w:type="dxa"/>
            <w:tcBorders>
              <w:top w:val="nil"/>
              <w:left w:val="nil"/>
              <w:bottom w:val="single" w:sz="4" w:space="0" w:color="auto"/>
              <w:right w:val="single" w:sz="4" w:space="0" w:color="auto"/>
            </w:tcBorders>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7B0176">
        <w:trPr>
          <w:trHeight w:val="750"/>
        </w:trPr>
        <w:tc>
          <w:tcPr>
            <w:tcW w:w="1016" w:type="dxa"/>
            <w:gridSpan w:val="3"/>
            <w:tcBorders>
              <w:top w:val="nil"/>
              <w:left w:val="single" w:sz="4" w:space="0" w:color="auto"/>
              <w:bottom w:val="single" w:sz="4" w:space="0" w:color="auto"/>
              <w:right w:val="single" w:sz="4" w:space="0" w:color="auto"/>
            </w:tcBorders>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698" w:type="dxa"/>
            <w:tcBorders>
              <w:top w:val="nil"/>
              <w:left w:val="nil"/>
              <w:bottom w:val="single" w:sz="4" w:space="0" w:color="auto"/>
              <w:right w:val="single" w:sz="4" w:space="0" w:color="auto"/>
            </w:tcBorders>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346" w:type="dxa"/>
            <w:tcBorders>
              <w:top w:val="nil"/>
              <w:left w:val="nil"/>
              <w:bottom w:val="single" w:sz="4" w:space="0" w:color="auto"/>
              <w:right w:val="single" w:sz="4" w:space="0" w:color="auto"/>
            </w:tcBorders>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7B0176">
        <w:trPr>
          <w:trHeight w:val="870"/>
        </w:trPr>
        <w:tc>
          <w:tcPr>
            <w:tcW w:w="1016" w:type="dxa"/>
            <w:gridSpan w:val="3"/>
            <w:tcBorders>
              <w:top w:val="nil"/>
              <w:left w:val="single" w:sz="4" w:space="0" w:color="auto"/>
              <w:bottom w:val="single" w:sz="4" w:space="0" w:color="auto"/>
              <w:right w:val="single" w:sz="4" w:space="0" w:color="auto"/>
            </w:tcBorders>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698" w:type="dxa"/>
            <w:tcBorders>
              <w:top w:val="nil"/>
              <w:left w:val="nil"/>
              <w:bottom w:val="single" w:sz="4" w:space="0" w:color="auto"/>
              <w:right w:val="single" w:sz="4" w:space="0" w:color="auto"/>
            </w:tcBorders>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6" w:type="dxa"/>
            <w:tcBorders>
              <w:top w:val="nil"/>
              <w:left w:val="nil"/>
              <w:bottom w:val="single" w:sz="4" w:space="0" w:color="auto"/>
              <w:right w:val="single" w:sz="4" w:space="0" w:color="auto"/>
            </w:tcBorders>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F10841" w14:paraId="596449E9" w14:textId="77777777" w:rsidTr="007B0176">
        <w:trPr>
          <w:trHeight w:val="870"/>
        </w:trPr>
        <w:tc>
          <w:tcPr>
            <w:tcW w:w="1016" w:type="dxa"/>
            <w:gridSpan w:val="3"/>
            <w:tcBorders>
              <w:top w:val="nil"/>
              <w:left w:val="single" w:sz="4" w:space="0" w:color="auto"/>
              <w:bottom w:val="single" w:sz="4" w:space="0" w:color="auto"/>
              <w:right w:val="single" w:sz="4" w:space="0" w:color="auto"/>
            </w:tcBorders>
            <w:noWrap/>
            <w:vAlign w:val="center"/>
          </w:tcPr>
          <w:p w14:paraId="202B6B20" w14:textId="77777777" w:rsidR="00F10841" w:rsidRDefault="00F10841">
            <w:pPr>
              <w:jc w:val="center"/>
              <w:rPr>
                <w:rFonts w:ascii="Verdana" w:hAnsi="Verdana" w:cs="Calibri"/>
                <w:sz w:val="18"/>
                <w:szCs w:val="18"/>
              </w:rPr>
            </w:pPr>
            <w:r>
              <w:rPr>
                <w:rFonts w:ascii="Verdana" w:hAnsi="Verdana" w:cs="Calibri"/>
                <w:sz w:val="18"/>
                <w:szCs w:val="18"/>
              </w:rPr>
              <w:t>15</w:t>
            </w:r>
          </w:p>
        </w:tc>
        <w:tc>
          <w:tcPr>
            <w:tcW w:w="5698" w:type="dxa"/>
            <w:tcBorders>
              <w:top w:val="nil"/>
              <w:left w:val="nil"/>
              <w:bottom w:val="single" w:sz="4" w:space="0" w:color="auto"/>
              <w:right w:val="single" w:sz="4" w:space="0" w:color="auto"/>
            </w:tcBorders>
            <w:vAlign w:val="center"/>
          </w:tcPr>
          <w:p w14:paraId="3CB97D32" w14:textId="79C744C9" w:rsidR="00F10841" w:rsidRDefault="00F10841" w:rsidP="007626FC">
            <w:pPr>
              <w:rPr>
                <w:rFonts w:ascii="Verdana" w:hAnsi="Verdana" w:cs="Calibri"/>
                <w:sz w:val="18"/>
                <w:szCs w:val="18"/>
              </w:rPr>
            </w:pPr>
            <w:r>
              <w:rPr>
                <w:rFonts w:ascii="Verdana" w:hAnsi="Verdana" w:cs="Calibri"/>
                <w:sz w:val="18"/>
                <w:szCs w:val="18"/>
              </w:rPr>
              <w:t>П</w:t>
            </w:r>
            <w:r w:rsidRPr="00F10841">
              <w:rPr>
                <w:rFonts w:ascii="Verdana" w:hAnsi="Verdana" w:cs="Calibri"/>
                <w:sz w:val="18"/>
                <w:szCs w:val="18"/>
              </w:rPr>
              <w:t xml:space="preserve">исьменного согласия </w:t>
            </w:r>
            <w:r w:rsidR="001B0EE3" w:rsidRPr="001B0EE3">
              <w:rPr>
                <w:rFonts w:ascii="Verdana" w:hAnsi="Verdana" w:cs="Calibri"/>
                <w:sz w:val="18"/>
                <w:szCs w:val="18"/>
              </w:rPr>
              <w:t xml:space="preserve">Федеральной антимонопольной службы России </w:t>
            </w:r>
            <w:r w:rsidRPr="00F10841">
              <w:rPr>
                <w:rFonts w:ascii="Verdana" w:hAnsi="Verdana" w:cs="Calibri"/>
                <w:sz w:val="18"/>
                <w:szCs w:val="18"/>
              </w:rPr>
              <w:t>на совершение сделки либо документ, подтверждающ</w:t>
            </w:r>
            <w:r>
              <w:rPr>
                <w:rFonts w:ascii="Verdana" w:hAnsi="Verdana" w:cs="Calibri"/>
                <w:sz w:val="18"/>
                <w:szCs w:val="18"/>
              </w:rPr>
              <w:t>ий</w:t>
            </w:r>
            <w:r w:rsidRPr="00F10841">
              <w:rPr>
                <w:rFonts w:ascii="Verdana" w:hAnsi="Verdana" w:cs="Calibri"/>
                <w:sz w:val="18"/>
                <w:szCs w:val="18"/>
              </w:rPr>
              <w:t xml:space="preserve">, что </w:t>
            </w:r>
            <w:r>
              <w:rPr>
                <w:rFonts w:ascii="Verdana" w:hAnsi="Verdana" w:cs="Calibri"/>
                <w:sz w:val="18"/>
                <w:szCs w:val="18"/>
              </w:rPr>
              <w:t>Претенденту</w:t>
            </w:r>
            <w:r w:rsidRPr="00F10841">
              <w:rPr>
                <w:rFonts w:ascii="Verdana" w:hAnsi="Verdana" w:cs="Calibri"/>
                <w:sz w:val="18"/>
                <w:szCs w:val="18"/>
              </w:rPr>
              <w:t xml:space="preserve"> в соответствии с законом нет необходимости получать согласие </w:t>
            </w:r>
            <w:r w:rsidR="001B0EE3" w:rsidRPr="001B0EE3">
              <w:rPr>
                <w:rFonts w:ascii="Verdana" w:hAnsi="Verdana" w:cs="Calibri"/>
                <w:sz w:val="18"/>
                <w:szCs w:val="18"/>
              </w:rPr>
              <w:t xml:space="preserve">Федеральной антимонопольной службы России </w:t>
            </w:r>
            <w:r w:rsidRPr="00F10841">
              <w:rPr>
                <w:rFonts w:ascii="Verdana" w:hAnsi="Verdana" w:cs="Calibri"/>
                <w:sz w:val="18"/>
                <w:szCs w:val="18"/>
              </w:rPr>
              <w:t xml:space="preserve">на совершение данной сделки. Документом, подтверждающим отсутствие необходимости получения предварительного согласия </w:t>
            </w:r>
            <w:r w:rsidR="001B0EE3" w:rsidRPr="001B0EE3">
              <w:rPr>
                <w:rFonts w:ascii="Verdana" w:hAnsi="Verdana" w:cs="Calibri"/>
                <w:sz w:val="18"/>
                <w:szCs w:val="18"/>
              </w:rPr>
              <w:t xml:space="preserve">Федеральной антимонопольной службы России </w:t>
            </w:r>
            <w:r w:rsidRPr="00F10841">
              <w:rPr>
                <w:rFonts w:ascii="Verdana" w:hAnsi="Verdana" w:cs="Calibri"/>
                <w:sz w:val="18"/>
                <w:szCs w:val="18"/>
              </w:rPr>
              <w:t xml:space="preserve">на совершения сделки, является письмо </w:t>
            </w:r>
            <w:r>
              <w:rPr>
                <w:rFonts w:ascii="Verdana" w:hAnsi="Verdana" w:cs="Calibri"/>
                <w:sz w:val="18"/>
                <w:szCs w:val="18"/>
              </w:rPr>
              <w:t>П</w:t>
            </w:r>
            <w:r w:rsidRPr="00F10841">
              <w:rPr>
                <w:rFonts w:ascii="Verdana" w:hAnsi="Verdana" w:cs="Calibri"/>
                <w:sz w:val="18"/>
                <w:szCs w:val="18"/>
              </w:rPr>
              <w:t xml:space="preserve">ретендента, содержащее мотивированное обоснование об отсутствии такой необходимости, подписанное уполномоченным лицом </w:t>
            </w:r>
            <w:r>
              <w:rPr>
                <w:rFonts w:ascii="Verdana" w:hAnsi="Verdana" w:cs="Calibri"/>
                <w:sz w:val="18"/>
                <w:szCs w:val="18"/>
              </w:rPr>
              <w:t>П</w:t>
            </w:r>
            <w:r w:rsidRPr="00F10841">
              <w:rPr>
                <w:rFonts w:ascii="Verdana" w:hAnsi="Verdana" w:cs="Calibri"/>
                <w:sz w:val="18"/>
                <w:szCs w:val="18"/>
              </w:rPr>
              <w:t>ретендента или его представителем, действующим на основании доверенности.</w:t>
            </w:r>
            <w:r w:rsidR="001B0EE3">
              <w:rPr>
                <w:rFonts w:ascii="Verdana" w:hAnsi="Verdana" w:cs="Calibri"/>
                <w:sz w:val="18"/>
                <w:szCs w:val="18"/>
              </w:rPr>
              <w:t xml:space="preserve"> </w:t>
            </w:r>
          </w:p>
        </w:tc>
        <w:tc>
          <w:tcPr>
            <w:tcW w:w="3346" w:type="dxa"/>
            <w:tcBorders>
              <w:top w:val="nil"/>
              <w:left w:val="nil"/>
              <w:bottom w:val="single" w:sz="4" w:space="0" w:color="auto"/>
              <w:right w:val="single" w:sz="4" w:space="0" w:color="auto"/>
            </w:tcBorders>
            <w:vAlign w:val="center"/>
          </w:tcPr>
          <w:p w14:paraId="3304C773" w14:textId="77777777" w:rsidR="00F10841" w:rsidRDefault="00F10841">
            <w:pPr>
              <w:jc w:val="center"/>
              <w:rPr>
                <w:rFonts w:ascii="Verdana" w:hAnsi="Verdana" w:cs="Calibri"/>
                <w:sz w:val="18"/>
                <w:szCs w:val="18"/>
              </w:rPr>
            </w:pPr>
            <w:r>
              <w:rPr>
                <w:rFonts w:ascii="Verdana" w:hAnsi="Verdana" w:cs="Calibri"/>
                <w:sz w:val="18"/>
                <w:szCs w:val="18"/>
              </w:rPr>
              <w:t>оригинал</w:t>
            </w:r>
          </w:p>
        </w:tc>
      </w:tr>
      <w:tr w:rsidR="007B0176" w14:paraId="588D98A0" w14:textId="77777777" w:rsidTr="007B0176">
        <w:trPr>
          <w:trHeight w:val="645"/>
        </w:trPr>
        <w:tc>
          <w:tcPr>
            <w:tcW w:w="1016" w:type="dxa"/>
            <w:gridSpan w:val="3"/>
            <w:tcBorders>
              <w:top w:val="nil"/>
              <w:left w:val="single" w:sz="4" w:space="0" w:color="auto"/>
              <w:bottom w:val="single" w:sz="4" w:space="0" w:color="auto"/>
              <w:right w:val="single" w:sz="4" w:space="0" w:color="auto"/>
            </w:tcBorders>
            <w:noWrap/>
            <w:vAlign w:val="center"/>
            <w:hideMark/>
          </w:tcPr>
          <w:p w14:paraId="77746641" w14:textId="77777777" w:rsidR="007B0176" w:rsidRDefault="007B0176">
            <w:pPr>
              <w:jc w:val="center"/>
              <w:rPr>
                <w:rFonts w:ascii="Verdana" w:hAnsi="Verdana" w:cs="Calibri"/>
                <w:sz w:val="18"/>
                <w:szCs w:val="18"/>
              </w:rPr>
            </w:pPr>
            <w:r>
              <w:rPr>
                <w:rFonts w:ascii="Verdana" w:hAnsi="Verdana" w:cs="Calibri"/>
                <w:sz w:val="18"/>
                <w:szCs w:val="18"/>
              </w:rPr>
              <w:lastRenderedPageBreak/>
              <w:t>1</w:t>
            </w:r>
            <w:r w:rsidR="00F10841">
              <w:rPr>
                <w:rFonts w:ascii="Verdana" w:hAnsi="Verdana" w:cs="Calibri"/>
                <w:sz w:val="18"/>
                <w:szCs w:val="18"/>
              </w:rPr>
              <w:t>6</w:t>
            </w:r>
          </w:p>
        </w:tc>
        <w:tc>
          <w:tcPr>
            <w:tcW w:w="5698" w:type="dxa"/>
            <w:tcBorders>
              <w:top w:val="nil"/>
              <w:left w:val="nil"/>
              <w:bottom w:val="single" w:sz="4" w:space="0" w:color="auto"/>
              <w:right w:val="single" w:sz="4" w:space="0" w:color="auto"/>
            </w:tcBorders>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6" w:type="dxa"/>
            <w:tcBorders>
              <w:top w:val="nil"/>
              <w:left w:val="nil"/>
              <w:bottom w:val="single" w:sz="4" w:space="0" w:color="auto"/>
              <w:right w:val="single" w:sz="4" w:space="0" w:color="auto"/>
            </w:tcBorders>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7B0176">
        <w:trPr>
          <w:trHeight w:val="1260"/>
        </w:trPr>
        <w:tc>
          <w:tcPr>
            <w:tcW w:w="1016" w:type="dxa"/>
            <w:gridSpan w:val="3"/>
            <w:tcBorders>
              <w:top w:val="nil"/>
              <w:left w:val="single" w:sz="4" w:space="0" w:color="auto"/>
              <w:bottom w:val="single" w:sz="4" w:space="0" w:color="auto"/>
              <w:right w:val="single" w:sz="4" w:space="0" w:color="auto"/>
            </w:tcBorders>
            <w:noWrap/>
            <w:vAlign w:val="center"/>
            <w:hideMark/>
          </w:tcPr>
          <w:p w14:paraId="4B251268" w14:textId="77777777" w:rsidR="007B0176" w:rsidRDefault="007B0176">
            <w:pPr>
              <w:jc w:val="center"/>
              <w:rPr>
                <w:rFonts w:ascii="Verdana" w:hAnsi="Verdana" w:cs="Calibri"/>
                <w:sz w:val="18"/>
                <w:szCs w:val="18"/>
              </w:rPr>
            </w:pPr>
            <w:r>
              <w:rPr>
                <w:rFonts w:ascii="Verdana" w:hAnsi="Verdana" w:cs="Calibri"/>
                <w:sz w:val="18"/>
                <w:szCs w:val="18"/>
              </w:rPr>
              <w:t>1</w:t>
            </w:r>
            <w:r w:rsidR="00F10841">
              <w:rPr>
                <w:rFonts w:ascii="Verdana" w:hAnsi="Verdana" w:cs="Calibri"/>
                <w:sz w:val="18"/>
                <w:szCs w:val="18"/>
              </w:rPr>
              <w:t>6</w:t>
            </w:r>
            <w:r>
              <w:rPr>
                <w:rFonts w:ascii="Verdana" w:hAnsi="Verdana" w:cs="Calibri"/>
                <w:sz w:val="18"/>
                <w:szCs w:val="18"/>
              </w:rPr>
              <w:t>.1</w:t>
            </w:r>
          </w:p>
        </w:tc>
        <w:tc>
          <w:tcPr>
            <w:tcW w:w="5698" w:type="dxa"/>
            <w:tcBorders>
              <w:top w:val="nil"/>
              <w:left w:val="nil"/>
              <w:bottom w:val="single" w:sz="4" w:space="0" w:color="auto"/>
              <w:right w:val="single" w:sz="4" w:space="0" w:color="auto"/>
            </w:tcBorders>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6" w:type="dxa"/>
            <w:tcBorders>
              <w:top w:val="nil"/>
              <w:left w:val="nil"/>
              <w:bottom w:val="single" w:sz="4" w:space="0" w:color="auto"/>
              <w:right w:val="single" w:sz="4" w:space="0" w:color="auto"/>
            </w:tcBorders>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7B0176">
        <w:trPr>
          <w:trHeight w:val="1215"/>
        </w:trPr>
        <w:tc>
          <w:tcPr>
            <w:tcW w:w="1016" w:type="dxa"/>
            <w:gridSpan w:val="3"/>
            <w:tcBorders>
              <w:top w:val="nil"/>
              <w:left w:val="single" w:sz="4" w:space="0" w:color="auto"/>
              <w:bottom w:val="single" w:sz="4" w:space="0" w:color="auto"/>
              <w:right w:val="single" w:sz="4" w:space="0" w:color="auto"/>
            </w:tcBorders>
            <w:noWrap/>
            <w:vAlign w:val="center"/>
            <w:hideMark/>
          </w:tcPr>
          <w:p w14:paraId="3DCBCE3C" w14:textId="77777777" w:rsidR="007B0176" w:rsidRDefault="007B0176">
            <w:pPr>
              <w:jc w:val="center"/>
              <w:rPr>
                <w:rFonts w:ascii="Verdana" w:hAnsi="Verdana" w:cs="Calibri"/>
                <w:sz w:val="18"/>
                <w:szCs w:val="18"/>
              </w:rPr>
            </w:pPr>
            <w:r>
              <w:rPr>
                <w:rFonts w:ascii="Verdana" w:hAnsi="Verdana" w:cs="Calibri"/>
                <w:sz w:val="18"/>
                <w:szCs w:val="18"/>
              </w:rPr>
              <w:t>1</w:t>
            </w:r>
            <w:r w:rsidR="00F10841">
              <w:rPr>
                <w:rFonts w:ascii="Verdana" w:hAnsi="Verdana" w:cs="Calibri"/>
                <w:sz w:val="18"/>
                <w:szCs w:val="18"/>
              </w:rPr>
              <w:t>6</w:t>
            </w:r>
            <w:r>
              <w:rPr>
                <w:rFonts w:ascii="Verdana" w:hAnsi="Verdana" w:cs="Calibri"/>
                <w:sz w:val="18"/>
                <w:szCs w:val="18"/>
              </w:rPr>
              <w:t>.2</w:t>
            </w:r>
          </w:p>
        </w:tc>
        <w:tc>
          <w:tcPr>
            <w:tcW w:w="5698" w:type="dxa"/>
            <w:tcBorders>
              <w:top w:val="nil"/>
              <w:left w:val="nil"/>
              <w:bottom w:val="single" w:sz="4" w:space="0" w:color="auto"/>
              <w:right w:val="single" w:sz="4" w:space="0" w:color="auto"/>
            </w:tcBorders>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6" w:type="dxa"/>
            <w:tcBorders>
              <w:top w:val="nil"/>
              <w:left w:val="nil"/>
              <w:bottom w:val="single" w:sz="4" w:space="0" w:color="auto"/>
              <w:right w:val="single" w:sz="4" w:space="0" w:color="auto"/>
            </w:tcBorders>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7B0176">
        <w:trPr>
          <w:trHeight w:val="885"/>
        </w:trPr>
        <w:tc>
          <w:tcPr>
            <w:tcW w:w="1016" w:type="dxa"/>
            <w:gridSpan w:val="3"/>
            <w:tcBorders>
              <w:top w:val="nil"/>
              <w:left w:val="single" w:sz="4" w:space="0" w:color="auto"/>
              <w:bottom w:val="single" w:sz="4" w:space="0" w:color="auto"/>
              <w:right w:val="single" w:sz="4" w:space="0" w:color="auto"/>
            </w:tcBorders>
            <w:noWrap/>
            <w:vAlign w:val="center"/>
            <w:hideMark/>
          </w:tcPr>
          <w:p w14:paraId="40C5941E" w14:textId="77777777" w:rsidR="007B0176" w:rsidRDefault="007B0176">
            <w:pPr>
              <w:jc w:val="center"/>
              <w:rPr>
                <w:rFonts w:ascii="Verdana" w:hAnsi="Verdana" w:cs="Calibri"/>
                <w:sz w:val="18"/>
                <w:szCs w:val="18"/>
              </w:rPr>
            </w:pPr>
            <w:r>
              <w:rPr>
                <w:rFonts w:ascii="Verdana" w:hAnsi="Verdana" w:cs="Calibri"/>
                <w:sz w:val="18"/>
                <w:szCs w:val="18"/>
              </w:rPr>
              <w:t>1</w:t>
            </w:r>
            <w:r w:rsidR="00F10841">
              <w:rPr>
                <w:rFonts w:ascii="Verdana" w:hAnsi="Verdana" w:cs="Calibri"/>
                <w:sz w:val="18"/>
                <w:szCs w:val="18"/>
              </w:rPr>
              <w:t>7</w:t>
            </w:r>
          </w:p>
        </w:tc>
        <w:tc>
          <w:tcPr>
            <w:tcW w:w="5698" w:type="dxa"/>
            <w:tcBorders>
              <w:top w:val="nil"/>
              <w:left w:val="nil"/>
              <w:bottom w:val="single" w:sz="4" w:space="0" w:color="auto"/>
              <w:right w:val="single" w:sz="4" w:space="0" w:color="auto"/>
            </w:tcBorders>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6" w:type="dxa"/>
            <w:tcBorders>
              <w:top w:val="nil"/>
              <w:left w:val="nil"/>
              <w:bottom w:val="single" w:sz="4" w:space="0" w:color="auto"/>
              <w:right w:val="single" w:sz="4" w:space="0" w:color="auto"/>
            </w:tcBorders>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7B0176">
        <w:trPr>
          <w:trHeight w:val="750"/>
        </w:trPr>
        <w:tc>
          <w:tcPr>
            <w:tcW w:w="1016" w:type="dxa"/>
            <w:gridSpan w:val="3"/>
            <w:tcBorders>
              <w:top w:val="nil"/>
              <w:left w:val="single" w:sz="4" w:space="0" w:color="auto"/>
              <w:bottom w:val="single" w:sz="4" w:space="0" w:color="auto"/>
              <w:right w:val="single" w:sz="4" w:space="0" w:color="auto"/>
            </w:tcBorders>
            <w:noWrap/>
            <w:vAlign w:val="center"/>
            <w:hideMark/>
          </w:tcPr>
          <w:p w14:paraId="3CD5131B" w14:textId="77777777" w:rsidR="007B0176" w:rsidRDefault="007B0176">
            <w:pPr>
              <w:jc w:val="center"/>
              <w:rPr>
                <w:rFonts w:ascii="Verdana" w:hAnsi="Verdana" w:cs="Calibri"/>
                <w:sz w:val="18"/>
                <w:szCs w:val="18"/>
              </w:rPr>
            </w:pPr>
            <w:r>
              <w:rPr>
                <w:rFonts w:ascii="Verdana" w:hAnsi="Verdana" w:cs="Calibri"/>
                <w:sz w:val="18"/>
                <w:szCs w:val="18"/>
              </w:rPr>
              <w:t>1</w:t>
            </w:r>
            <w:r w:rsidR="00F10841">
              <w:rPr>
                <w:rFonts w:ascii="Verdana" w:hAnsi="Verdana" w:cs="Calibri"/>
                <w:sz w:val="18"/>
                <w:szCs w:val="18"/>
              </w:rPr>
              <w:t>8</w:t>
            </w:r>
          </w:p>
        </w:tc>
        <w:tc>
          <w:tcPr>
            <w:tcW w:w="5698" w:type="dxa"/>
            <w:tcBorders>
              <w:top w:val="nil"/>
              <w:left w:val="nil"/>
              <w:bottom w:val="single" w:sz="4" w:space="0" w:color="auto"/>
              <w:right w:val="nil"/>
            </w:tcBorders>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6" w:type="dxa"/>
            <w:tcBorders>
              <w:top w:val="nil"/>
              <w:left w:val="single" w:sz="4" w:space="0" w:color="auto"/>
              <w:bottom w:val="single" w:sz="4" w:space="0" w:color="auto"/>
              <w:right w:val="single" w:sz="4" w:space="0" w:color="auto"/>
            </w:tcBorders>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7B0176">
        <w:trPr>
          <w:trHeight w:val="1305"/>
        </w:trPr>
        <w:tc>
          <w:tcPr>
            <w:tcW w:w="1016" w:type="dxa"/>
            <w:gridSpan w:val="3"/>
            <w:tcBorders>
              <w:top w:val="nil"/>
              <w:left w:val="single" w:sz="4" w:space="0" w:color="auto"/>
              <w:bottom w:val="single" w:sz="4" w:space="0" w:color="auto"/>
              <w:right w:val="single" w:sz="4" w:space="0" w:color="auto"/>
            </w:tcBorders>
            <w:noWrap/>
            <w:vAlign w:val="center"/>
            <w:hideMark/>
          </w:tcPr>
          <w:p w14:paraId="4044080A" w14:textId="77777777" w:rsidR="007B0176" w:rsidRDefault="007B0176">
            <w:pPr>
              <w:jc w:val="center"/>
              <w:rPr>
                <w:rFonts w:ascii="Verdana" w:hAnsi="Verdana" w:cs="Calibri"/>
                <w:sz w:val="18"/>
                <w:szCs w:val="18"/>
              </w:rPr>
            </w:pPr>
            <w:r>
              <w:rPr>
                <w:rFonts w:ascii="Verdana" w:hAnsi="Verdana" w:cs="Calibri"/>
                <w:sz w:val="18"/>
                <w:szCs w:val="18"/>
              </w:rPr>
              <w:t>1</w:t>
            </w:r>
            <w:r w:rsidR="00F10841">
              <w:rPr>
                <w:rFonts w:ascii="Verdana" w:hAnsi="Verdana" w:cs="Calibri"/>
                <w:sz w:val="18"/>
                <w:szCs w:val="18"/>
              </w:rPr>
              <w:t>9</w:t>
            </w:r>
          </w:p>
        </w:tc>
        <w:tc>
          <w:tcPr>
            <w:tcW w:w="5698" w:type="dxa"/>
            <w:tcBorders>
              <w:top w:val="nil"/>
              <w:left w:val="nil"/>
              <w:bottom w:val="single" w:sz="4" w:space="0" w:color="auto"/>
              <w:right w:val="single" w:sz="4" w:space="0" w:color="auto"/>
            </w:tcBorders>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6" w:type="dxa"/>
            <w:tcBorders>
              <w:top w:val="nil"/>
              <w:left w:val="nil"/>
              <w:bottom w:val="single" w:sz="4" w:space="0" w:color="auto"/>
              <w:right w:val="single" w:sz="4" w:space="0" w:color="auto"/>
            </w:tcBorders>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7B0176">
        <w:trPr>
          <w:trHeight w:val="525"/>
        </w:trPr>
        <w:tc>
          <w:tcPr>
            <w:tcW w:w="10060"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7B0176">
        <w:trPr>
          <w:trHeight w:val="525"/>
        </w:trPr>
        <w:tc>
          <w:tcPr>
            <w:tcW w:w="1016" w:type="dxa"/>
            <w:gridSpan w:val="3"/>
            <w:noWrap/>
            <w:vAlign w:val="center"/>
            <w:hideMark/>
          </w:tcPr>
          <w:p w14:paraId="266BD631" w14:textId="77777777" w:rsidR="007B0176" w:rsidRDefault="00F10841">
            <w:pPr>
              <w:jc w:val="center"/>
              <w:rPr>
                <w:rFonts w:ascii="Verdana" w:hAnsi="Verdana" w:cs="Calibri"/>
                <w:sz w:val="18"/>
                <w:szCs w:val="18"/>
              </w:rPr>
            </w:pPr>
            <w:r>
              <w:rPr>
                <w:rFonts w:ascii="Verdana" w:hAnsi="Verdana" w:cs="Calibri"/>
                <w:sz w:val="18"/>
                <w:szCs w:val="18"/>
              </w:rPr>
              <w:t>20</w:t>
            </w:r>
          </w:p>
        </w:tc>
        <w:tc>
          <w:tcPr>
            <w:tcW w:w="5698" w:type="dxa"/>
            <w:tcBorders>
              <w:top w:val="nil"/>
              <w:left w:val="single" w:sz="4" w:space="0" w:color="auto"/>
              <w:bottom w:val="single" w:sz="4" w:space="0" w:color="auto"/>
              <w:right w:val="single" w:sz="4" w:space="0" w:color="auto"/>
            </w:tcBorders>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6" w:type="dxa"/>
            <w:tcBorders>
              <w:top w:val="nil"/>
              <w:left w:val="nil"/>
              <w:bottom w:val="single" w:sz="4" w:space="0" w:color="auto"/>
              <w:right w:val="single" w:sz="4" w:space="0" w:color="auto"/>
            </w:tcBorders>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7B0176">
        <w:trPr>
          <w:trHeight w:val="1365"/>
        </w:trPr>
        <w:tc>
          <w:tcPr>
            <w:tcW w:w="1016" w:type="dxa"/>
            <w:gridSpan w:val="3"/>
            <w:tcBorders>
              <w:top w:val="single" w:sz="4" w:space="0" w:color="auto"/>
              <w:left w:val="single" w:sz="4" w:space="0" w:color="auto"/>
              <w:bottom w:val="single" w:sz="4" w:space="0" w:color="auto"/>
              <w:right w:val="single" w:sz="4" w:space="0" w:color="auto"/>
            </w:tcBorders>
            <w:noWrap/>
            <w:vAlign w:val="center"/>
            <w:hideMark/>
          </w:tcPr>
          <w:p w14:paraId="2EB7798C" w14:textId="77777777" w:rsidR="007B0176" w:rsidRDefault="00F10841">
            <w:pPr>
              <w:jc w:val="center"/>
              <w:rPr>
                <w:rFonts w:ascii="Verdana" w:hAnsi="Verdana" w:cs="Calibri"/>
                <w:sz w:val="18"/>
                <w:szCs w:val="18"/>
              </w:rPr>
            </w:pPr>
            <w:r>
              <w:rPr>
                <w:rFonts w:ascii="Verdana" w:hAnsi="Verdana" w:cs="Calibri"/>
                <w:sz w:val="18"/>
                <w:szCs w:val="18"/>
              </w:rPr>
              <w:t>20</w:t>
            </w:r>
            <w:r w:rsidR="007B0176">
              <w:rPr>
                <w:rFonts w:ascii="Verdana" w:hAnsi="Verdana" w:cs="Calibri"/>
                <w:sz w:val="18"/>
                <w:szCs w:val="18"/>
              </w:rPr>
              <w:t>.1</w:t>
            </w:r>
          </w:p>
        </w:tc>
        <w:tc>
          <w:tcPr>
            <w:tcW w:w="5698" w:type="dxa"/>
            <w:tcBorders>
              <w:top w:val="nil"/>
              <w:left w:val="nil"/>
              <w:bottom w:val="single" w:sz="4" w:space="0" w:color="auto"/>
              <w:right w:val="single" w:sz="4" w:space="0" w:color="auto"/>
            </w:tcBorders>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6" w:type="dxa"/>
            <w:tcBorders>
              <w:top w:val="nil"/>
              <w:left w:val="nil"/>
              <w:bottom w:val="single" w:sz="4" w:space="0" w:color="auto"/>
              <w:right w:val="single" w:sz="4" w:space="0" w:color="auto"/>
            </w:tcBorders>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7B0176">
        <w:trPr>
          <w:trHeight w:val="1575"/>
        </w:trPr>
        <w:tc>
          <w:tcPr>
            <w:tcW w:w="1016" w:type="dxa"/>
            <w:gridSpan w:val="3"/>
            <w:tcBorders>
              <w:top w:val="nil"/>
              <w:left w:val="single" w:sz="4" w:space="0" w:color="auto"/>
              <w:bottom w:val="single" w:sz="4" w:space="0" w:color="auto"/>
              <w:right w:val="single" w:sz="4" w:space="0" w:color="auto"/>
            </w:tcBorders>
            <w:noWrap/>
            <w:vAlign w:val="center"/>
            <w:hideMark/>
          </w:tcPr>
          <w:p w14:paraId="27B8AE2A" w14:textId="77777777" w:rsidR="007B0176" w:rsidRDefault="00F10841">
            <w:pPr>
              <w:jc w:val="center"/>
              <w:rPr>
                <w:rFonts w:ascii="Verdana" w:hAnsi="Verdana" w:cs="Calibri"/>
                <w:sz w:val="18"/>
                <w:szCs w:val="18"/>
              </w:rPr>
            </w:pPr>
            <w:r>
              <w:rPr>
                <w:rFonts w:ascii="Verdana" w:hAnsi="Verdana" w:cs="Calibri"/>
                <w:sz w:val="18"/>
                <w:szCs w:val="18"/>
              </w:rPr>
              <w:t>20</w:t>
            </w:r>
            <w:r w:rsidR="007B0176">
              <w:rPr>
                <w:rFonts w:ascii="Verdana" w:hAnsi="Verdana" w:cs="Calibri"/>
                <w:sz w:val="18"/>
                <w:szCs w:val="18"/>
              </w:rPr>
              <w:t>.2</w:t>
            </w:r>
          </w:p>
        </w:tc>
        <w:tc>
          <w:tcPr>
            <w:tcW w:w="5698" w:type="dxa"/>
            <w:tcBorders>
              <w:top w:val="nil"/>
              <w:left w:val="nil"/>
              <w:bottom w:val="single" w:sz="4" w:space="0" w:color="auto"/>
              <w:right w:val="single" w:sz="4" w:space="0" w:color="auto"/>
            </w:tcBorders>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заполняется при условии если у контрагента - юр. лица ЕИО является юридическое лицо</w:t>
            </w:r>
          </w:p>
        </w:tc>
        <w:tc>
          <w:tcPr>
            <w:tcW w:w="3346" w:type="dxa"/>
            <w:tcBorders>
              <w:top w:val="nil"/>
              <w:left w:val="nil"/>
              <w:bottom w:val="single" w:sz="4" w:space="0" w:color="auto"/>
              <w:right w:val="single" w:sz="4" w:space="0" w:color="auto"/>
            </w:tcBorders>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7B0176">
        <w:trPr>
          <w:trHeight w:val="1020"/>
        </w:trPr>
        <w:tc>
          <w:tcPr>
            <w:tcW w:w="1016" w:type="dxa"/>
            <w:gridSpan w:val="3"/>
            <w:tcBorders>
              <w:top w:val="nil"/>
              <w:left w:val="single" w:sz="4" w:space="0" w:color="auto"/>
              <w:bottom w:val="single" w:sz="4" w:space="0" w:color="auto"/>
              <w:right w:val="single" w:sz="4" w:space="0" w:color="auto"/>
            </w:tcBorders>
            <w:noWrap/>
            <w:vAlign w:val="center"/>
            <w:hideMark/>
          </w:tcPr>
          <w:p w14:paraId="0AEADFC8" w14:textId="77777777" w:rsidR="007B0176" w:rsidRDefault="007B0176">
            <w:pPr>
              <w:jc w:val="center"/>
              <w:rPr>
                <w:rFonts w:ascii="Verdana" w:hAnsi="Verdana" w:cs="Calibri"/>
                <w:sz w:val="18"/>
                <w:szCs w:val="18"/>
              </w:rPr>
            </w:pPr>
            <w:r>
              <w:rPr>
                <w:rFonts w:ascii="Verdana" w:hAnsi="Verdana" w:cs="Calibri"/>
                <w:sz w:val="18"/>
                <w:szCs w:val="18"/>
              </w:rPr>
              <w:t>2</w:t>
            </w:r>
            <w:r w:rsidR="00F10841">
              <w:rPr>
                <w:rFonts w:ascii="Verdana" w:hAnsi="Verdana" w:cs="Calibri"/>
                <w:sz w:val="18"/>
                <w:szCs w:val="18"/>
              </w:rPr>
              <w:t>1</w:t>
            </w:r>
          </w:p>
        </w:tc>
        <w:tc>
          <w:tcPr>
            <w:tcW w:w="5698" w:type="dxa"/>
            <w:tcBorders>
              <w:top w:val="nil"/>
              <w:left w:val="nil"/>
              <w:bottom w:val="single" w:sz="4" w:space="0" w:color="auto"/>
              <w:right w:val="single" w:sz="4" w:space="0" w:color="auto"/>
            </w:tcBorders>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6" w:type="dxa"/>
            <w:tcBorders>
              <w:top w:val="nil"/>
              <w:left w:val="nil"/>
              <w:bottom w:val="single" w:sz="4" w:space="0" w:color="auto"/>
              <w:right w:val="single" w:sz="4" w:space="0" w:color="auto"/>
            </w:tcBorders>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7B0176">
        <w:trPr>
          <w:trHeight w:val="840"/>
        </w:trPr>
        <w:tc>
          <w:tcPr>
            <w:tcW w:w="1016" w:type="dxa"/>
            <w:gridSpan w:val="3"/>
            <w:tcBorders>
              <w:top w:val="nil"/>
              <w:left w:val="single" w:sz="4" w:space="0" w:color="auto"/>
              <w:bottom w:val="single" w:sz="4" w:space="0" w:color="auto"/>
              <w:right w:val="single" w:sz="4" w:space="0" w:color="auto"/>
            </w:tcBorders>
            <w:noWrap/>
            <w:vAlign w:val="center"/>
            <w:hideMark/>
          </w:tcPr>
          <w:p w14:paraId="4F36C546" w14:textId="77777777" w:rsidR="007B0176" w:rsidRDefault="007B0176">
            <w:pPr>
              <w:jc w:val="center"/>
              <w:rPr>
                <w:rFonts w:ascii="Verdana" w:hAnsi="Verdana" w:cs="Calibri"/>
                <w:sz w:val="18"/>
                <w:szCs w:val="18"/>
              </w:rPr>
            </w:pPr>
            <w:r>
              <w:rPr>
                <w:rFonts w:ascii="Verdana" w:hAnsi="Verdana" w:cs="Calibri"/>
                <w:sz w:val="18"/>
                <w:szCs w:val="18"/>
              </w:rPr>
              <w:t>2</w:t>
            </w:r>
            <w:r w:rsidR="00F10841">
              <w:rPr>
                <w:rFonts w:ascii="Verdana" w:hAnsi="Verdana" w:cs="Calibri"/>
                <w:sz w:val="18"/>
                <w:szCs w:val="18"/>
              </w:rPr>
              <w:t>2</w:t>
            </w:r>
          </w:p>
        </w:tc>
        <w:tc>
          <w:tcPr>
            <w:tcW w:w="5698" w:type="dxa"/>
            <w:tcBorders>
              <w:top w:val="nil"/>
              <w:left w:val="nil"/>
              <w:bottom w:val="single" w:sz="4" w:space="0" w:color="auto"/>
              <w:right w:val="nil"/>
            </w:tcBorders>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6" w:type="dxa"/>
            <w:tcBorders>
              <w:top w:val="nil"/>
              <w:left w:val="single" w:sz="4" w:space="0" w:color="auto"/>
              <w:bottom w:val="single" w:sz="4" w:space="0" w:color="auto"/>
              <w:right w:val="single" w:sz="4" w:space="0" w:color="auto"/>
            </w:tcBorders>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7B0176">
        <w:trPr>
          <w:trHeight w:val="960"/>
        </w:trPr>
        <w:tc>
          <w:tcPr>
            <w:tcW w:w="1016" w:type="dxa"/>
            <w:gridSpan w:val="3"/>
            <w:tcBorders>
              <w:top w:val="nil"/>
              <w:left w:val="single" w:sz="4" w:space="0" w:color="auto"/>
              <w:bottom w:val="single" w:sz="4" w:space="0" w:color="auto"/>
              <w:right w:val="single" w:sz="4" w:space="0" w:color="auto"/>
            </w:tcBorders>
            <w:noWrap/>
            <w:vAlign w:val="center"/>
            <w:hideMark/>
          </w:tcPr>
          <w:p w14:paraId="249994F0" w14:textId="77777777" w:rsidR="007B0176" w:rsidRDefault="007B0176">
            <w:pPr>
              <w:jc w:val="center"/>
              <w:rPr>
                <w:rFonts w:ascii="Verdana" w:hAnsi="Verdana" w:cs="Calibri"/>
                <w:sz w:val="18"/>
                <w:szCs w:val="18"/>
              </w:rPr>
            </w:pPr>
            <w:r>
              <w:rPr>
                <w:rFonts w:ascii="Verdana" w:hAnsi="Verdana" w:cs="Calibri"/>
                <w:sz w:val="18"/>
                <w:szCs w:val="18"/>
              </w:rPr>
              <w:lastRenderedPageBreak/>
              <w:t>2</w:t>
            </w:r>
            <w:r w:rsidR="00F10841">
              <w:rPr>
                <w:rFonts w:ascii="Verdana" w:hAnsi="Verdana" w:cs="Calibri"/>
                <w:sz w:val="18"/>
                <w:szCs w:val="18"/>
              </w:rPr>
              <w:t>3</w:t>
            </w:r>
          </w:p>
        </w:tc>
        <w:tc>
          <w:tcPr>
            <w:tcW w:w="5698" w:type="dxa"/>
            <w:tcBorders>
              <w:top w:val="nil"/>
              <w:left w:val="nil"/>
              <w:bottom w:val="single" w:sz="4" w:space="0" w:color="auto"/>
              <w:right w:val="single" w:sz="4" w:space="0" w:color="auto"/>
            </w:tcBorders>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6" w:type="dxa"/>
            <w:tcBorders>
              <w:top w:val="nil"/>
              <w:left w:val="nil"/>
              <w:bottom w:val="single" w:sz="4" w:space="0" w:color="auto"/>
              <w:right w:val="single" w:sz="4" w:space="0" w:color="auto"/>
            </w:tcBorders>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7B0176">
        <w:trPr>
          <w:trHeight w:val="960"/>
        </w:trPr>
        <w:tc>
          <w:tcPr>
            <w:tcW w:w="1016" w:type="dxa"/>
            <w:gridSpan w:val="3"/>
            <w:tcBorders>
              <w:top w:val="nil"/>
              <w:left w:val="single" w:sz="4" w:space="0" w:color="auto"/>
              <w:bottom w:val="single" w:sz="4" w:space="0" w:color="auto"/>
              <w:right w:val="single" w:sz="4" w:space="0" w:color="auto"/>
            </w:tcBorders>
            <w:noWrap/>
            <w:vAlign w:val="center"/>
            <w:hideMark/>
          </w:tcPr>
          <w:p w14:paraId="2AE23F2E" w14:textId="77777777" w:rsidR="007B0176" w:rsidRDefault="007B0176">
            <w:pPr>
              <w:jc w:val="center"/>
              <w:rPr>
                <w:rFonts w:ascii="Verdana" w:hAnsi="Verdana" w:cs="Calibri"/>
                <w:sz w:val="18"/>
                <w:szCs w:val="18"/>
              </w:rPr>
            </w:pPr>
            <w:r>
              <w:rPr>
                <w:rFonts w:ascii="Verdana" w:hAnsi="Verdana" w:cs="Calibri"/>
                <w:sz w:val="18"/>
                <w:szCs w:val="18"/>
              </w:rPr>
              <w:t>2</w:t>
            </w:r>
            <w:r w:rsidR="00F10841">
              <w:rPr>
                <w:rFonts w:ascii="Verdana" w:hAnsi="Verdana" w:cs="Calibri"/>
                <w:sz w:val="18"/>
                <w:szCs w:val="18"/>
              </w:rPr>
              <w:t>4</w:t>
            </w:r>
          </w:p>
        </w:tc>
        <w:tc>
          <w:tcPr>
            <w:tcW w:w="5698" w:type="dxa"/>
            <w:tcBorders>
              <w:top w:val="nil"/>
              <w:left w:val="nil"/>
              <w:bottom w:val="single" w:sz="4" w:space="0" w:color="auto"/>
              <w:right w:val="single" w:sz="4" w:space="0" w:color="auto"/>
            </w:tcBorders>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6" w:type="dxa"/>
            <w:tcBorders>
              <w:top w:val="nil"/>
              <w:left w:val="nil"/>
              <w:bottom w:val="single" w:sz="4" w:space="0" w:color="auto"/>
              <w:right w:val="single" w:sz="4" w:space="0" w:color="auto"/>
            </w:tcBorders>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7B0176">
        <w:trPr>
          <w:trHeight w:val="525"/>
        </w:trPr>
        <w:tc>
          <w:tcPr>
            <w:tcW w:w="10060"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7B0176">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7DB11089" w14:textId="77777777" w:rsidR="007B0176" w:rsidRDefault="007B0176">
            <w:pPr>
              <w:jc w:val="center"/>
              <w:rPr>
                <w:rFonts w:ascii="Verdana" w:hAnsi="Verdana" w:cs="Calibri"/>
                <w:sz w:val="18"/>
                <w:szCs w:val="18"/>
              </w:rPr>
            </w:pPr>
            <w:r>
              <w:rPr>
                <w:rFonts w:ascii="Verdana" w:hAnsi="Verdana" w:cs="Calibri"/>
                <w:sz w:val="18"/>
                <w:szCs w:val="18"/>
              </w:rPr>
              <w:t>2</w:t>
            </w:r>
            <w:r w:rsidR="00F10841">
              <w:rPr>
                <w:rFonts w:ascii="Verdana" w:hAnsi="Verdana" w:cs="Calibri"/>
                <w:sz w:val="18"/>
                <w:szCs w:val="18"/>
              </w:rPr>
              <w:t>5</w:t>
            </w:r>
          </w:p>
        </w:tc>
        <w:tc>
          <w:tcPr>
            <w:tcW w:w="5698" w:type="dxa"/>
            <w:tcBorders>
              <w:top w:val="nil"/>
              <w:left w:val="nil"/>
              <w:bottom w:val="single" w:sz="4" w:space="0" w:color="auto"/>
              <w:right w:val="single" w:sz="4" w:space="0" w:color="auto"/>
            </w:tcBorders>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6" w:type="dxa"/>
            <w:tcBorders>
              <w:top w:val="nil"/>
              <w:left w:val="nil"/>
              <w:bottom w:val="single" w:sz="4" w:space="0" w:color="auto"/>
              <w:right w:val="single" w:sz="4" w:space="0" w:color="auto"/>
            </w:tcBorders>
            <w:vAlign w:val="center"/>
            <w:hideMark/>
          </w:tcPr>
          <w:p w14:paraId="4A4DF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E6BC0FE" w14:textId="77777777" w:rsidTr="007B0176">
        <w:trPr>
          <w:trHeight w:val="465"/>
        </w:trPr>
        <w:tc>
          <w:tcPr>
            <w:tcW w:w="1016" w:type="dxa"/>
            <w:gridSpan w:val="3"/>
            <w:tcBorders>
              <w:top w:val="nil"/>
              <w:left w:val="single" w:sz="4" w:space="0" w:color="auto"/>
              <w:bottom w:val="single" w:sz="4" w:space="0" w:color="auto"/>
              <w:right w:val="single" w:sz="4" w:space="0" w:color="auto"/>
            </w:tcBorders>
            <w:noWrap/>
            <w:vAlign w:val="center"/>
            <w:hideMark/>
          </w:tcPr>
          <w:p w14:paraId="4D94586A" w14:textId="77777777" w:rsidR="007B0176" w:rsidRDefault="007B0176">
            <w:pPr>
              <w:jc w:val="center"/>
              <w:rPr>
                <w:rFonts w:ascii="Verdana" w:hAnsi="Verdana" w:cs="Calibri"/>
                <w:sz w:val="18"/>
                <w:szCs w:val="18"/>
              </w:rPr>
            </w:pPr>
            <w:r>
              <w:rPr>
                <w:rFonts w:ascii="Verdana" w:hAnsi="Verdana" w:cs="Calibri"/>
                <w:sz w:val="18"/>
                <w:szCs w:val="18"/>
              </w:rPr>
              <w:t>2</w:t>
            </w:r>
            <w:r w:rsidR="00F10841">
              <w:rPr>
                <w:rFonts w:ascii="Verdana" w:hAnsi="Verdana" w:cs="Calibri"/>
                <w:sz w:val="18"/>
                <w:szCs w:val="18"/>
              </w:rPr>
              <w:t>6</w:t>
            </w:r>
          </w:p>
        </w:tc>
        <w:tc>
          <w:tcPr>
            <w:tcW w:w="5698" w:type="dxa"/>
            <w:tcBorders>
              <w:top w:val="nil"/>
              <w:left w:val="nil"/>
              <w:bottom w:val="single" w:sz="4" w:space="0" w:color="auto"/>
              <w:right w:val="single" w:sz="4" w:space="0" w:color="auto"/>
            </w:tcBorders>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 xml:space="preserve">) </w:t>
            </w:r>
          </w:p>
        </w:tc>
        <w:tc>
          <w:tcPr>
            <w:tcW w:w="3346" w:type="dxa"/>
            <w:tcBorders>
              <w:top w:val="nil"/>
              <w:left w:val="nil"/>
              <w:bottom w:val="single" w:sz="4" w:space="0" w:color="auto"/>
              <w:right w:val="single" w:sz="4" w:space="0" w:color="auto"/>
            </w:tcBorders>
            <w:vAlign w:val="center"/>
            <w:hideMark/>
          </w:tcPr>
          <w:p w14:paraId="4EF7AB1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72CB3604" w14:textId="77777777" w:rsidTr="007B0176">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56D77AC2" w14:textId="77777777" w:rsidR="007B0176" w:rsidRDefault="007B0176">
            <w:pPr>
              <w:jc w:val="center"/>
              <w:rPr>
                <w:rFonts w:ascii="Verdana" w:hAnsi="Verdana" w:cs="Calibri"/>
                <w:sz w:val="18"/>
                <w:szCs w:val="18"/>
              </w:rPr>
            </w:pPr>
            <w:r>
              <w:rPr>
                <w:rFonts w:ascii="Verdana" w:hAnsi="Verdana" w:cs="Calibri"/>
                <w:sz w:val="18"/>
                <w:szCs w:val="18"/>
              </w:rPr>
              <w:t>2</w:t>
            </w:r>
            <w:r w:rsidR="00F10841">
              <w:rPr>
                <w:rFonts w:ascii="Verdana" w:hAnsi="Verdana" w:cs="Calibri"/>
                <w:sz w:val="18"/>
                <w:szCs w:val="18"/>
              </w:rPr>
              <w:t>7</w:t>
            </w:r>
          </w:p>
        </w:tc>
        <w:tc>
          <w:tcPr>
            <w:tcW w:w="5698" w:type="dxa"/>
            <w:tcBorders>
              <w:top w:val="nil"/>
              <w:left w:val="nil"/>
              <w:bottom w:val="single" w:sz="4" w:space="0" w:color="auto"/>
              <w:right w:val="single" w:sz="4" w:space="0" w:color="auto"/>
            </w:tcBorders>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6" w:type="dxa"/>
            <w:tcBorders>
              <w:top w:val="nil"/>
              <w:left w:val="nil"/>
              <w:bottom w:val="single" w:sz="4" w:space="0" w:color="auto"/>
              <w:right w:val="single" w:sz="4" w:space="0" w:color="auto"/>
            </w:tcBorders>
            <w:vAlign w:val="center"/>
            <w:hideMark/>
          </w:tcPr>
          <w:p w14:paraId="7C8E1BB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5A367725" w14:textId="77777777" w:rsidTr="007B0176">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78E42A2A" w14:textId="77777777" w:rsidR="007B0176" w:rsidRDefault="007B0176">
            <w:pPr>
              <w:jc w:val="center"/>
              <w:rPr>
                <w:rFonts w:ascii="Verdana" w:hAnsi="Verdana" w:cs="Calibri"/>
                <w:sz w:val="18"/>
                <w:szCs w:val="18"/>
              </w:rPr>
            </w:pPr>
            <w:r>
              <w:rPr>
                <w:rFonts w:ascii="Verdana" w:hAnsi="Verdana" w:cs="Calibri"/>
                <w:sz w:val="18"/>
                <w:szCs w:val="18"/>
              </w:rPr>
              <w:t>2</w:t>
            </w:r>
            <w:r w:rsidR="00F10841">
              <w:rPr>
                <w:rFonts w:ascii="Verdana" w:hAnsi="Verdana" w:cs="Calibri"/>
                <w:sz w:val="18"/>
                <w:szCs w:val="18"/>
              </w:rPr>
              <w:t>8</w:t>
            </w:r>
          </w:p>
        </w:tc>
        <w:tc>
          <w:tcPr>
            <w:tcW w:w="5698" w:type="dxa"/>
            <w:tcBorders>
              <w:top w:val="nil"/>
              <w:left w:val="nil"/>
              <w:bottom w:val="single" w:sz="4" w:space="0" w:color="auto"/>
              <w:right w:val="single" w:sz="4" w:space="0" w:color="auto"/>
            </w:tcBorders>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6" w:type="dxa"/>
            <w:tcBorders>
              <w:top w:val="nil"/>
              <w:left w:val="nil"/>
              <w:bottom w:val="single" w:sz="4" w:space="0" w:color="auto"/>
              <w:right w:val="single" w:sz="4" w:space="0" w:color="auto"/>
            </w:tcBorders>
            <w:vAlign w:val="center"/>
            <w:hideMark/>
          </w:tcPr>
          <w:p w14:paraId="02F3B36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8BEDF78" w14:textId="77777777" w:rsidTr="007B0176">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7685A287" w14:textId="77777777" w:rsidR="007B0176" w:rsidRDefault="007B0176">
            <w:pPr>
              <w:jc w:val="center"/>
              <w:rPr>
                <w:rFonts w:ascii="Verdana" w:hAnsi="Verdana" w:cs="Calibri"/>
                <w:sz w:val="18"/>
                <w:szCs w:val="18"/>
              </w:rPr>
            </w:pPr>
            <w:r>
              <w:rPr>
                <w:rFonts w:ascii="Verdana" w:hAnsi="Verdana" w:cs="Calibri"/>
                <w:sz w:val="18"/>
                <w:szCs w:val="18"/>
              </w:rPr>
              <w:t>2</w:t>
            </w:r>
            <w:r w:rsidR="00F10841">
              <w:rPr>
                <w:rFonts w:ascii="Verdana" w:hAnsi="Verdana" w:cs="Calibri"/>
                <w:sz w:val="18"/>
                <w:szCs w:val="18"/>
              </w:rPr>
              <w:t>9</w:t>
            </w:r>
          </w:p>
        </w:tc>
        <w:tc>
          <w:tcPr>
            <w:tcW w:w="5698" w:type="dxa"/>
            <w:tcBorders>
              <w:top w:val="nil"/>
              <w:left w:val="nil"/>
              <w:bottom w:val="single" w:sz="4" w:space="0" w:color="auto"/>
              <w:right w:val="single" w:sz="4" w:space="0" w:color="auto"/>
            </w:tcBorders>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6" w:type="dxa"/>
            <w:tcBorders>
              <w:top w:val="nil"/>
              <w:left w:val="nil"/>
              <w:bottom w:val="single" w:sz="4" w:space="0" w:color="auto"/>
              <w:right w:val="single" w:sz="4" w:space="0" w:color="auto"/>
            </w:tcBorders>
            <w:vAlign w:val="center"/>
            <w:hideMark/>
          </w:tcPr>
          <w:p w14:paraId="797F6E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368A8E7" w14:textId="77777777" w:rsidTr="007B0176">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3D8FD6A3" w14:textId="77777777" w:rsidR="007B0176" w:rsidRDefault="00F10841">
            <w:pPr>
              <w:jc w:val="center"/>
              <w:rPr>
                <w:rFonts w:ascii="Verdana" w:hAnsi="Verdana" w:cs="Calibri"/>
                <w:sz w:val="18"/>
                <w:szCs w:val="18"/>
              </w:rPr>
            </w:pPr>
            <w:r>
              <w:rPr>
                <w:rFonts w:ascii="Verdana" w:hAnsi="Verdana" w:cs="Calibri"/>
                <w:sz w:val="18"/>
                <w:szCs w:val="18"/>
              </w:rPr>
              <w:t>30</w:t>
            </w:r>
          </w:p>
        </w:tc>
        <w:tc>
          <w:tcPr>
            <w:tcW w:w="5698" w:type="dxa"/>
            <w:tcBorders>
              <w:top w:val="nil"/>
              <w:left w:val="nil"/>
              <w:bottom w:val="single" w:sz="4" w:space="0" w:color="auto"/>
              <w:right w:val="single" w:sz="4" w:space="0" w:color="auto"/>
            </w:tcBorders>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6" w:type="dxa"/>
            <w:tcBorders>
              <w:top w:val="nil"/>
              <w:left w:val="nil"/>
              <w:bottom w:val="single" w:sz="4" w:space="0" w:color="auto"/>
              <w:right w:val="single" w:sz="4" w:space="0" w:color="auto"/>
            </w:tcBorders>
            <w:vAlign w:val="center"/>
            <w:hideMark/>
          </w:tcPr>
          <w:p w14:paraId="2DC681A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8EF96F" w14:textId="77777777" w:rsidTr="007B0176">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51247976" w14:textId="77777777" w:rsidR="007B0176" w:rsidRDefault="007B0176">
            <w:pPr>
              <w:jc w:val="center"/>
              <w:rPr>
                <w:rFonts w:ascii="Verdana" w:hAnsi="Verdana" w:cs="Calibri"/>
                <w:sz w:val="18"/>
                <w:szCs w:val="18"/>
              </w:rPr>
            </w:pPr>
            <w:r>
              <w:rPr>
                <w:rFonts w:ascii="Verdana" w:hAnsi="Verdana" w:cs="Calibri"/>
                <w:sz w:val="18"/>
                <w:szCs w:val="18"/>
              </w:rPr>
              <w:t>3</w:t>
            </w:r>
            <w:r w:rsidR="00F10841">
              <w:rPr>
                <w:rFonts w:ascii="Verdana" w:hAnsi="Verdana" w:cs="Calibri"/>
                <w:sz w:val="18"/>
                <w:szCs w:val="18"/>
              </w:rPr>
              <w:t>1</w:t>
            </w:r>
          </w:p>
        </w:tc>
        <w:tc>
          <w:tcPr>
            <w:tcW w:w="5698" w:type="dxa"/>
            <w:tcBorders>
              <w:top w:val="nil"/>
              <w:left w:val="nil"/>
              <w:bottom w:val="single" w:sz="4" w:space="0" w:color="auto"/>
              <w:right w:val="single" w:sz="4" w:space="0" w:color="auto"/>
            </w:tcBorders>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6" w:type="dxa"/>
            <w:tcBorders>
              <w:top w:val="nil"/>
              <w:left w:val="nil"/>
              <w:bottom w:val="single" w:sz="4" w:space="0" w:color="auto"/>
              <w:right w:val="single" w:sz="4" w:space="0" w:color="auto"/>
            </w:tcBorders>
            <w:vAlign w:val="center"/>
            <w:hideMark/>
          </w:tcPr>
          <w:p w14:paraId="6A725760"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DA8005" w14:textId="77777777" w:rsidTr="007B0176">
        <w:trPr>
          <w:trHeight w:val="675"/>
        </w:trPr>
        <w:tc>
          <w:tcPr>
            <w:tcW w:w="1016" w:type="dxa"/>
            <w:gridSpan w:val="3"/>
            <w:tcBorders>
              <w:top w:val="nil"/>
              <w:left w:val="single" w:sz="4" w:space="0" w:color="auto"/>
              <w:bottom w:val="single" w:sz="4" w:space="0" w:color="auto"/>
              <w:right w:val="single" w:sz="4" w:space="0" w:color="auto"/>
            </w:tcBorders>
            <w:noWrap/>
            <w:vAlign w:val="center"/>
            <w:hideMark/>
          </w:tcPr>
          <w:p w14:paraId="6B03DEF4" w14:textId="77777777" w:rsidR="007B0176" w:rsidRDefault="007B0176">
            <w:pPr>
              <w:jc w:val="center"/>
              <w:rPr>
                <w:rFonts w:ascii="Verdana" w:hAnsi="Verdana" w:cs="Calibri"/>
                <w:sz w:val="18"/>
                <w:szCs w:val="18"/>
              </w:rPr>
            </w:pPr>
            <w:r>
              <w:rPr>
                <w:rFonts w:ascii="Verdana" w:hAnsi="Verdana" w:cs="Calibri"/>
                <w:sz w:val="18"/>
                <w:szCs w:val="18"/>
              </w:rPr>
              <w:t>3</w:t>
            </w:r>
            <w:r w:rsidR="00F10841">
              <w:rPr>
                <w:rFonts w:ascii="Verdana" w:hAnsi="Verdana" w:cs="Calibri"/>
                <w:sz w:val="18"/>
                <w:szCs w:val="18"/>
              </w:rPr>
              <w:t>2</w:t>
            </w:r>
          </w:p>
        </w:tc>
        <w:tc>
          <w:tcPr>
            <w:tcW w:w="5698" w:type="dxa"/>
            <w:tcBorders>
              <w:top w:val="nil"/>
              <w:left w:val="nil"/>
              <w:bottom w:val="single" w:sz="4" w:space="0" w:color="auto"/>
              <w:right w:val="single" w:sz="4" w:space="0" w:color="auto"/>
            </w:tcBorders>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6" w:type="dxa"/>
            <w:tcBorders>
              <w:top w:val="nil"/>
              <w:left w:val="nil"/>
              <w:bottom w:val="single" w:sz="4" w:space="0" w:color="auto"/>
              <w:right w:val="single" w:sz="4" w:space="0" w:color="auto"/>
            </w:tcBorders>
            <w:vAlign w:val="center"/>
            <w:hideMark/>
          </w:tcPr>
          <w:p w14:paraId="587865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0340A72" w14:textId="77777777" w:rsidTr="007B0176">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626E1336" w14:textId="77777777" w:rsidR="007B0176" w:rsidRDefault="007B0176">
            <w:pPr>
              <w:jc w:val="center"/>
              <w:rPr>
                <w:rFonts w:ascii="Verdana" w:hAnsi="Verdana" w:cs="Calibri"/>
                <w:sz w:val="18"/>
                <w:szCs w:val="18"/>
              </w:rPr>
            </w:pPr>
            <w:r>
              <w:rPr>
                <w:rFonts w:ascii="Verdana" w:hAnsi="Verdana" w:cs="Calibri"/>
                <w:sz w:val="18"/>
                <w:szCs w:val="18"/>
              </w:rPr>
              <w:t>3</w:t>
            </w:r>
            <w:r w:rsidR="00F10841">
              <w:rPr>
                <w:rFonts w:ascii="Verdana" w:hAnsi="Verdana" w:cs="Calibri"/>
                <w:sz w:val="18"/>
                <w:szCs w:val="18"/>
              </w:rPr>
              <w:t>3</w:t>
            </w:r>
          </w:p>
        </w:tc>
        <w:tc>
          <w:tcPr>
            <w:tcW w:w="5698" w:type="dxa"/>
            <w:tcBorders>
              <w:top w:val="nil"/>
              <w:left w:val="nil"/>
              <w:bottom w:val="single" w:sz="4" w:space="0" w:color="auto"/>
              <w:right w:val="single" w:sz="4" w:space="0" w:color="auto"/>
            </w:tcBorders>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6" w:type="dxa"/>
            <w:tcBorders>
              <w:top w:val="nil"/>
              <w:left w:val="nil"/>
              <w:bottom w:val="single" w:sz="4" w:space="0" w:color="auto"/>
              <w:right w:val="single" w:sz="4" w:space="0" w:color="auto"/>
            </w:tcBorders>
            <w:vAlign w:val="center"/>
            <w:hideMark/>
          </w:tcPr>
          <w:p w14:paraId="47E8272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F69B96" w14:textId="77777777" w:rsidTr="007B0176">
        <w:trPr>
          <w:trHeight w:val="525"/>
        </w:trPr>
        <w:tc>
          <w:tcPr>
            <w:tcW w:w="10060"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7B0176">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18BB7C5F" w14:textId="77777777" w:rsidR="007B0176" w:rsidRDefault="007B0176">
            <w:pPr>
              <w:jc w:val="center"/>
              <w:rPr>
                <w:rFonts w:ascii="Verdana" w:hAnsi="Verdana" w:cs="Calibri"/>
                <w:sz w:val="18"/>
                <w:szCs w:val="18"/>
              </w:rPr>
            </w:pPr>
            <w:r>
              <w:rPr>
                <w:rFonts w:ascii="Verdana" w:hAnsi="Verdana" w:cs="Calibri"/>
                <w:sz w:val="18"/>
                <w:szCs w:val="18"/>
              </w:rPr>
              <w:t>3</w:t>
            </w:r>
            <w:r w:rsidR="00F10841">
              <w:rPr>
                <w:rFonts w:ascii="Verdana" w:hAnsi="Verdana" w:cs="Calibri"/>
                <w:sz w:val="18"/>
                <w:szCs w:val="18"/>
              </w:rPr>
              <w:t>4</w:t>
            </w:r>
          </w:p>
        </w:tc>
        <w:tc>
          <w:tcPr>
            <w:tcW w:w="5698" w:type="dxa"/>
            <w:tcBorders>
              <w:top w:val="nil"/>
              <w:left w:val="nil"/>
              <w:bottom w:val="single" w:sz="4" w:space="0" w:color="auto"/>
              <w:right w:val="single" w:sz="4" w:space="0" w:color="auto"/>
            </w:tcBorders>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6" w:type="dxa"/>
            <w:tcBorders>
              <w:top w:val="nil"/>
              <w:left w:val="nil"/>
              <w:bottom w:val="single" w:sz="4" w:space="0" w:color="auto"/>
              <w:right w:val="single" w:sz="4" w:space="0" w:color="auto"/>
            </w:tcBorders>
            <w:vAlign w:val="center"/>
            <w:hideMark/>
          </w:tcPr>
          <w:p w14:paraId="4F21747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F0565BC" w14:textId="77777777" w:rsidTr="007B0176">
        <w:trPr>
          <w:trHeight w:val="450"/>
        </w:trPr>
        <w:tc>
          <w:tcPr>
            <w:tcW w:w="1016" w:type="dxa"/>
            <w:gridSpan w:val="3"/>
            <w:tcBorders>
              <w:top w:val="nil"/>
              <w:left w:val="single" w:sz="4" w:space="0" w:color="auto"/>
              <w:bottom w:val="single" w:sz="4" w:space="0" w:color="auto"/>
              <w:right w:val="single" w:sz="4" w:space="0" w:color="auto"/>
            </w:tcBorders>
            <w:noWrap/>
            <w:vAlign w:val="center"/>
            <w:hideMark/>
          </w:tcPr>
          <w:p w14:paraId="66A94215" w14:textId="77777777" w:rsidR="007B0176" w:rsidRDefault="007B0176">
            <w:pPr>
              <w:jc w:val="center"/>
              <w:rPr>
                <w:rFonts w:ascii="Verdana" w:hAnsi="Verdana" w:cs="Calibri"/>
                <w:sz w:val="18"/>
                <w:szCs w:val="18"/>
              </w:rPr>
            </w:pPr>
            <w:r>
              <w:rPr>
                <w:rFonts w:ascii="Verdana" w:hAnsi="Verdana" w:cs="Calibri"/>
                <w:sz w:val="18"/>
                <w:szCs w:val="18"/>
              </w:rPr>
              <w:t>3</w:t>
            </w:r>
            <w:r w:rsidR="00F10841">
              <w:rPr>
                <w:rFonts w:ascii="Verdana" w:hAnsi="Verdana" w:cs="Calibri"/>
                <w:sz w:val="18"/>
                <w:szCs w:val="18"/>
              </w:rPr>
              <w:t>5</w:t>
            </w:r>
          </w:p>
        </w:tc>
        <w:tc>
          <w:tcPr>
            <w:tcW w:w="5698" w:type="dxa"/>
            <w:tcBorders>
              <w:top w:val="nil"/>
              <w:left w:val="nil"/>
              <w:bottom w:val="single" w:sz="4" w:space="0" w:color="auto"/>
              <w:right w:val="single" w:sz="4" w:space="0" w:color="auto"/>
            </w:tcBorders>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6" w:type="dxa"/>
            <w:tcBorders>
              <w:top w:val="nil"/>
              <w:left w:val="nil"/>
              <w:bottom w:val="single" w:sz="4" w:space="0" w:color="auto"/>
              <w:right w:val="single" w:sz="4" w:space="0" w:color="auto"/>
            </w:tcBorders>
            <w:vAlign w:val="center"/>
            <w:hideMark/>
          </w:tcPr>
          <w:p w14:paraId="232A0B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EB2675" w14:textId="77777777" w:rsidTr="007B0176">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2D1CB0EB" w14:textId="77777777" w:rsidR="007B0176" w:rsidRDefault="007B0176">
            <w:pPr>
              <w:jc w:val="center"/>
              <w:rPr>
                <w:rFonts w:ascii="Verdana" w:hAnsi="Verdana" w:cs="Calibri"/>
                <w:sz w:val="18"/>
                <w:szCs w:val="18"/>
              </w:rPr>
            </w:pPr>
            <w:r>
              <w:rPr>
                <w:rFonts w:ascii="Verdana" w:hAnsi="Verdana" w:cs="Calibri"/>
                <w:sz w:val="18"/>
                <w:szCs w:val="18"/>
              </w:rPr>
              <w:t>3</w:t>
            </w:r>
            <w:r w:rsidR="00F10841">
              <w:rPr>
                <w:rFonts w:ascii="Verdana" w:hAnsi="Verdana" w:cs="Calibri"/>
                <w:sz w:val="18"/>
                <w:szCs w:val="18"/>
              </w:rPr>
              <w:t>6</w:t>
            </w:r>
          </w:p>
        </w:tc>
        <w:tc>
          <w:tcPr>
            <w:tcW w:w="5698" w:type="dxa"/>
            <w:tcBorders>
              <w:top w:val="nil"/>
              <w:left w:val="nil"/>
              <w:bottom w:val="single" w:sz="4" w:space="0" w:color="auto"/>
              <w:right w:val="single" w:sz="4" w:space="0" w:color="auto"/>
            </w:tcBorders>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w:t>
            </w:r>
          </w:p>
        </w:tc>
        <w:tc>
          <w:tcPr>
            <w:tcW w:w="3346" w:type="dxa"/>
            <w:tcBorders>
              <w:top w:val="nil"/>
              <w:left w:val="nil"/>
              <w:bottom w:val="single" w:sz="4" w:space="0" w:color="auto"/>
              <w:right w:val="single" w:sz="4" w:space="0" w:color="auto"/>
            </w:tcBorders>
            <w:vAlign w:val="center"/>
            <w:hideMark/>
          </w:tcPr>
          <w:p w14:paraId="05DDD9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039EFA9" w14:textId="77777777" w:rsidTr="007B0176">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1A2F13A6" w14:textId="77777777" w:rsidR="007B0176" w:rsidRDefault="007B0176">
            <w:pPr>
              <w:jc w:val="center"/>
              <w:rPr>
                <w:rFonts w:ascii="Verdana" w:hAnsi="Verdana" w:cs="Calibri"/>
                <w:sz w:val="18"/>
                <w:szCs w:val="18"/>
              </w:rPr>
            </w:pPr>
            <w:r>
              <w:rPr>
                <w:rFonts w:ascii="Verdana" w:hAnsi="Verdana" w:cs="Calibri"/>
                <w:sz w:val="18"/>
                <w:szCs w:val="18"/>
              </w:rPr>
              <w:t>3</w:t>
            </w:r>
            <w:r w:rsidR="00F10841">
              <w:rPr>
                <w:rFonts w:ascii="Verdana" w:hAnsi="Verdana" w:cs="Calibri"/>
                <w:sz w:val="18"/>
                <w:szCs w:val="18"/>
              </w:rPr>
              <w:t>7</w:t>
            </w:r>
          </w:p>
        </w:tc>
        <w:tc>
          <w:tcPr>
            <w:tcW w:w="5698" w:type="dxa"/>
            <w:tcBorders>
              <w:top w:val="nil"/>
              <w:left w:val="nil"/>
              <w:bottom w:val="single" w:sz="4" w:space="0" w:color="auto"/>
              <w:right w:val="single" w:sz="4" w:space="0" w:color="auto"/>
            </w:tcBorders>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no</w:t>
            </w:r>
            <w:proofErr w:type="spellEnd"/>
            <w:r>
              <w:rPr>
                <w:rFonts w:ascii="Verdana" w:hAnsi="Verdana" w:cs="Calibri"/>
                <w:sz w:val="18"/>
                <w:szCs w:val="18"/>
              </w:rPr>
              <w:t xml:space="preserve"> </w:t>
            </w:r>
            <w:proofErr w:type="spellStart"/>
            <w:r>
              <w:rPr>
                <w:rFonts w:ascii="Verdana" w:hAnsi="Verdana" w:cs="Calibri"/>
                <w:sz w:val="18"/>
                <w:szCs w:val="18"/>
              </w:rPr>
              <w:t>Winding</w:t>
            </w:r>
            <w:proofErr w:type="spellEnd"/>
            <w:r>
              <w:rPr>
                <w:rFonts w:ascii="Verdana" w:hAnsi="Verdana" w:cs="Calibri"/>
                <w:sz w:val="18"/>
                <w:szCs w:val="18"/>
              </w:rPr>
              <w:t xml:space="preserve"> Up)</w:t>
            </w:r>
          </w:p>
        </w:tc>
        <w:tc>
          <w:tcPr>
            <w:tcW w:w="3346" w:type="dxa"/>
            <w:tcBorders>
              <w:top w:val="nil"/>
              <w:left w:val="nil"/>
              <w:bottom w:val="single" w:sz="4" w:space="0" w:color="auto"/>
              <w:right w:val="single" w:sz="4" w:space="0" w:color="auto"/>
            </w:tcBorders>
            <w:vAlign w:val="center"/>
            <w:hideMark/>
          </w:tcPr>
          <w:p w14:paraId="09E20DD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7469714" w14:textId="77777777" w:rsidTr="007B0176">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09ABF838" w14:textId="77777777" w:rsidR="007B0176" w:rsidRDefault="007B0176">
            <w:pPr>
              <w:jc w:val="center"/>
              <w:rPr>
                <w:rFonts w:ascii="Verdana" w:hAnsi="Verdana" w:cs="Calibri"/>
                <w:sz w:val="18"/>
                <w:szCs w:val="18"/>
              </w:rPr>
            </w:pPr>
            <w:r>
              <w:rPr>
                <w:rFonts w:ascii="Verdana" w:hAnsi="Verdana" w:cs="Calibri"/>
                <w:sz w:val="18"/>
                <w:szCs w:val="18"/>
              </w:rPr>
              <w:t>3</w:t>
            </w:r>
            <w:r w:rsidR="00F10841">
              <w:rPr>
                <w:rFonts w:ascii="Verdana" w:hAnsi="Verdana" w:cs="Calibri"/>
                <w:sz w:val="18"/>
                <w:szCs w:val="18"/>
              </w:rPr>
              <w:t>8</w:t>
            </w:r>
          </w:p>
        </w:tc>
        <w:tc>
          <w:tcPr>
            <w:tcW w:w="5698" w:type="dxa"/>
            <w:tcBorders>
              <w:top w:val="nil"/>
              <w:left w:val="nil"/>
              <w:bottom w:val="single" w:sz="4" w:space="0" w:color="auto"/>
              <w:right w:val="single" w:sz="4" w:space="0" w:color="auto"/>
            </w:tcBorders>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6" w:type="dxa"/>
            <w:tcBorders>
              <w:top w:val="nil"/>
              <w:left w:val="nil"/>
              <w:bottom w:val="single" w:sz="4" w:space="0" w:color="auto"/>
              <w:right w:val="single" w:sz="4" w:space="0" w:color="auto"/>
            </w:tcBorders>
            <w:vAlign w:val="center"/>
            <w:hideMark/>
          </w:tcPr>
          <w:p w14:paraId="2B62C5A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3916F8F" w14:textId="77777777" w:rsidTr="007B0176">
        <w:trPr>
          <w:trHeight w:val="615"/>
        </w:trPr>
        <w:tc>
          <w:tcPr>
            <w:tcW w:w="1016" w:type="dxa"/>
            <w:gridSpan w:val="3"/>
            <w:tcBorders>
              <w:top w:val="nil"/>
              <w:left w:val="single" w:sz="4" w:space="0" w:color="auto"/>
              <w:bottom w:val="single" w:sz="4" w:space="0" w:color="auto"/>
              <w:right w:val="single" w:sz="4" w:space="0" w:color="auto"/>
            </w:tcBorders>
            <w:noWrap/>
            <w:vAlign w:val="center"/>
            <w:hideMark/>
          </w:tcPr>
          <w:p w14:paraId="3A1E9F33" w14:textId="77777777" w:rsidR="007B0176" w:rsidRDefault="007B0176">
            <w:pPr>
              <w:jc w:val="center"/>
              <w:rPr>
                <w:rFonts w:ascii="Verdana" w:hAnsi="Verdana" w:cs="Calibri"/>
                <w:sz w:val="18"/>
                <w:szCs w:val="18"/>
              </w:rPr>
            </w:pPr>
            <w:r>
              <w:rPr>
                <w:rFonts w:ascii="Verdana" w:hAnsi="Verdana" w:cs="Calibri"/>
                <w:sz w:val="18"/>
                <w:szCs w:val="18"/>
              </w:rPr>
              <w:t>3</w:t>
            </w:r>
            <w:r w:rsidR="00F10841">
              <w:rPr>
                <w:rFonts w:ascii="Verdana" w:hAnsi="Verdana" w:cs="Calibri"/>
                <w:sz w:val="18"/>
                <w:szCs w:val="18"/>
              </w:rPr>
              <w:t>9</w:t>
            </w:r>
          </w:p>
        </w:tc>
        <w:tc>
          <w:tcPr>
            <w:tcW w:w="5698" w:type="dxa"/>
            <w:tcBorders>
              <w:top w:val="nil"/>
              <w:left w:val="nil"/>
              <w:bottom w:val="single" w:sz="4" w:space="0" w:color="auto"/>
              <w:right w:val="single" w:sz="4" w:space="0" w:color="auto"/>
            </w:tcBorders>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Directors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Secretary</w:t>
            </w:r>
            <w:proofErr w:type="spellEnd"/>
            <w:r>
              <w:rPr>
                <w:rFonts w:ascii="Verdana" w:hAnsi="Verdana" w:cs="Calibri"/>
                <w:sz w:val="18"/>
                <w:szCs w:val="18"/>
              </w:rPr>
              <w:t>)</w:t>
            </w:r>
          </w:p>
        </w:tc>
        <w:tc>
          <w:tcPr>
            <w:tcW w:w="3346" w:type="dxa"/>
            <w:tcBorders>
              <w:top w:val="nil"/>
              <w:left w:val="nil"/>
              <w:bottom w:val="single" w:sz="4" w:space="0" w:color="auto"/>
              <w:right w:val="single" w:sz="4" w:space="0" w:color="auto"/>
            </w:tcBorders>
            <w:vAlign w:val="center"/>
            <w:hideMark/>
          </w:tcPr>
          <w:p w14:paraId="5B4F7D9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73D314" w14:textId="77777777" w:rsidTr="007B0176">
        <w:trPr>
          <w:trHeight w:val="555"/>
        </w:trPr>
        <w:tc>
          <w:tcPr>
            <w:tcW w:w="1016" w:type="dxa"/>
            <w:gridSpan w:val="3"/>
            <w:tcBorders>
              <w:top w:val="nil"/>
              <w:left w:val="single" w:sz="4" w:space="0" w:color="auto"/>
              <w:bottom w:val="single" w:sz="4" w:space="0" w:color="auto"/>
              <w:right w:val="single" w:sz="4" w:space="0" w:color="auto"/>
            </w:tcBorders>
            <w:noWrap/>
            <w:vAlign w:val="center"/>
            <w:hideMark/>
          </w:tcPr>
          <w:p w14:paraId="4D717DCA" w14:textId="77777777" w:rsidR="007B0176" w:rsidRDefault="00F10841">
            <w:pPr>
              <w:jc w:val="center"/>
              <w:rPr>
                <w:rFonts w:ascii="Verdana" w:hAnsi="Verdana" w:cs="Calibri"/>
                <w:sz w:val="18"/>
                <w:szCs w:val="18"/>
              </w:rPr>
            </w:pPr>
            <w:r>
              <w:rPr>
                <w:rFonts w:ascii="Verdana" w:hAnsi="Verdana" w:cs="Calibri"/>
                <w:sz w:val="18"/>
                <w:szCs w:val="18"/>
              </w:rPr>
              <w:t>40</w:t>
            </w:r>
          </w:p>
        </w:tc>
        <w:tc>
          <w:tcPr>
            <w:tcW w:w="5698" w:type="dxa"/>
            <w:tcBorders>
              <w:top w:val="nil"/>
              <w:left w:val="nil"/>
              <w:bottom w:val="single" w:sz="4" w:space="0" w:color="auto"/>
              <w:right w:val="single" w:sz="4" w:space="0" w:color="auto"/>
            </w:tcBorders>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6" w:type="dxa"/>
            <w:tcBorders>
              <w:top w:val="nil"/>
              <w:left w:val="nil"/>
              <w:bottom w:val="single" w:sz="4" w:space="0" w:color="auto"/>
              <w:right w:val="single" w:sz="4" w:space="0" w:color="auto"/>
            </w:tcBorders>
            <w:vAlign w:val="center"/>
            <w:hideMark/>
          </w:tcPr>
          <w:p w14:paraId="3D9223CA"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953CCBD" w14:textId="77777777" w:rsidTr="007B0176">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38755FD0" w14:textId="77777777" w:rsidR="007B0176" w:rsidRDefault="007B0176">
            <w:pPr>
              <w:jc w:val="center"/>
              <w:rPr>
                <w:rFonts w:ascii="Verdana" w:hAnsi="Verdana" w:cs="Calibri"/>
                <w:sz w:val="18"/>
                <w:szCs w:val="18"/>
              </w:rPr>
            </w:pPr>
            <w:r>
              <w:rPr>
                <w:rFonts w:ascii="Verdana" w:hAnsi="Verdana" w:cs="Calibri"/>
                <w:sz w:val="18"/>
                <w:szCs w:val="18"/>
              </w:rPr>
              <w:t>4</w:t>
            </w:r>
            <w:r w:rsidR="00F10841">
              <w:rPr>
                <w:rFonts w:ascii="Verdana" w:hAnsi="Verdana" w:cs="Calibri"/>
                <w:sz w:val="18"/>
                <w:szCs w:val="18"/>
              </w:rPr>
              <w:t>1</w:t>
            </w:r>
          </w:p>
        </w:tc>
        <w:tc>
          <w:tcPr>
            <w:tcW w:w="5698" w:type="dxa"/>
            <w:tcBorders>
              <w:top w:val="nil"/>
              <w:left w:val="nil"/>
              <w:bottom w:val="single" w:sz="4" w:space="0" w:color="auto"/>
              <w:right w:val="single" w:sz="4" w:space="0" w:color="auto"/>
            </w:tcBorders>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6" w:type="dxa"/>
            <w:tcBorders>
              <w:top w:val="nil"/>
              <w:left w:val="nil"/>
              <w:bottom w:val="single" w:sz="4" w:space="0" w:color="auto"/>
              <w:right w:val="single" w:sz="4" w:space="0" w:color="auto"/>
            </w:tcBorders>
            <w:vAlign w:val="center"/>
            <w:hideMark/>
          </w:tcPr>
          <w:p w14:paraId="5C42CA32"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3AC2B6" w14:textId="77777777" w:rsidTr="007B0176">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6EE229B3" w14:textId="77777777" w:rsidR="007B0176" w:rsidRDefault="007B0176">
            <w:pPr>
              <w:jc w:val="center"/>
              <w:rPr>
                <w:rFonts w:ascii="Verdana" w:hAnsi="Verdana" w:cs="Calibri"/>
                <w:sz w:val="18"/>
                <w:szCs w:val="18"/>
              </w:rPr>
            </w:pPr>
            <w:r>
              <w:rPr>
                <w:rFonts w:ascii="Verdana" w:hAnsi="Verdana" w:cs="Calibri"/>
                <w:sz w:val="18"/>
                <w:szCs w:val="18"/>
              </w:rPr>
              <w:lastRenderedPageBreak/>
              <w:t>4</w:t>
            </w:r>
            <w:r w:rsidR="00F10841">
              <w:rPr>
                <w:rFonts w:ascii="Verdana" w:hAnsi="Verdana" w:cs="Calibri"/>
                <w:sz w:val="18"/>
                <w:szCs w:val="18"/>
              </w:rPr>
              <w:t>2</w:t>
            </w:r>
          </w:p>
        </w:tc>
        <w:tc>
          <w:tcPr>
            <w:tcW w:w="5698" w:type="dxa"/>
            <w:tcBorders>
              <w:top w:val="nil"/>
              <w:left w:val="nil"/>
              <w:bottom w:val="single" w:sz="4" w:space="0" w:color="auto"/>
              <w:right w:val="single" w:sz="4" w:space="0" w:color="auto"/>
            </w:tcBorders>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6" w:type="dxa"/>
            <w:tcBorders>
              <w:top w:val="nil"/>
              <w:left w:val="nil"/>
              <w:bottom w:val="single" w:sz="4" w:space="0" w:color="auto"/>
              <w:right w:val="single" w:sz="4" w:space="0" w:color="auto"/>
            </w:tcBorders>
            <w:vAlign w:val="center"/>
            <w:hideMark/>
          </w:tcPr>
          <w:p w14:paraId="0179F86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BD1640F" w14:textId="77777777" w:rsidTr="007B0176">
        <w:trPr>
          <w:trHeight w:val="570"/>
        </w:trPr>
        <w:tc>
          <w:tcPr>
            <w:tcW w:w="1016" w:type="dxa"/>
            <w:gridSpan w:val="3"/>
            <w:tcBorders>
              <w:top w:val="nil"/>
              <w:left w:val="single" w:sz="4" w:space="0" w:color="auto"/>
              <w:bottom w:val="single" w:sz="4" w:space="0" w:color="auto"/>
              <w:right w:val="single" w:sz="4" w:space="0" w:color="auto"/>
            </w:tcBorders>
            <w:noWrap/>
            <w:vAlign w:val="center"/>
            <w:hideMark/>
          </w:tcPr>
          <w:p w14:paraId="4C4C844D" w14:textId="77777777" w:rsidR="007B0176" w:rsidRDefault="007B0176">
            <w:pPr>
              <w:jc w:val="center"/>
              <w:rPr>
                <w:rFonts w:ascii="Verdana" w:hAnsi="Verdana" w:cs="Calibri"/>
                <w:sz w:val="18"/>
                <w:szCs w:val="18"/>
              </w:rPr>
            </w:pPr>
            <w:r>
              <w:rPr>
                <w:rFonts w:ascii="Verdana" w:hAnsi="Verdana" w:cs="Calibri"/>
                <w:sz w:val="18"/>
                <w:szCs w:val="18"/>
              </w:rPr>
              <w:t>4</w:t>
            </w:r>
            <w:r w:rsidR="00F10841">
              <w:rPr>
                <w:rFonts w:ascii="Verdana" w:hAnsi="Verdana" w:cs="Calibri"/>
                <w:sz w:val="18"/>
                <w:szCs w:val="18"/>
              </w:rPr>
              <w:t>3</w:t>
            </w:r>
          </w:p>
        </w:tc>
        <w:tc>
          <w:tcPr>
            <w:tcW w:w="5698" w:type="dxa"/>
            <w:tcBorders>
              <w:top w:val="nil"/>
              <w:left w:val="nil"/>
              <w:bottom w:val="single" w:sz="4" w:space="0" w:color="auto"/>
              <w:right w:val="single" w:sz="4" w:space="0" w:color="auto"/>
            </w:tcBorders>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w:t>
            </w:r>
            <w:proofErr w:type="spellStart"/>
            <w:r>
              <w:rPr>
                <w:rFonts w:ascii="Verdana" w:hAnsi="Verdana" w:cs="Calibri"/>
                <w:sz w:val="18"/>
                <w:szCs w:val="18"/>
              </w:rPr>
              <w:t>Register</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Members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Share</w:t>
            </w:r>
            <w:proofErr w:type="spellEnd"/>
            <w:r>
              <w:rPr>
                <w:rFonts w:ascii="Verdana" w:hAnsi="Verdana" w:cs="Calibri"/>
                <w:sz w:val="18"/>
                <w:szCs w:val="18"/>
              </w:rPr>
              <w:t xml:space="preserve"> </w:t>
            </w:r>
            <w:proofErr w:type="spellStart"/>
            <w:r>
              <w:rPr>
                <w:rFonts w:ascii="Verdana" w:hAnsi="Verdana" w:cs="Calibri"/>
                <w:sz w:val="18"/>
                <w:szCs w:val="18"/>
              </w:rPr>
              <w:t>Ledger</w:t>
            </w:r>
            <w:proofErr w:type="spellEnd"/>
            <w:r>
              <w:rPr>
                <w:rFonts w:ascii="Verdana" w:hAnsi="Verdana" w:cs="Calibri"/>
                <w:sz w:val="18"/>
                <w:szCs w:val="18"/>
              </w:rPr>
              <w:t>) (предоставляется по требованию ЮД)</w:t>
            </w:r>
          </w:p>
        </w:tc>
        <w:tc>
          <w:tcPr>
            <w:tcW w:w="3346" w:type="dxa"/>
            <w:tcBorders>
              <w:top w:val="nil"/>
              <w:left w:val="nil"/>
              <w:bottom w:val="single" w:sz="4" w:space="0" w:color="auto"/>
              <w:right w:val="single" w:sz="4" w:space="0" w:color="auto"/>
            </w:tcBorders>
            <w:vAlign w:val="center"/>
            <w:hideMark/>
          </w:tcPr>
          <w:p w14:paraId="76A89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9F5CA1A" w14:textId="77777777" w:rsidTr="007B0176">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6AF86019" w14:textId="77777777" w:rsidR="007B0176" w:rsidRDefault="007B0176">
            <w:pPr>
              <w:jc w:val="center"/>
              <w:rPr>
                <w:rFonts w:ascii="Verdana" w:hAnsi="Verdana" w:cs="Calibri"/>
                <w:sz w:val="18"/>
                <w:szCs w:val="18"/>
              </w:rPr>
            </w:pPr>
            <w:r>
              <w:rPr>
                <w:rFonts w:ascii="Verdana" w:hAnsi="Verdana" w:cs="Calibri"/>
                <w:sz w:val="18"/>
                <w:szCs w:val="18"/>
              </w:rPr>
              <w:t>4</w:t>
            </w:r>
            <w:r w:rsidR="00F10841">
              <w:rPr>
                <w:rFonts w:ascii="Verdana" w:hAnsi="Verdana" w:cs="Calibri"/>
                <w:sz w:val="18"/>
                <w:szCs w:val="18"/>
              </w:rPr>
              <w:t>4</w:t>
            </w:r>
          </w:p>
        </w:tc>
        <w:tc>
          <w:tcPr>
            <w:tcW w:w="5698" w:type="dxa"/>
            <w:tcBorders>
              <w:top w:val="nil"/>
              <w:left w:val="nil"/>
              <w:bottom w:val="single" w:sz="4" w:space="0" w:color="auto"/>
              <w:right w:val="single" w:sz="4" w:space="0" w:color="auto"/>
            </w:tcBorders>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6" w:type="dxa"/>
            <w:tcBorders>
              <w:top w:val="nil"/>
              <w:left w:val="nil"/>
              <w:bottom w:val="single" w:sz="4" w:space="0" w:color="auto"/>
              <w:right w:val="single" w:sz="4" w:space="0" w:color="auto"/>
            </w:tcBorders>
            <w:vAlign w:val="center"/>
            <w:hideMark/>
          </w:tcPr>
          <w:p w14:paraId="675F315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109DD3" w14:textId="77777777" w:rsidTr="007B0176">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755710F2" w14:textId="77777777" w:rsidR="007B0176" w:rsidRDefault="007B0176">
            <w:pPr>
              <w:jc w:val="center"/>
              <w:rPr>
                <w:rFonts w:ascii="Verdana" w:hAnsi="Verdana" w:cs="Calibri"/>
                <w:sz w:val="18"/>
                <w:szCs w:val="18"/>
              </w:rPr>
            </w:pPr>
            <w:r>
              <w:rPr>
                <w:rFonts w:ascii="Verdana" w:hAnsi="Verdana" w:cs="Calibri"/>
                <w:sz w:val="18"/>
                <w:szCs w:val="18"/>
              </w:rPr>
              <w:t>4</w:t>
            </w:r>
            <w:r w:rsidR="00F10841">
              <w:rPr>
                <w:rFonts w:ascii="Verdana" w:hAnsi="Verdana" w:cs="Calibri"/>
                <w:sz w:val="18"/>
                <w:szCs w:val="18"/>
              </w:rPr>
              <w:t>5</w:t>
            </w:r>
          </w:p>
        </w:tc>
        <w:tc>
          <w:tcPr>
            <w:tcW w:w="5698" w:type="dxa"/>
            <w:tcBorders>
              <w:top w:val="nil"/>
              <w:left w:val="nil"/>
              <w:bottom w:val="single" w:sz="4" w:space="0" w:color="auto"/>
              <w:right w:val="single" w:sz="4" w:space="0" w:color="auto"/>
            </w:tcBorders>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6" w:type="dxa"/>
            <w:tcBorders>
              <w:top w:val="nil"/>
              <w:left w:val="nil"/>
              <w:bottom w:val="single" w:sz="4" w:space="0" w:color="auto"/>
              <w:right w:val="single" w:sz="4" w:space="0" w:color="auto"/>
            </w:tcBorders>
            <w:vAlign w:val="center"/>
            <w:hideMark/>
          </w:tcPr>
          <w:p w14:paraId="2551680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7822E3B" w14:textId="77777777" w:rsidTr="007B0176">
        <w:trPr>
          <w:trHeight w:val="720"/>
        </w:trPr>
        <w:tc>
          <w:tcPr>
            <w:tcW w:w="1016" w:type="dxa"/>
            <w:gridSpan w:val="3"/>
            <w:tcBorders>
              <w:top w:val="nil"/>
              <w:left w:val="single" w:sz="4" w:space="0" w:color="auto"/>
              <w:bottom w:val="single" w:sz="4" w:space="0" w:color="auto"/>
              <w:right w:val="single" w:sz="4" w:space="0" w:color="auto"/>
            </w:tcBorders>
            <w:noWrap/>
            <w:vAlign w:val="center"/>
            <w:hideMark/>
          </w:tcPr>
          <w:p w14:paraId="7B8373DA" w14:textId="77777777" w:rsidR="007B0176" w:rsidRDefault="007B0176">
            <w:pPr>
              <w:jc w:val="center"/>
              <w:rPr>
                <w:rFonts w:ascii="Verdana" w:hAnsi="Verdana" w:cs="Calibri"/>
                <w:sz w:val="18"/>
                <w:szCs w:val="18"/>
              </w:rPr>
            </w:pPr>
            <w:r>
              <w:rPr>
                <w:rFonts w:ascii="Verdana" w:hAnsi="Verdana" w:cs="Calibri"/>
                <w:sz w:val="18"/>
                <w:szCs w:val="18"/>
              </w:rPr>
              <w:t>4</w:t>
            </w:r>
            <w:r w:rsidR="00F10841">
              <w:rPr>
                <w:rFonts w:ascii="Verdana" w:hAnsi="Verdana" w:cs="Calibri"/>
                <w:sz w:val="18"/>
                <w:szCs w:val="18"/>
              </w:rPr>
              <w:t>6</w:t>
            </w:r>
          </w:p>
        </w:tc>
        <w:tc>
          <w:tcPr>
            <w:tcW w:w="5698" w:type="dxa"/>
            <w:tcBorders>
              <w:top w:val="nil"/>
              <w:left w:val="nil"/>
              <w:bottom w:val="single" w:sz="4" w:space="0" w:color="auto"/>
              <w:right w:val="single" w:sz="4" w:space="0" w:color="auto"/>
            </w:tcBorders>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6" w:type="dxa"/>
            <w:tcBorders>
              <w:top w:val="nil"/>
              <w:left w:val="nil"/>
              <w:bottom w:val="single" w:sz="4" w:space="0" w:color="auto"/>
              <w:right w:val="single" w:sz="4" w:space="0" w:color="auto"/>
            </w:tcBorders>
            <w:vAlign w:val="center"/>
            <w:hideMark/>
          </w:tcPr>
          <w:p w14:paraId="13A1F6B5"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72B961C" w14:textId="77777777" w:rsidTr="007B0176">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68347B47" w14:textId="77777777" w:rsidR="007B0176" w:rsidRDefault="007B0176">
            <w:pPr>
              <w:jc w:val="center"/>
              <w:rPr>
                <w:rFonts w:ascii="Verdana" w:hAnsi="Verdana" w:cs="Calibri"/>
                <w:sz w:val="18"/>
                <w:szCs w:val="18"/>
              </w:rPr>
            </w:pPr>
            <w:r>
              <w:rPr>
                <w:rFonts w:ascii="Verdana" w:hAnsi="Verdana" w:cs="Calibri"/>
                <w:sz w:val="18"/>
                <w:szCs w:val="18"/>
              </w:rPr>
              <w:t>4</w:t>
            </w:r>
            <w:r w:rsidR="00F10841">
              <w:rPr>
                <w:rFonts w:ascii="Verdana" w:hAnsi="Verdana" w:cs="Calibri"/>
                <w:sz w:val="18"/>
                <w:szCs w:val="18"/>
              </w:rPr>
              <w:t>7</w:t>
            </w:r>
          </w:p>
        </w:tc>
        <w:tc>
          <w:tcPr>
            <w:tcW w:w="5698" w:type="dxa"/>
            <w:tcBorders>
              <w:top w:val="nil"/>
              <w:left w:val="nil"/>
              <w:bottom w:val="single" w:sz="4" w:space="0" w:color="auto"/>
              <w:right w:val="single" w:sz="4" w:space="0" w:color="auto"/>
            </w:tcBorders>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6" w:type="dxa"/>
            <w:tcBorders>
              <w:top w:val="nil"/>
              <w:left w:val="nil"/>
              <w:bottom w:val="single" w:sz="4" w:space="0" w:color="auto"/>
              <w:right w:val="single" w:sz="4" w:space="0" w:color="auto"/>
            </w:tcBorders>
            <w:vAlign w:val="center"/>
            <w:hideMark/>
          </w:tcPr>
          <w:p w14:paraId="45E2C1A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BF2C0D4" w14:textId="77777777" w:rsidTr="007B0176">
        <w:trPr>
          <w:trHeight w:val="525"/>
        </w:trPr>
        <w:tc>
          <w:tcPr>
            <w:tcW w:w="10060" w:type="dxa"/>
            <w:gridSpan w:val="5"/>
            <w:tcBorders>
              <w:top w:val="single" w:sz="4" w:space="0" w:color="auto"/>
              <w:left w:val="single" w:sz="4" w:space="0" w:color="auto"/>
              <w:bottom w:val="single" w:sz="4" w:space="0" w:color="auto"/>
              <w:right w:val="single" w:sz="4" w:space="0" w:color="auto"/>
            </w:tcBorders>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7B0176">
        <w:trPr>
          <w:trHeight w:val="525"/>
        </w:trPr>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3" w:type="dxa"/>
            <w:gridSpan w:val="2"/>
            <w:tcBorders>
              <w:top w:val="single" w:sz="4" w:space="0" w:color="auto"/>
              <w:left w:val="single" w:sz="4" w:space="0" w:color="auto"/>
              <w:bottom w:val="single" w:sz="4" w:space="0" w:color="auto"/>
              <w:right w:val="single" w:sz="4" w:space="0" w:color="auto"/>
            </w:tcBorders>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6" w:type="dxa"/>
            <w:tcBorders>
              <w:top w:val="single" w:sz="4" w:space="0" w:color="auto"/>
              <w:left w:val="single" w:sz="4" w:space="0" w:color="auto"/>
              <w:bottom w:val="single" w:sz="4" w:space="0" w:color="auto"/>
              <w:right w:val="single" w:sz="4" w:space="0" w:color="auto"/>
            </w:tcBorders>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7B0176">
        <w:trPr>
          <w:trHeight w:val="6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3" w:type="dxa"/>
            <w:gridSpan w:val="2"/>
            <w:tcBorders>
              <w:top w:val="single" w:sz="4" w:space="0" w:color="auto"/>
              <w:left w:val="nil"/>
              <w:bottom w:val="single" w:sz="4" w:space="0" w:color="auto"/>
              <w:right w:val="single" w:sz="4" w:space="0" w:color="auto"/>
            </w:tcBorders>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6" w:type="dxa"/>
            <w:tcBorders>
              <w:top w:val="single" w:sz="4" w:space="0" w:color="auto"/>
              <w:left w:val="nil"/>
              <w:bottom w:val="single" w:sz="4" w:space="0" w:color="auto"/>
              <w:right w:val="single" w:sz="4" w:space="0" w:color="auto"/>
            </w:tcBorders>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7B0176">
        <w:trPr>
          <w:trHeight w:val="231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3" w:type="dxa"/>
            <w:gridSpan w:val="2"/>
            <w:tcBorders>
              <w:top w:val="single" w:sz="4" w:space="0" w:color="auto"/>
              <w:left w:val="nil"/>
              <w:bottom w:val="single" w:sz="4" w:space="0" w:color="auto"/>
              <w:right w:val="single" w:sz="4" w:space="0" w:color="auto"/>
            </w:tcBorders>
            <w:vAlign w:val="center"/>
            <w:hideMark/>
          </w:tcPr>
          <w:p w14:paraId="5B1F323C" w14:textId="77777777"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t>ü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6" w:type="dxa"/>
            <w:tcBorders>
              <w:top w:val="single" w:sz="4" w:space="0" w:color="auto"/>
              <w:left w:val="nil"/>
              <w:bottom w:val="single" w:sz="4" w:space="0" w:color="auto"/>
              <w:right w:val="single" w:sz="4" w:space="0" w:color="auto"/>
            </w:tcBorders>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7B0176">
        <w:trPr>
          <w:trHeight w:val="2985"/>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3" w:type="dxa"/>
            <w:gridSpan w:val="2"/>
            <w:tcBorders>
              <w:top w:val="single" w:sz="4" w:space="0" w:color="auto"/>
              <w:left w:val="nil"/>
              <w:bottom w:val="single" w:sz="4" w:space="0" w:color="auto"/>
              <w:right w:val="single" w:sz="4" w:space="0" w:color="auto"/>
            </w:tcBorders>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6" w:type="dxa"/>
            <w:tcBorders>
              <w:top w:val="single" w:sz="4" w:space="0" w:color="auto"/>
              <w:left w:val="nil"/>
              <w:bottom w:val="single" w:sz="4" w:space="0" w:color="auto"/>
              <w:right w:val="single" w:sz="4" w:space="0" w:color="auto"/>
            </w:tcBorders>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7576A43" w14:textId="77777777" w:rsidTr="007B0176">
        <w:trPr>
          <w:trHeight w:val="983"/>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lastRenderedPageBreak/>
              <w:t>4</w:t>
            </w:r>
          </w:p>
        </w:tc>
        <w:tc>
          <w:tcPr>
            <w:tcW w:w="6053" w:type="dxa"/>
            <w:gridSpan w:val="2"/>
            <w:tcBorders>
              <w:top w:val="single" w:sz="4" w:space="0" w:color="auto"/>
              <w:left w:val="nil"/>
              <w:bottom w:val="single" w:sz="4" w:space="0" w:color="auto"/>
              <w:right w:val="single" w:sz="4" w:space="0" w:color="auto"/>
            </w:tcBorders>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6" w:type="dxa"/>
            <w:tcBorders>
              <w:top w:val="single" w:sz="4" w:space="0" w:color="auto"/>
              <w:left w:val="nil"/>
              <w:bottom w:val="single" w:sz="4" w:space="0" w:color="auto"/>
              <w:right w:val="single" w:sz="4" w:space="0" w:color="auto"/>
            </w:tcBorders>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8A1F121" w14:textId="77777777" w:rsidTr="007B0176">
        <w:trPr>
          <w:trHeight w:val="60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6F94887E" w14:textId="77777777" w:rsidR="007B0176" w:rsidRDefault="007B0176">
            <w:pPr>
              <w:jc w:val="center"/>
              <w:rPr>
                <w:rFonts w:ascii="Verdana" w:hAnsi="Verdana" w:cs="Calibri"/>
                <w:sz w:val="18"/>
                <w:szCs w:val="18"/>
              </w:rPr>
            </w:pPr>
            <w:r>
              <w:rPr>
                <w:rFonts w:ascii="Verdana" w:hAnsi="Verdana" w:cs="Calibri"/>
                <w:sz w:val="18"/>
                <w:szCs w:val="18"/>
              </w:rPr>
              <w:t>5</w:t>
            </w:r>
          </w:p>
        </w:tc>
        <w:tc>
          <w:tcPr>
            <w:tcW w:w="6053" w:type="dxa"/>
            <w:gridSpan w:val="2"/>
            <w:tcBorders>
              <w:top w:val="single" w:sz="4" w:space="0" w:color="auto"/>
              <w:left w:val="nil"/>
              <w:bottom w:val="single" w:sz="4" w:space="0" w:color="auto"/>
              <w:right w:val="single" w:sz="4" w:space="0" w:color="auto"/>
            </w:tcBorders>
            <w:vAlign w:val="center"/>
            <w:hideMark/>
          </w:tcPr>
          <w:p w14:paraId="3045493A" w14:textId="77777777" w:rsidR="007B0176" w:rsidRDefault="007B0176">
            <w:pPr>
              <w:rPr>
                <w:rFonts w:ascii="Verdana" w:hAnsi="Verdana" w:cs="Calibri"/>
                <w:sz w:val="18"/>
                <w:szCs w:val="18"/>
              </w:rPr>
            </w:pPr>
            <w:r>
              <w:rPr>
                <w:rFonts w:ascii="Verdana" w:hAnsi="Verdana" w:cs="Calibri"/>
                <w:sz w:val="18"/>
                <w:szCs w:val="18"/>
              </w:rPr>
              <w:t>нотариально заверенное согласие супруга(и) на сделку (-и)</w:t>
            </w:r>
          </w:p>
        </w:tc>
        <w:tc>
          <w:tcPr>
            <w:tcW w:w="3346" w:type="dxa"/>
            <w:tcBorders>
              <w:top w:val="single" w:sz="4" w:space="0" w:color="auto"/>
              <w:left w:val="nil"/>
              <w:bottom w:val="single" w:sz="4" w:space="0" w:color="auto"/>
              <w:right w:val="single" w:sz="4" w:space="0" w:color="auto"/>
            </w:tcBorders>
            <w:vAlign w:val="center"/>
            <w:hideMark/>
          </w:tcPr>
          <w:p w14:paraId="6D170EDC"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F2B2305" w14:textId="77777777" w:rsidTr="007B0176">
        <w:trPr>
          <w:trHeight w:val="117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67AC4558" w14:textId="77777777" w:rsidR="007B0176" w:rsidRDefault="007B0176">
            <w:pPr>
              <w:jc w:val="center"/>
              <w:rPr>
                <w:rFonts w:ascii="Verdana" w:hAnsi="Verdana" w:cs="Calibri"/>
                <w:sz w:val="18"/>
                <w:szCs w:val="18"/>
              </w:rPr>
            </w:pPr>
            <w:r>
              <w:rPr>
                <w:rFonts w:ascii="Verdana" w:hAnsi="Verdana" w:cs="Calibri"/>
                <w:sz w:val="18"/>
                <w:szCs w:val="18"/>
              </w:rPr>
              <w:t>6</w:t>
            </w:r>
          </w:p>
        </w:tc>
        <w:tc>
          <w:tcPr>
            <w:tcW w:w="6053" w:type="dxa"/>
            <w:gridSpan w:val="2"/>
            <w:tcBorders>
              <w:top w:val="single" w:sz="4" w:space="0" w:color="auto"/>
              <w:left w:val="nil"/>
              <w:bottom w:val="single" w:sz="4" w:space="0" w:color="auto"/>
              <w:right w:val="single" w:sz="4" w:space="0" w:color="auto"/>
            </w:tcBorders>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6" w:type="dxa"/>
            <w:tcBorders>
              <w:top w:val="single" w:sz="4" w:space="0" w:color="auto"/>
              <w:left w:val="nil"/>
              <w:bottom w:val="single" w:sz="4" w:space="0" w:color="auto"/>
              <w:right w:val="single" w:sz="4" w:space="0" w:color="auto"/>
            </w:tcBorders>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E958A2" w14:paraId="39964124" w14:textId="77777777" w:rsidTr="008E761B">
        <w:trPr>
          <w:trHeight w:val="558"/>
        </w:trPr>
        <w:tc>
          <w:tcPr>
            <w:tcW w:w="661" w:type="dxa"/>
            <w:gridSpan w:val="2"/>
            <w:tcBorders>
              <w:top w:val="single" w:sz="4" w:space="0" w:color="auto"/>
              <w:left w:val="single" w:sz="4" w:space="0" w:color="auto"/>
              <w:bottom w:val="single" w:sz="4" w:space="0" w:color="auto"/>
              <w:right w:val="single" w:sz="4" w:space="0" w:color="auto"/>
            </w:tcBorders>
            <w:noWrap/>
            <w:vAlign w:val="center"/>
          </w:tcPr>
          <w:p w14:paraId="18F467DD" w14:textId="6EE5BECD" w:rsidR="00E958A2" w:rsidRDefault="00E958A2">
            <w:pPr>
              <w:jc w:val="center"/>
              <w:rPr>
                <w:rFonts w:ascii="Verdana" w:hAnsi="Verdana" w:cs="Calibri"/>
                <w:sz w:val="18"/>
                <w:szCs w:val="18"/>
              </w:rPr>
            </w:pPr>
            <w:r>
              <w:rPr>
                <w:rFonts w:ascii="Verdana" w:hAnsi="Verdana" w:cs="Calibri"/>
                <w:sz w:val="18"/>
                <w:szCs w:val="18"/>
              </w:rPr>
              <w:t>7</w:t>
            </w:r>
          </w:p>
        </w:tc>
        <w:tc>
          <w:tcPr>
            <w:tcW w:w="6053" w:type="dxa"/>
            <w:gridSpan w:val="2"/>
            <w:tcBorders>
              <w:top w:val="single" w:sz="4" w:space="0" w:color="auto"/>
              <w:left w:val="nil"/>
              <w:bottom w:val="single" w:sz="4" w:space="0" w:color="auto"/>
              <w:right w:val="single" w:sz="4" w:space="0" w:color="auto"/>
            </w:tcBorders>
            <w:vAlign w:val="center"/>
          </w:tcPr>
          <w:p w14:paraId="73414E84" w14:textId="079E3429" w:rsidR="00E958A2" w:rsidRDefault="00E958A2">
            <w:pPr>
              <w:jc w:val="both"/>
              <w:rPr>
                <w:rFonts w:ascii="Verdana" w:hAnsi="Verdana" w:cs="Calibri"/>
                <w:sz w:val="18"/>
                <w:szCs w:val="18"/>
              </w:rPr>
            </w:pPr>
            <w:r>
              <w:rPr>
                <w:rFonts w:ascii="Verdana" w:hAnsi="Verdana" w:cs="Calibri"/>
                <w:sz w:val="18"/>
                <w:szCs w:val="18"/>
              </w:rPr>
              <w:t>П</w:t>
            </w:r>
            <w:r w:rsidRPr="00F10841">
              <w:rPr>
                <w:rFonts w:ascii="Verdana" w:hAnsi="Verdana" w:cs="Calibri"/>
                <w:sz w:val="18"/>
                <w:szCs w:val="18"/>
              </w:rPr>
              <w:t xml:space="preserve">исьменного согласия </w:t>
            </w:r>
            <w:r w:rsidRPr="001B0EE3">
              <w:rPr>
                <w:rFonts w:ascii="Verdana" w:hAnsi="Verdana" w:cs="Calibri"/>
                <w:sz w:val="18"/>
                <w:szCs w:val="18"/>
              </w:rPr>
              <w:t xml:space="preserve">Федеральной антимонопольной службы России </w:t>
            </w:r>
            <w:r w:rsidRPr="00F10841">
              <w:rPr>
                <w:rFonts w:ascii="Verdana" w:hAnsi="Verdana" w:cs="Calibri"/>
                <w:sz w:val="18"/>
                <w:szCs w:val="18"/>
              </w:rPr>
              <w:t>на совершение сделки либо документ, подтверждающ</w:t>
            </w:r>
            <w:r>
              <w:rPr>
                <w:rFonts w:ascii="Verdana" w:hAnsi="Verdana" w:cs="Calibri"/>
                <w:sz w:val="18"/>
                <w:szCs w:val="18"/>
              </w:rPr>
              <w:t>ий</w:t>
            </w:r>
            <w:r w:rsidRPr="00F10841">
              <w:rPr>
                <w:rFonts w:ascii="Verdana" w:hAnsi="Verdana" w:cs="Calibri"/>
                <w:sz w:val="18"/>
                <w:szCs w:val="18"/>
              </w:rPr>
              <w:t xml:space="preserve">, что </w:t>
            </w:r>
            <w:r>
              <w:rPr>
                <w:rFonts w:ascii="Verdana" w:hAnsi="Verdana" w:cs="Calibri"/>
                <w:sz w:val="18"/>
                <w:szCs w:val="18"/>
              </w:rPr>
              <w:t>Претенденту</w:t>
            </w:r>
            <w:r w:rsidRPr="00F10841">
              <w:rPr>
                <w:rFonts w:ascii="Verdana" w:hAnsi="Verdana" w:cs="Calibri"/>
                <w:sz w:val="18"/>
                <w:szCs w:val="18"/>
              </w:rPr>
              <w:t xml:space="preserve"> в соответствии с законом нет необходимости получать согласие </w:t>
            </w:r>
            <w:r w:rsidRPr="001B0EE3">
              <w:rPr>
                <w:rFonts w:ascii="Verdana" w:hAnsi="Verdana" w:cs="Calibri"/>
                <w:sz w:val="18"/>
                <w:szCs w:val="18"/>
              </w:rPr>
              <w:t xml:space="preserve">Федеральной антимонопольной службы России </w:t>
            </w:r>
            <w:r w:rsidRPr="00F10841">
              <w:rPr>
                <w:rFonts w:ascii="Verdana" w:hAnsi="Verdana" w:cs="Calibri"/>
                <w:sz w:val="18"/>
                <w:szCs w:val="18"/>
              </w:rPr>
              <w:t xml:space="preserve">на совершение данной сделки. Документом, подтверждающим отсутствие необходимости получения предварительного согласия </w:t>
            </w:r>
            <w:r w:rsidRPr="001B0EE3">
              <w:rPr>
                <w:rFonts w:ascii="Verdana" w:hAnsi="Verdana" w:cs="Calibri"/>
                <w:sz w:val="18"/>
                <w:szCs w:val="18"/>
              </w:rPr>
              <w:t xml:space="preserve">Федеральной антимонопольной службы России </w:t>
            </w:r>
            <w:r w:rsidRPr="00F10841">
              <w:rPr>
                <w:rFonts w:ascii="Verdana" w:hAnsi="Verdana" w:cs="Calibri"/>
                <w:sz w:val="18"/>
                <w:szCs w:val="18"/>
              </w:rPr>
              <w:t xml:space="preserve">на совершения сделки, является письмо </w:t>
            </w:r>
            <w:r>
              <w:rPr>
                <w:rFonts w:ascii="Verdana" w:hAnsi="Verdana" w:cs="Calibri"/>
                <w:sz w:val="18"/>
                <w:szCs w:val="18"/>
              </w:rPr>
              <w:t>П</w:t>
            </w:r>
            <w:r w:rsidRPr="00F10841">
              <w:rPr>
                <w:rFonts w:ascii="Verdana" w:hAnsi="Verdana" w:cs="Calibri"/>
                <w:sz w:val="18"/>
                <w:szCs w:val="18"/>
              </w:rPr>
              <w:t xml:space="preserve">ретендента, содержащее мотивированное обоснование об отсутствии такой необходимости, подписанное уполномоченным лицом </w:t>
            </w:r>
            <w:r>
              <w:rPr>
                <w:rFonts w:ascii="Verdana" w:hAnsi="Verdana" w:cs="Calibri"/>
                <w:sz w:val="18"/>
                <w:szCs w:val="18"/>
              </w:rPr>
              <w:lastRenderedPageBreak/>
              <w:t>П</w:t>
            </w:r>
            <w:r w:rsidRPr="00F10841">
              <w:rPr>
                <w:rFonts w:ascii="Verdana" w:hAnsi="Verdana" w:cs="Calibri"/>
                <w:sz w:val="18"/>
                <w:szCs w:val="18"/>
              </w:rPr>
              <w:t>ретендента или его представителем, действующим на основании доверенности.</w:t>
            </w:r>
          </w:p>
        </w:tc>
        <w:tc>
          <w:tcPr>
            <w:tcW w:w="3346" w:type="dxa"/>
            <w:tcBorders>
              <w:top w:val="single" w:sz="4" w:space="0" w:color="auto"/>
              <w:left w:val="nil"/>
              <w:bottom w:val="single" w:sz="4" w:space="0" w:color="auto"/>
              <w:right w:val="single" w:sz="4" w:space="0" w:color="auto"/>
            </w:tcBorders>
            <w:vAlign w:val="center"/>
          </w:tcPr>
          <w:p w14:paraId="2B6E17DD" w14:textId="71997044" w:rsidR="00E958A2" w:rsidRDefault="00E958A2">
            <w:pPr>
              <w:jc w:val="center"/>
              <w:rPr>
                <w:rFonts w:ascii="Verdana" w:hAnsi="Verdana" w:cs="Calibri"/>
                <w:sz w:val="18"/>
                <w:szCs w:val="18"/>
              </w:rPr>
            </w:pPr>
            <w:r>
              <w:rPr>
                <w:rFonts w:ascii="Verdana" w:hAnsi="Verdana" w:cs="Calibri"/>
                <w:sz w:val="18"/>
                <w:szCs w:val="18"/>
              </w:rPr>
              <w:lastRenderedPageBreak/>
              <w:t>оригинал</w:t>
            </w:r>
          </w:p>
        </w:tc>
      </w:tr>
      <w:tr w:rsidR="007B0176" w14:paraId="68E4CCCA" w14:textId="77777777" w:rsidTr="007B0176">
        <w:trPr>
          <w:trHeight w:val="540"/>
        </w:trPr>
        <w:tc>
          <w:tcPr>
            <w:tcW w:w="10060" w:type="dxa"/>
            <w:gridSpan w:val="5"/>
            <w:tcBorders>
              <w:top w:val="single" w:sz="4" w:space="0" w:color="auto"/>
              <w:left w:val="single" w:sz="4" w:space="0" w:color="auto"/>
              <w:bottom w:val="single" w:sz="4" w:space="0" w:color="auto"/>
              <w:right w:val="single" w:sz="4" w:space="0" w:color="auto"/>
            </w:tcBorders>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7B0176">
        <w:trPr>
          <w:trHeight w:val="495"/>
        </w:trPr>
        <w:tc>
          <w:tcPr>
            <w:tcW w:w="562" w:type="dxa"/>
            <w:tcBorders>
              <w:top w:val="single" w:sz="4" w:space="0" w:color="auto"/>
              <w:left w:val="single" w:sz="4" w:space="0" w:color="auto"/>
              <w:bottom w:val="single" w:sz="4" w:space="0" w:color="auto"/>
              <w:right w:val="single" w:sz="4" w:space="0" w:color="auto"/>
            </w:tcBorders>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2" w:type="dxa"/>
            <w:gridSpan w:val="3"/>
            <w:tcBorders>
              <w:top w:val="single" w:sz="4" w:space="0" w:color="auto"/>
              <w:left w:val="single" w:sz="4" w:space="0" w:color="auto"/>
              <w:bottom w:val="single" w:sz="4" w:space="0" w:color="auto"/>
              <w:right w:val="single" w:sz="4" w:space="0" w:color="auto"/>
            </w:tcBorders>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6" w:type="dxa"/>
            <w:tcBorders>
              <w:top w:val="single" w:sz="4" w:space="0" w:color="auto"/>
              <w:left w:val="single" w:sz="4" w:space="0" w:color="auto"/>
              <w:bottom w:val="single" w:sz="4" w:space="0" w:color="auto"/>
              <w:right w:val="single" w:sz="4" w:space="0" w:color="auto"/>
            </w:tcBorders>
            <w:vAlign w:val="center"/>
            <w:hideMark/>
          </w:tcPr>
          <w:p w14:paraId="5AE3E895"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 для Банка</w:t>
            </w:r>
          </w:p>
        </w:tc>
      </w:tr>
      <w:tr w:rsidR="007B0176" w14:paraId="2DD2B930" w14:textId="77777777" w:rsidTr="007B0176">
        <w:trPr>
          <w:trHeight w:val="95"/>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2" w:type="dxa"/>
            <w:gridSpan w:val="3"/>
            <w:tcBorders>
              <w:top w:val="single" w:sz="4" w:space="0" w:color="auto"/>
              <w:left w:val="single" w:sz="4" w:space="0" w:color="auto"/>
              <w:bottom w:val="single" w:sz="4" w:space="0" w:color="auto"/>
              <w:right w:val="single" w:sz="4" w:space="0" w:color="auto"/>
            </w:tcBorders>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6" w:type="dxa"/>
            <w:tcBorders>
              <w:top w:val="single" w:sz="4" w:space="0" w:color="auto"/>
              <w:left w:val="single" w:sz="4" w:space="0" w:color="auto"/>
              <w:bottom w:val="single" w:sz="4" w:space="0" w:color="auto"/>
              <w:right w:val="single" w:sz="4" w:space="0" w:color="auto"/>
            </w:tcBorders>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7B0176">
        <w:trPr>
          <w:trHeight w:val="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2" w:type="dxa"/>
            <w:gridSpan w:val="3"/>
            <w:tcBorders>
              <w:top w:val="single" w:sz="4" w:space="0" w:color="auto"/>
              <w:left w:val="single" w:sz="4" w:space="0" w:color="auto"/>
              <w:bottom w:val="single" w:sz="4" w:space="0" w:color="auto"/>
              <w:right w:val="single" w:sz="4" w:space="0" w:color="auto"/>
            </w:tcBorders>
            <w:hideMark/>
          </w:tcPr>
          <w:p w14:paraId="7C6913B9"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6" w:type="dxa"/>
            <w:tcBorders>
              <w:top w:val="single" w:sz="4" w:space="0" w:color="auto"/>
              <w:left w:val="single" w:sz="4" w:space="0" w:color="auto"/>
              <w:bottom w:val="single" w:sz="4" w:space="0" w:color="auto"/>
              <w:right w:val="single" w:sz="4" w:space="0" w:color="auto"/>
            </w:tcBorders>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7B0176">
        <w:trPr>
          <w:trHeight w:val="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2" w:type="dxa"/>
            <w:gridSpan w:val="3"/>
            <w:tcBorders>
              <w:top w:val="single" w:sz="4" w:space="0" w:color="auto"/>
              <w:left w:val="single" w:sz="4" w:space="0" w:color="auto"/>
              <w:bottom w:val="single" w:sz="4" w:space="0" w:color="auto"/>
              <w:right w:val="single" w:sz="4" w:space="0" w:color="auto"/>
            </w:tcBorders>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6" w:type="dxa"/>
            <w:tcBorders>
              <w:top w:val="single" w:sz="4" w:space="0" w:color="auto"/>
              <w:left w:val="single" w:sz="4" w:space="0" w:color="auto"/>
              <w:bottom w:val="single" w:sz="4" w:space="0" w:color="auto"/>
              <w:right w:val="single" w:sz="4" w:space="0" w:color="auto"/>
            </w:tcBorders>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7B0176">
        <w:trPr>
          <w:trHeight w:val="855"/>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2" w:type="dxa"/>
            <w:gridSpan w:val="3"/>
            <w:tcBorders>
              <w:top w:val="single" w:sz="4" w:space="0" w:color="auto"/>
              <w:left w:val="single" w:sz="4" w:space="0" w:color="auto"/>
              <w:bottom w:val="single" w:sz="4" w:space="0" w:color="auto"/>
              <w:right w:val="single" w:sz="4" w:space="0" w:color="auto"/>
            </w:tcBorders>
            <w:vAlign w:val="center"/>
            <w:hideMark/>
          </w:tcPr>
          <w:p w14:paraId="785D66FD" w14:textId="77777777" w:rsidR="007B0176" w:rsidRDefault="007B0176">
            <w:pPr>
              <w:rPr>
                <w:rFonts w:ascii="Verdana" w:hAnsi="Verdana" w:cs="Calibri"/>
                <w:sz w:val="18"/>
                <w:szCs w:val="18"/>
              </w:rPr>
            </w:pPr>
            <w:r>
              <w:rPr>
                <w:rFonts w:ascii="Verdana" w:hAnsi="Verdana" w:cs="Calibri"/>
                <w:sz w:val="18"/>
                <w:szCs w:val="18"/>
              </w:rPr>
              <w:t>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6" w:type="dxa"/>
            <w:tcBorders>
              <w:top w:val="single" w:sz="4" w:space="0" w:color="auto"/>
              <w:left w:val="single" w:sz="4" w:space="0" w:color="auto"/>
              <w:bottom w:val="single" w:sz="4" w:space="0" w:color="auto"/>
              <w:right w:val="single" w:sz="4" w:space="0" w:color="auto"/>
            </w:tcBorders>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E958A2" w14:paraId="033EB13E" w14:textId="77777777" w:rsidTr="007B0176">
        <w:trPr>
          <w:trHeight w:val="855"/>
        </w:trPr>
        <w:tc>
          <w:tcPr>
            <w:tcW w:w="562" w:type="dxa"/>
            <w:tcBorders>
              <w:top w:val="single" w:sz="4" w:space="0" w:color="auto"/>
              <w:left w:val="single" w:sz="4" w:space="0" w:color="auto"/>
              <w:bottom w:val="single" w:sz="4" w:space="0" w:color="auto"/>
              <w:right w:val="single" w:sz="4" w:space="0" w:color="auto"/>
            </w:tcBorders>
            <w:noWrap/>
            <w:vAlign w:val="center"/>
          </w:tcPr>
          <w:p w14:paraId="3308234D" w14:textId="3BD9D4AB" w:rsidR="00E958A2" w:rsidRDefault="00E958A2">
            <w:pPr>
              <w:jc w:val="center"/>
              <w:rPr>
                <w:rFonts w:ascii="Verdana" w:hAnsi="Verdana" w:cs="Calibri"/>
                <w:sz w:val="18"/>
                <w:szCs w:val="18"/>
              </w:rPr>
            </w:pPr>
            <w:r>
              <w:rPr>
                <w:rFonts w:ascii="Verdana" w:hAnsi="Verdana" w:cs="Calibri"/>
                <w:sz w:val="18"/>
                <w:szCs w:val="18"/>
              </w:rPr>
              <w:t>5</w:t>
            </w:r>
          </w:p>
        </w:tc>
        <w:tc>
          <w:tcPr>
            <w:tcW w:w="6152" w:type="dxa"/>
            <w:gridSpan w:val="3"/>
            <w:tcBorders>
              <w:top w:val="single" w:sz="4" w:space="0" w:color="auto"/>
              <w:left w:val="single" w:sz="4" w:space="0" w:color="auto"/>
              <w:bottom w:val="single" w:sz="4" w:space="0" w:color="auto"/>
              <w:right w:val="single" w:sz="4" w:space="0" w:color="auto"/>
            </w:tcBorders>
            <w:vAlign w:val="center"/>
          </w:tcPr>
          <w:p w14:paraId="5A3F0588" w14:textId="7AC102BD" w:rsidR="00E958A2" w:rsidRDefault="00E958A2">
            <w:pPr>
              <w:rPr>
                <w:rFonts w:ascii="Verdana" w:hAnsi="Verdana" w:cs="Calibri"/>
                <w:sz w:val="18"/>
                <w:szCs w:val="18"/>
              </w:rPr>
            </w:pPr>
            <w:r>
              <w:rPr>
                <w:rFonts w:ascii="Verdana" w:hAnsi="Verdana" w:cs="Calibri"/>
                <w:sz w:val="18"/>
                <w:szCs w:val="18"/>
              </w:rPr>
              <w:t>П</w:t>
            </w:r>
            <w:r w:rsidRPr="00F10841">
              <w:rPr>
                <w:rFonts w:ascii="Verdana" w:hAnsi="Verdana" w:cs="Calibri"/>
                <w:sz w:val="18"/>
                <w:szCs w:val="18"/>
              </w:rPr>
              <w:t xml:space="preserve">исьменного согласия </w:t>
            </w:r>
            <w:r w:rsidRPr="001B0EE3">
              <w:rPr>
                <w:rFonts w:ascii="Verdana" w:hAnsi="Verdana" w:cs="Calibri"/>
                <w:sz w:val="18"/>
                <w:szCs w:val="18"/>
              </w:rPr>
              <w:t xml:space="preserve">Федеральной антимонопольной службы России </w:t>
            </w:r>
            <w:r w:rsidRPr="00F10841">
              <w:rPr>
                <w:rFonts w:ascii="Verdana" w:hAnsi="Verdana" w:cs="Calibri"/>
                <w:sz w:val="18"/>
                <w:szCs w:val="18"/>
              </w:rPr>
              <w:t>на совершение сделки либо документ, подтверждающ</w:t>
            </w:r>
            <w:r>
              <w:rPr>
                <w:rFonts w:ascii="Verdana" w:hAnsi="Verdana" w:cs="Calibri"/>
                <w:sz w:val="18"/>
                <w:szCs w:val="18"/>
              </w:rPr>
              <w:t>ий</w:t>
            </w:r>
            <w:r w:rsidRPr="00F10841">
              <w:rPr>
                <w:rFonts w:ascii="Verdana" w:hAnsi="Verdana" w:cs="Calibri"/>
                <w:sz w:val="18"/>
                <w:szCs w:val="18"/>
              </w:rPr>
              <w:t xml:space="preserve">, что </w:t>
            </w:r>
            <w:r>
              <w:rPr>
                <w:rFonts w:ascii="Verdana" w:hAnsi="Verdana" w:cs="Calibri"/>
                <w:sz w:val="18"/>
                <w:szCs w:val="18"/>
              </w:rPr>
              <w:t>Претенденту</w:t>
            </w:r>
            <w:r w:rsidRPr="00F10841">
              <w:rPr>
                <w:rFonts w:ascii="Verdana" w:hAnsi="Verdana" w:cs="Calibri"/>
                <w:sz w:val="18"/>
                <w:szCs w:val="18"/>
              </w:rPr>
              <w:t xml:space="preserve"> в соответствии с законом нет необходимости получать согласие </w:t>
            </w:r>
            <w:r w:rsidRPr="001B0EE3">
              <w:rPr>
                <w:rFonts w:ascii="Verdana" w:hAnsi="Verdana" w:cs="Calibri"/>
                <w:sz w:val="18"/>
                <w:szCs w:val="18"/>
              </w:rPr>
              <w:t xml:space="preserve">Федеральной антимонопольной службы России </w:t>
            </w:r>
            <w:r w:rsidRPr="00F10841">
              <w:rPr>
                <w:rFonts w:ascii="Verdana" w:hAnsi="Verdana" w:cs="Calibri"/>
                <w:sz w:val="18"/>
                <w:szCs w:val="18"/>
              </w:rPr>
              <w:t xml:space="preserve">на совершение данной сделки. Документом, подтверждающим отсутствие необходимости получения предварительного согласия </w:t>
            </w:r>
            <w:r w:rsidRPr="001B0EE3">
              <w:rPr>
                <w:rFonts w:ascii="Verdana" w:hAnsi="Verdana" w:cs="Calibri"/>
                <w:sz w:val="18"/>
                <w:szCs w:val="18"/>
              </w:rPr>
              <w:t xml:space="preserve">Федеральной антимонопольной службы России </w:t>
            </w:r>
            <w:r w:rsidRPr="00F10841">
              <w:rPr>
                <w:rFonts w:ascii="Verdana" w:hAnsi="Verdana" w:cs="Calibri"/>
                <w:sz w:val="18"/>
                <w:szCs w:val="18"/>
              </w:rPr>
              <w:t xml:space="preserve">на совершения сделки, является письмо </w:t>
            </w:r>
            <w:r>
              <w:rPr>
                <w:rFonts w:ascii="Verdana" w:hAnsi="Verdana" w:cs="Calibri"/>
                <w:sz w:val="18"/>
                <w:szCs w:val="18"/>
              </w:rPr>
              <w:t>П</w:t>
            </w:r>
            <w:r w:rsidRPr="00F10841">
              <w:rPr>
                <w:rFonts w:ascii="Verdana" w:hAnsi="Verdana" w:cs="Calibri"/>
                <w:sz w:val="18"/>
                <w:szCs w:val="18"/>
              </w:rPr>
              <w:t xml:space="preserve">ретендента, содержащее мотивированное обоснование об отсутствии такой необходимости, подписанное уполномоченным лицом </w:t>
            </w:r>
            <w:r>
              <w:rPr>
                <w:rFonts w:ascii="Verdana" w:hAnsi="Verdana" w:cs="Calibri"/>
                <w:sz w:val="18"/>
                <w:szCs w:val="18"/>
              </w:rPr>
              <w:t>П</w:t>
            </w:r>
            <w:r w:rsidRPr="00F10841">
              <w:rPr>
                <w:rFonts w:ascii="Verdana" w:hAnsi="Verdana" w:cs="Calibri"/>
                <w:sz w:val="18"/>
                <w:szCs w:val="18"/>
              </w:rPr>
              <w:t>ретендента или его представителем, действующим на основании доверенности.</w:t>
            </w:r>
          </w:p>
        </w:tc>
        <w:tc>
          <w:tcPr>
            <w:tcW w:w="3346" w:type="dxa"/>
            <w:tcBorders>
              <w:top w:val="single" w:sz="4" w:space="0" w:color="auto"/>
              <w:left w:val="single" w:sz="4" w:space="0" w:color="auto"/>
              <w:bottom w:val="single" w:sz="4" w:space="0" w:color="auto"/>
              <w:right w:val="single" w:sz="4" w:space="0" w:color="auto"/>
            </w:tcBorders>
            <w:vAlign w:val="center"/>
          </w:tcPr>
          <w:p w14:paraId="3EC413F7" w14:textId="3453BCB7" w:rsidR="00E958A2" w:rsidRDefault="00E958A2">
            <w:pPr>
              <w:jc w:val="center"/>
              <w:rPr>
                <w:rFonts w:ascii="Verdana" w:hAnsi="Verdana" w:cs="Calibri"/>
                <w:sz w:val="18"/>
                <w:szCs w:val="18"/>
              </w:rPr>
            </w:pPr>
            <w:r>
              <w:rPr>
                <w:rFonts w:ascii="Verdana" w:hAnsi="Verdana" w:cs="Calibri"/>
                <w:sz w:val="18"/>
                <w:szCs w:val="18"/>
              </w:rPr>
              <w:t>оригинал</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2473BD76" w:rsidR="007B0176" w:rsidRDefault="007B0176" w:rsidP="007B0176">
      <w:pPr>
        <w:ind w:firstLine="709"/>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r w:rsidR="00E958A2">
        <w:t xml:space="preserve"> и Договора купли продажи Доли, который удостоверяется нотариально</w:t>
      </w:r>
      <w:r>
        <w:t>.</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98986F6" w14:textId="77777777" w:rsidR="007B0176" w:rsidRDefault="007B0176" w:rsidP="007B0176">
      <w:pPr>
        <w:ind w:firstLine="709"/>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Pr>
            <w:rStyle w:val="ac"/>
            <w:lang w:val="en-US"/>
          </w:rPr>
          <w:t>www</w:t>
        </w:r>
        <w:r>
          <w:rPr>
            <w:rStyle w:val="ac"/>
          </w:rPr>
          <w:t>.</w:t>
        </w:r>
        <w:r>
          <w:rPr>
            <w:rStyle w:val="ac"/>
            <w:lang w:val="en-US"/>
          </w:rPr>
          <w:t>lot</w:t>
        </w:r>
        <w:r>
          <w:rPr>
            <w:rStyle w:val="ac"/>
          </w:rPr>
          <w:t>-</w:t>
        </w:r>
        <w:r>
          <w:rPr>
            <w:rStyle w:val="ac"/>
            <w:lang w:val="en-US"/>
          </w:rPr>
          <w:t>online</w:t>
        </w:r>
        <w:r>
          <w:rPr>
            <w:rStyle w:val="ac"/>
          </w:rPr>
          <w:t>.</w:t>
        </w:r>
        <w:proofErr w:type="spellStart"/>
        <w:r>
          <w:rPr>
            <w:rStyle w:val="ac"/>
            <w:lang w:val="en-US"/>
          </w:rPr>
          <w:t>ru</w:t>
        </w:r>
        <w:proofErr w:type="spellEnd"/>
      </w:hyperlink>
      <w:r>
        <w:t xml:space="preserve">  в разделе «карточка лота», путем перечисления денежных средств на один из расчетных счетов </w:t>
      </w:r>
      <w:r>
        <w:rPr>
          <w:bCs/>
        </w:rPr>
        <w:t>АО «Российский аукционный дом»</w:t>
      </w:r>
      <w:r>
        <w:t xml:space="preserve"> (ИНН 7838430413, КПП 783801001).</w:t>
      </w:r>
    </w:p>
    <w:p w14:paraId="3C0B72C5" w14:textId="77777777" w:rsidR="007B0176" w:rsidRDefault="007B0176" w:rsidP="007B0176">
      <w:pPr>
        <w:ind w:firstLine="284"/>
        <w:jc w:val="both"/>
        <w:rPr>
          <w:b/>
          <w:bCs/>
          <w:sz w:val="22"/>
          <w:szCs w:val="22"/>
        </w:rPr>
      </w:pPr>
      <w:r>
        <w:rPr>
          <w:b/>
          <w:bCs/>
        </w:rPr>
        <w:t>       Для резидентов РФ:</w:t>
      </w:r>
    </w:p>
    <w:p w14:paraId="1E3EBC85" w14:textId="77777777" w:rsidR="007B0176" w:rsidRDefault="007B0176" w:rsidP="007B0176">
      <w:pPr>
        <w:ind w:firstLine="709"/>
        <w:jc w:val="both"/>
      </w:pPr>
      <w:r>
        <w:t>№ 40702810855230001547 в Северо-Западном банке РФ ПАО Сбербанк г. Санкт-Петербург, к/с 30101810500000000653, БИК 044030653;</w:t>
      </w:r>
    </w:p>
    <w:p w14:paraId="67D302B2" w14:textId="77777777" w:rsidR="007B0176" w:rsidRDefault="007B0176" w:rsidP="007B0176">
      <w:pPr>
        <w:ind w:firstLine="709"/>
        <w:jc w:val="both"/>
        <w:rPr>
          <w:shd w:val="clear" w:color="auto" w:fill="FFFFFF"/>
        </w:rPr>
      </w:pPr>
      <w:r>
        <w:rPr>
          <w:color w:val="000000"/>
          <w:shd w:val="clear" w:color="auto" w:fill="FFFFFF"/>
        </w:rPr>
        <w:t xml:space="preserve">№ 40702810100050004773 в Филиале СЕВЕРО-ЗАПАДНЫЙ ПАО БАНК </w:t>
      </w:r>
      <w:r>
        <w:t>«</w:t>
      </w:r>
      <w:r>
        <w:rPr>
          <w:color w:val="000000"/>
          <w:shd w:val="clear" w:color="auto" w:fill="FFFFFF"/>
        </w:rPr>
        <w:t>ФК ОТКРЫТИЕ», г. Санкт-Петербург, к/с 30101810540300000795, БИК 044030795.</w:t>
      </w:r>
    </w:p>
    <w:p w14:paraId="251B5257" w14:textId="77777777" w:rsidR="007B0176" w:rsidRDefault="007B0176" w:rsidP="007B0176">
      <w:pPr>
        <w:ind w:firstLine="709"/>
        <w:jc w:val="both"/>
        <w:rPr>
          <w:b/>
          <w:bCs/>
          <w:shd w:val="clear" w:color="auto" w:fill="FFFFFF"/>
        </w:rPr>
      </w:pPr>
      <w:r>
        <w:rPr>
          <w:b/>
          <w:bCs/>
          <w:color w:val="000000"/>
          <w:shd w:val="clear" w:color="auto" w:fill="FFFFFF"/>
        </w:rPr>
        <w:t>Для нерезидентов РФ:</w:t>
      </w:r>
    </w:p>
    <w:p w14:paraId="243287C2" w14:textId="77777777" w:rsidR="007B0176" w:rsidRDefault="007B0176" w:rsidP="007B0176">
      <w:pPr>
        <w:ind w:firstLine="709"/>
        <w:jc w:val="both"/>
        <w:rPr>
          <w:color w:val="000000"/>
          <w:shd w:val="clear" w:color="auto" w:fill="FFFFFF"/>
        </w:rPr>
      </w:pPr>
      <w:r>
        <w:rPr>
          <w:color w:val="000000"/>
          <w:shd w:val="clear" w:color="auto" w:fill="FFFFFF"/>
        </w:rPr>
        <w:t>№ 40702810855230001547 в Северо-Западном банке РФ ПАО Сбербанк г. Санкт-Петербург, к/с 30101810500000000653, БИК 044030653.</w:t>
      </w:r>
    </w:p>
    <w:p w14:paraId="418EE123" w14:textId="77777777" w:rsidR="007B0176" w:rsidRDefault="007B0176" w:rsidP="007B0176">
      <w:pPr>
        <w:ind w:firstLine="709"/>
        <w:jc w:val="both"/>
        <w:rPr>
          <w:shd w:val="clear" w:color="auto" w:fill="FFFFFF"/>
        </w:rPr>
      </w:pPr>
      <w:r>
        <w:rPr>
          <w:shd w:val="clear" w:color="auto" w:fill="FFFFFF"/>
        </w:rPr>
        <w:lastRenderedPageBreak/>
        <w:t>Размер комиссии для нерезидентов РФ составляет:</w:t>
      </w:r>
    </w:p>
    <w:p w14:paraId="215FD661" w14:textId="77777777" w:rsidR="007B0176" w:rsidRDefault="007B0176" w:rsidP="007B0176">
      <w:pPr>
        <w:ind w:firstLine="709"/>
        <w:jc w:val="both"/>
        <w:rPr>
          <w:shd w:val="clear" w:color="auto" w:fill="FFFFFF"/>
        </w:rPr>
      </w:pPr>
      <w:r>
        <w:rPr>
          <w:shd w:val="clear" w:color="auto" w:fill="FFFFFF"/>
        </w:rPr>
        <w:t xml:space="preserve">- в случае если сумма задатка не превышает 47 000 000 рублей (включительно) - 0,25% от указанной в настоящем сообщении суммы задатка; </w:t>
      </w:r>
    </w:p>
    <w:p w14:paraId="74B018D5" w14:textId="77777777" w:rsidR="007B0176" w:rsidRDefault="007B0176" w:rsidP="007B0176">
      <w:pPr>
        <w:ind w:firstLine="709"/>
        <w:jc w:val="both"/>
        <w:rPr>
          <w:shd w:val="clear" w:color="auto" w:fill="FFFFFF"/>
        </w:rPr>
      </w:pPr>
      <w:r>
        <w:rPr>
          <w:shd w:val="clear" w:color="auto" w:fill="FFFFFF"/>
        </w:rPr>
        <w:t>-  в случае если сумма задатка превышает 47 000 000 рублей - 1666 долларов США по курсу ЦБ РФ на день перечисления.</w:t>
      </w:r>
    </w:p>
    <w:p w14:paraId="22B59C2A" w14:textId="77777777" w:rsidR="007B0176" w:rsidRDefault="007B0176" w:rsidP="007B0176">
      <w:pPr>
        <w:ind w:right="72" w:firstLine="720"/>
        <w:jc w:val="both"/>
      </w:pPr>
      <w: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Pr>
            <w:rStyle w:val="ac"/>
            <w:lang w:val="en-US"/>
          </w:rPr>
          <w:t>www</w:t>
        </w:r>
        <w:r>
          <w:rPr>
            <w:rStyle w:val="ac"/>
          </w:rPr>
          <w:t>.</w:t>
        </w:r>
        <w:r>
          <w:rPr>
            <w:rStyle w:val="ac"/>
            <w:lang w:val="en-US"/>
          </w:rPr>
          <w:t>lot</w:t>
        </w:r>
        <w:r>
          <w:rPr>
            <w:rStyle w:val="ac"/>
          </w:rPr>
          <w:t>-</w:t>
        </w:r>
        <w:r>
          <w:rPr>
            <w:rStyle w:val="ac"/>
            <w:lang w:val="en-US"/>
          </w:rPr>
          <w:t>online</w:t>
        </w:r>
        <w:r>
          <w:rPr>
            <w:rStyle w:val="ac"/>
          </w:rPr>
          <w:t>.</w:t>
        </w:r>
        <w:proofErr w:type="spellStart"/>
        <w:r>
          <w:rPr>
            <w:rStyle w:val="ac"/>
            <w:lang w:val="en-US"/>
          </w:rPr>
          <w:t>ru</w:t>
        </w:r>
        <w:proofErr w:type="spellEnd"/>
      </w:hyperlink>
      <w:r>
        <w:t xml:space="preserve"> в разделе «карточка лота». </w:t>
      </w:r>
    </w:p>
    <w:p w14:paraId="2C34C99B" w14:textId="77777777" w:rsidR="007B0176" w:rsidRDefault="007B0176" w:rsidP="007B0176">
      <w:pPr>
        <w:ind w:right="72" w:firstLine="720"/>
        <w:jc w:val="both"/>
      </w:pPr>
      <w: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00270AB1" w14:textId="77777777" w:rsidR="007B0176" w:rsidRDefault="007B0176" w:rsidP="007B0176">
      <w:pPr>
        <w:ind w:firstLine="709"/>
        <w:jc w:val="both"/>
      </w:pPr>
      <w:r>
        <w:t>Задаток перечисляется непосредственно стороной по договору о задатке (договору присоединения).</w:t>
      </w:r>
    </w:p>
    <w:p w14:paraId="74D1D16F" w14:textId="77777777" w:rsidR="007B0176" w:rsidRDefault="007B0176" w:rsidP="007B0176">
      <w:pPr>
        <w:ind w:firstLine="709"/>
        <w:jc w:val="both"/>
      </w:pPr>
      <w: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t>ххххх</w:t>
      </w:r>
      <w:proofErr w:type="spellEnd"/>
      <w:r>
        <w:t xml:space="preserve">). </w:t>
      </w:r>
    </w:p>
    <w:p w14:paraId="305C84D1" w14:textId="77777777" w:rsidR="00A7613A" w:rsidRPr="00243E3D" w:rsidRDefault="007B0176" w:rsidP="004563FD">
      <w:pPr>
        <w:ind w:firstLine="709"/>
        <w:jc w:val="both"/>
      </w:pPr>
      <w:r w:rsidRPr="00243E3D">
        <w:t xml:space="preserve">Задаток служит обеспечением исполнения обязательства победителя аукциона по заключению </w:t>
      </w:r>
      <w:r w:rsidR="00EE30E1" w:rsidRPr="00243E3D">
        <w:t>договора купли-продажи Доли и договора уступки Прав (требований)</w:t>
      </w:r>
      <w:r w:rsidR="00B5056C">
        <w:t xml:space="preserve"> и является обеспечительным платежом по договору </w:t>
      </w:r>
      <w:r w:rsidR="00B5056C" w:rsidRPr="00B5056C">
        <w:t>уступки Прав (требований)</w:t>
      </w:r>
      <w:r w:rsidR="00B5056C">
        <w:t>.</w:t>
      </w:r>
      <w:r w:rsidRPr="00243E3D">
        <w:t xml:space="preserve"> </w:t>
      </w:r>
    </w:p>
    <w:p w14:paraId="68600098" w14:textId="5FA5C270" w:rsidR="00A7613A" w:rsidRPr="00243E3D" w:rsidRDefault="007B0176" w:rsidP="00A7613A">
      <w:pPr>
        <w:ind w:firstLine="709"/>
        <w:jc w:val="both"/>
      </w:pPr>
      <w:r w:rsidRPr="00243E3D">
        <w:t xml:space="preserve">Задаток возвращается всем участникам аукциона, </w:t>
      </w:r>
      <w:r w:rsidR="00B5056C">
        <w:t xml:space="preserve">признанного состоявшимся, </w:t>
      </w:r>
      <w:r w:rsidRPr="00243E3D">
        <w:t>кроме победителя аукциона, не позднее 5</w:t>
      </w:r>
      <w:r w:rsidR="00174905" w:rsidRPr="00243E3D">
        <w:t> </w:t>
      </w:r>
      <w:r w:rsidRPr="00243E3D">
        <w:t>(</w:t>
      </w:r>
      <w:r w:rsidR="00E958A2">
        <w:t>П</w:t>
      </w:r>
      <w:r w:rsidRPr="00243E3D">
        <w:t>яти) банковских дней с даты подведения итогов аукциона</w:t>
      </w:r>
      <w:r w:rsidR="00A7613A" w:rsidRPr="00243E3D">
        <w:t xml:space="preserve">. </w:t>
      </w:r>
    </w:p>
    <w:p w14:paraId="4603A9AD" w14:textId="1F8C696A" w:rsidR="00A7613A" w:rsidRDefault="00A7613A" w:rsidP="00A7613A">
      <w:pPr>
        <w:ind w:firstLine="709"/>
        <w:jc w:val="both"/>
      </w:pPr>
      <w:r w:rsidRPr="00243E3D">
        <w:t xml:space="preserve">В случае признания торгов несостоявшимися задаток возвращается в течение </w:t>
      </w:r>
      <w:r w:rsidR="00B5056C">
        <w:t>25</w:t>
      </w:r>
      <w:r w:rsidRPr="00243E3D">
        <w:t xml:space="preserve"> (</w:t>
      </w:r>
      <w:r w:rsidR="00E958A2">
        <w:t>Д</w:t>
      </w:r>
      <w:r w:rsidRPr="00243E3D">
        <w:t>вадцати</w:t>
      </w:r>
      <w:r w:rsidR="00B5056C">
        <w:t xml:space="preserve"> пяти</w:t>
      </w:r>
      <w:r w:rsidRPr="00243E3D">
        <w:t>) рабочих дней со дня</w:t>
      </w:r>
      <w:r>
        <w:t xml:space="preserve"> подписания протокола признания торгов несостоявшимися, за исключением следующих случаев:</w:t>
      </w:r>
    </w:p>
    <w:p w14:paraId="15911F40" w14:textId="77777777" w:rsidR="00A7613A" w:rsidRDefault="00A7613A" w:rsidP="00A7613A">
      <w:pPr>
        <w:ind w:firstLine="709"/>
        <w:jc w:val="both"/>
      </w:pPr>
      <w:r>
        <w:t xml:space="preserve">- в случае заключения </w:t>
      </w:r>
      <w:r w:rsidRPr="00A7613A">
        <w:t>договора купли-продажи Доли и договора уступки Прав (требований)</w:t>
      </w:r>
      <w:r>
        <w:t xml:space="preserve"> с Претендентом, признанным единственным участником торгов, или участником торгов, первым подавшим заявку на участие в торгах (в случае признания торгов несостоявшимися по причине отсутствия предложений о цене от участников торгов), сумма задатка такому Претенденту не возвращается и подлежит перечислению Организатором торгов в счет оплаты обеспечительного платежа по </w:t>
      </w:r>
      <w:r w:rsidRPr="00A7613A">
        <w:t>договор</w:t>
      </w:r>
      <w:r>
        <w:t>у</w:t>
      </w:r>
      <w:r w:rsidRPr="00A7613A">
        <w:t xml:space="preserve"> уступки Прав (требований</w:t>
      </w:r>
      <w:r w:rsidR="008A6ED3">
        <w:t>), при этом:</w:t>
      </w:r>
    </w:p>
    <w:p w14:paraId="7B68A613" w14:textId="37F35D25" w:rsidR="00A7613A" w:rsidRDefault="00A7613A" w:rsidP="00A7613A">
      <w:pPr>
        <w:ind w:firstLine="709"/>
        <w:jc w:val="both"/>
      </w:pPr>
      <w:r>
        <w:t xml:space="preserve">- в случае получения от Претендента, признанного единственным участником торгов или участником торгов, первым подавшим заявку на участие в торгах (в случае признания торгов несостоявшимися по причине отсутствия предложений о цене от участников торгов), уведомления об </w:t>
      </w:r>
      <w:r w:rsidRPr="00243E3D">
        <w:t>отсутствии намерения заключить договоры по итогам торгов</w:t>
      </w:r>
      <w:r w:rsidR="008A6ED3">
        <w:t xml:space="preserve"> в </w:t>
      </w:r>
      <w:r w:rsidR="008A6ED3" w:rsidRPr="008A6ED3">
        <w:t>срок не позднее 2 (Двух) рабочих дней с даты подведения итогов торгов</w:t>
      </w:r>
      <w:r w:rsidRPr="00243E3D">
        <w:t>, сумм</w:t>
      </w:r>
      <w:r w:rsidR="004D704B" w:rsidRPr="00243E3D">
        <w:t>а</w:t>
      </w:r>
      <w:r w:rsidRPr="00243E3D">
        <w:t xml:space="preserve"> внесенного таким Претендентом Задатка</w:t>
      </w:r>
      <w:r w:rsidR="004D704B" w:rsidRPr="00243E3D">
        <w:t xml:space="preserve"> возвращается</w:t>
      </w:r>
      <w:r w:rsidRPr="00243E3D">
        <w:t xml:space="preserve"> в течение 5 (</w:t>
      </w:r>
      <w:r w:rsidR="00E958A2">
        <w:t>П</w:t>
      </w:r>
      <w:r w:rsidRPr="00243E3D">
        <w:t>яти) банковских дней со дня поступления Организатору торгов от Претендента соответствующего уведомления.</w:t>
      </w:r>
    </w:p>
    <w:p w14:paraId="78B82035" w14:textId="07EB1CF8" w:rsidR="008A6ED3" w:rsidRDefault="008A6ED3" w:rsidP="00A7613A">
      <w:pPr>
        <w:ind w:firstLine="709"/>
        <w:jc w:val="both"/>
      </w:pPr>
      <w:r>
        <w:t xml:space="preserve">- </w:t>
      </w:r>
      <w:r w:rsidRPr="008A6ED3">
        <w:t>отсутствие со стороны единственного участника/ участник</w:t>
      </w:r>
      <w:r>
        <w:t>а</w:t>
      </w:r>
      <w:r w:rsidRPr="008A6ED3">
        <w:t xml:space="preserve"> торгов, первым подавш</w:t>
      </w:r>
      <w:r>
        <w:t>его</w:t>
      </w:r>
      <w:r w:rsidRPr="008A6ED3">
        <w:t xml:space="preserve"> заявку на участие в торгах (в случае признания торгов несостоявшимися по причине отсутствия предложений о цене от участников торгов), уведомления об отсутствии намерения заключить договоры по итогам торгов, либо направление такого уведомления в срок, превышающий 2 (Два) рабочих дня с даты проведения итогов торгов, служит основанием для перечисления суммы Задатка </w:t>
      </w:r>
      <w:r>
        <w:t>Банку «Т</w:t>
      </w:r>
      <w:r w:rsidR="008D3AF3">
        <w:t>РАСТ</w:t>
      </w:r>
      <w:r>
        <w:t>» (ПАО)</w:t>
      </w:r>
      <w:r w:rsidRPr="008A6ED3">
        <w:t xml:space="preserve">.  Обязательства по возврату денежных средств в таком случае несет </w:t>
      </w:r>
      <w:r>
        <w:t>Банк «ТРАСТ» (ПАО).</w:t>
      </w:r>
    </w:p>
    <w:p w14:paraId="4AB89474" w14:textId="77777777" w:rsidR="007B0176" w:rsidRDefault="007B0176" w:rsidP="004563FD">
      <w:pPr>
        <w:ind w:firstLine="709"/>
        <w:jc w:val="both"/>
      </w:pPr>
      <w:r w:rsidRPr="00243E3D">
        <w:t xml:space="preserve">Задаток, перечисленный победителем аукциона, засчитывается в </w:t>
      </w:r>
      <w:r w:rsidR="00E9388C" w:rsidRPr="00243E3D">
        <w:t xml:space="preserve">счет оплаты победителем аукциона обеспечительного платежа </w:t>
      </w:r>
      <w:r w:rsidRPr="00243E3D">
        <w:t>по договору уступки Прав (требований). 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w:t>
      </w:r>
      <w:r>
        <w:t xml:space="preserve"> и условиями договора о задатке (договора присоединения).</w:t>
      </w:r>
    </w:p>
    <w:p w14:paraId="26240214" w14:textId="77777777" w:rsidR="007B0176" w:rsidRDefault="007B0176" w:rsidP="007B0176">
      <w:pPr>
        <w:autoSpaceDE w:val="0"/>
        <w:autoSpaceDN w:val="0"/>
        <w:adjustRightInd w:val="0"/>
        <w:ind w:firstLine="708"/>
        <w:jc w:val="both"/>
        <w:outlineLvl w:val="1"/>
      </w:pPr>
      <w:r>
        <w:t>Для участия в аукционе по Лоту претендент может подать только одну заявку.</w:t>
      </w:r>
    </w:p>
    <w:p w14:paraId="4E708E3C" w14:textId="77777777" w:rsidR="008A6ED3" w:rsidRPr="008A6ED3" w:rsidRDefault="008A6ED3" w:rsidP="008A6ED3">
      <w:pPr>
        <w:ind w:firstLine="709"/>
        <w:jc w:val="both"/>
        <w:rPr>
          <w:b/>
          <w:bCs/>
        </w:rPr>
      </w:pPr>
      <w:r w:rsidRPr="008A6ED3">
        <w:rPr>
          <w:b/>
          <w:bCs/>
        </w:rPr>
        <w:t xml:space="preserve">Заявка на участие в аукционе не может быть отозвана до окончания срока приема заявок, за исключением случая отзыва заявки в целях внесения изменения в нее. При этом новая заявка должна быть подана до окончания срока приема заявок, в противном случае отозванная ранее заявка будет признана действительной.  </w:t>
      </w:r>
    </w:p>
    <w:p w14:paraId="4F0D6CE3" w14:textId="77777777" w:rsidR="008A6ED3" w:rsidRPr="008A6ED3" w:rsidRDefault="008A6ED3" w:rsidP="008A6ED3">
      <w:pPr>
        <w:ind w:firstLine="709"/>
        <w:jc w:val="both"/>
        <w:rPr>
          <w:b/>
          <w:bCs/>
        </w:rPr>
      </w:pPr>
      <w:r w:rsidRPr="008A6ED3">
        <w:rPr>
          <w:b/>
          <w:bCs/>
        </w:rPr>
        <w:lastRenderedPageBreak/>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77777777" w:rsidR="007B0176" w:rsidRDefault="007B0176" w:rsidP="008A6ED3">
      <w:pPr>
        <w:ind w:firstLine="709"/>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7B0176">
      <w:pPr>
        <w:ind w:firstLine="709"/>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77777777" w:rsidR="007B0176" w:rsidRDefault="007B0176" w:rsidP="007B0176">
      <w:pPr>
        <w:autoSpaceDE w:val="0"/>
        <w:autoSpaceDN w:val="0"/>
        <w:adjustRightInd w:val="0"/>
        <w:ind w:firstLine="709"/>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1CFEFC3C" w14:textId="77777777" w:rsidR="007B0176" w:rsidRDefault="007B0176" w:rsidP="007B0176">
      <w:pPr>
        <w:autoSpaceDE w:val="0"/>
        <w:autoSpaceDN w:val="0"/>
        <w:adjustRightInd w:val="0"/>
        <w:ind w:firstLine="709"/>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A1727">
      <w:pPr>
        <w:numPr>
          <w:ilvl w:val="0"/>
          <w:numId w:val="18"/>
        </w:numPr>
        <w:tabs>
          <w:tab w:val="left" w:pos="1134"/>
        </w:tabs>
        <w:autoSpaceDE w:val="0"/>
        <w:autoSpaceDN w:val="0"/>
        <w:adjustRightInd w:val="0"/>
        <w:ind w:left="0" w:firstLine="709"/>
        <w:jc w:val="both"/>
      </w:pPr>
      <w:r>
        <w:t>заявка на участие в аукционе не соответствует требованиям, установленным в настоящем информационном сообщении;</w:t>
      </w:r>
    </w:p>
    <w:p w14:paraId="34A37F67" w14:textId="77777777" w:rsidR="007B0176" w:rsidRDefault="007B0176" w:rsidP="009A1727">
      <w:pPr>
        <w:numPr>
          <w:ilvl w:val="0"/>
          <w:numId w:val="18"/>
        </w:numPr>
        <w:tabs>
          <w:tab w:val="left" w:pos="1134"/>
        </w:tabs>
        <w:autoSpaceDE w:val="0"/>
        <w:autoSpaceDN w:val="0"/>
        <w:adjustRightInd w:val="0"/>
        <w:ind w:left="0" w:firstLine="709"/>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7F5B5806" w14:textId="2745F966" w:rsidR="007B0176" w:rsidRDefault="007B0176" w:rsidP="009A1727">
      <w:pPr>
        <w:numPr>
          <w:ilvl w:val="0"/>
          <w:numId w:val="18"/>
        </w:numPr>
        <w:tabs>
          <w:tab w:val="left" w:pos="1134"/>
        </w:tabs>
        <w:ind w:left="0" w:firstLine="709"/>
        <w:jc w:val="both"/>
      </w:pPr>
      <w:r>
        <w:t>поступление обеспечения для участия в торгах на счета, указанные в настоящем информационном сообщении в соответствии с условиями договора   о задатке, не подтверждено на дату определения Участников торгов;</w:t>
      </w:r>
    </w:p>
    <w:p w14:paraId="6E4CD490" w14:textId="77777777" w:rsidR="00563880" w:rsidRPr="00563880" w:rsidRDefault="00563880" w:rsidP="009A1727">
      <w:pPr>
        <w:numPr>
          <w:ilvl w:val="0"/>
          <w:numId w:val="18"/>
        </w:numPr>
        <w:tabs>
          <w:tab w:val="num" w:pos="720"/>
          <w:tab w:val="left" w:pos="1134"/>
        </w:tabs>
        <w:ind w:left="0" w:firstLine="709"/>
        <w:jc w:val="both"/>
        <w:rPr>
          <w:i/>
          <w:lang w:bidi="ru-RU"/>
        </w:rPr>
      </w:pPr>
      <w:r>
        <w:t xml:space="preserve">Претендент не прошел </w:t>
      </w:r>
      <w:r w:rsidRPr="00563880">
        <w:t xml:space="preserve">прошедшие проверку платежеспособности, </w:t>
      </w:r>
      <w:r>
        <w:t>не получил</w:t>
      </w:r>
      <w:r w:rsidRPr="00563880">
        <w:t xml:space="preserve"> положительное заключение Департамента Безопасности </w:t>
      </w:r>
      <w:r>
        <w:t>Банка «ТРАСТ» (ПАО)</w:t>
      </w:r>
      <w:r w:rsidRPr="00563880">
        <w:t>, заключение Юридического департамента Банка «ТРАСТ» (ПАО)</w:t>
      </w:r>
      <w:r>
        <w:t xml:space="preserve"> </w:t>
      </w:r>
      <w:r w:rsidRPr="00563880">
        <w:t>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w:t>
      </w:r>
      <w:r>
        <w:t xml:space="preserve"> </w:t>
      </w:r>
      <w:r w:rsidRPr="00563880">
        <w:t xml:space="preserve">заключение внешнего консультанта, компетентного в соответствующем иностранном праве, получение которого обеспечивается Департаментом недвижимости Банка «ТРАСТ» (ПАО) </w:t>
      </w:r>
      <w:r>
        <w:t xml:space="preserve"> </w:t>
      </w:r>
      <w:r w:rsidRPr="00563880">
        <w:t>(в отношении претендентов и их представителей, чьим личным законом является право других юрисдикций), и заключения Юридического департамента Банка «ТРАСТ» (ПАО)</w:t>
      </w:r>
      <w:r>
        <w:t xml:space="preserve"> </w:t>
      </w:r>
      <w:r w:rsidRPr="00563880">
        <w:t>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предоставившие надлежащие корпоративные одобрения органов управления на совершение планируемых сделок</w:t>
      </w:r>
      <w:r>
        <w:rPr>
          <w:iCs/>
          <w:lang w:bidi="ru-RU"/>
        </w:rPr>
        <w:t>;</w:t>
      </w:r>
    </w:p>
    <w:p w14:paraId="14839838" w14:textId="77777777" w:rsidR="00563880" w:rsidRPr="00563880" w:rsidRDefault="00563880" w:rsidP="009A1727">
      <w:pPr>
        <w:numPr>
          <w:ilvl w:val="0"/>
          <w:numId w:val="18"/>
        </w:numPr>
        <w:tabs>
          <w:tab w:val="num" w:pos="720"/>
          <w:tab w:val="left" w:pos="1134"/>
        </w:tabs>
        <w:ind w:left="0" w:firstLine="709"/>
        <w:jc w:val="both"/>
        <w:rPr>
          <w:i/>
          <w:lang w:bidi="ru-RU"/>
        </w:rPr>
      </w:pPr>
      <w:r>
        <w:rPr>
          <w:iCs/>
          <w:lang w:bidi="ru-RU"/>
        </w:rPr>
        <w:t xml:space="preserve">Претендент является </w:t>
      </w:r>
      <w:r w:rsidRPr="00563880">
        <w:rPr>
          <w:iCs/>
          <w:lang w:bidi="ru-RU"/>
        </w:rPr>
        <w:t>хозяйственны</w:t>
      </w:r>
      <w:r>
        <w:rPr>
          <w:iCs/>
          <w:lang w:bidi="ru-RU"/>
        </w:rPr>
        <w:t>м</w:t>
      </w:r>
      <w:r w:rsidRPr="00563880">
        <w:rPr>
          <w:iCs/>
          <w:lang w:bidi="ru-RU"/>
        </w:rPr>
        <w:t xml:space="preserve"> обществ</w:t>
      </w:r>
      <w:r>
        <w:rPr>
          <w:iCs/>
          <w:lang w:bidi="ru-RU"/>
        </w:rPr>
        <w:t>ом</w:t>
      </w:r>
      <w:r w:rsidRPr="00563880">
        <w:rPr>
          <w:iCs/>
          <w:lang w:bidi="ru-RU"/>
        </w:rPr>
        <w:t>, состоящи</w:t>
      </w:r>
      <w:r>
        <w:rPr>
          <w:iCs/>
          <w:lang w:bidi="ru-RU"/>
        </w:rPr>
        <w:t>м</w:t>
      </w:r>
      <w:r w:rsidRPr="00563880">
        <w:rPr>
          <w:iCs/>
          <w:lang w:bidi="ru-RU"/>
        </w:rPr>
        <w:t xml:space="preserve"> из одного лица (пункт 2 статьи 7 Федерального закона от 08.02.1998 № 14-ФЗ «Об обществах с ограниченной ответственностью»)</w:t>
      </w:r>
      <w:r>
        <w:rPr>
          <w:iCs/>
          <w:lang w:bidi="ru-RU"/>
        </w:rPr>
        <w:t>;</w:t>
      </w:r>
    </w:p>
    <w:p w14:paraId="17735238" w14:textId="77777777" w:rsidR="00563880" w:rsidRPr="00563880" w:rsidRDefault="00563880" w:rsidP="009A1727">
      <w:pPr>
        <w:numPr>
          <w:ilvl w:val="0"/>
          <w:numId w:val="18"/>
        </w:numPr>
        <w:tabs>
          <w:tab w:val="num" w:pos="720"/>
          <w:tab w:val="left" w:pos="1134"/>
        </w:tabs>
        <w:ind w:left="0" w:firstLine="709"/>
        <w:jc w:val="both"/>
        <w:rPr>
          <w:i/>
          <w:lang w:bidi="ru-RU"/>
        </w:rPr>
      </w:pPr>
      <w:r>
        <w:rPr>
          <w:iCs/>
          <w:lang w:bidi="ru-RU"/>
        </w:rPr>
        <w:t xml:space="preserve">Претендент не </w:t>
      </w:r>
      <w:r w:rsidRPr="00563880">
        <w:rPr>
          <w:iCs/>
          <w:lang w:bidi="ru-RU"/>
        </w:rPr>
        <w:t>предостав</w:t>
      </w:r>
      <w:r>
        <w:rPr>
          <w:iCs/>
          <w:lang w:bidi="ru-RU"/>
        </w:rPr>
        <w:t>ил</w:t>
      </w:r>
      <w:r w:rsidRPr="00563880">
        <w:rPr>
          <w:iCs/>
          <w:lang w:bidi="ru-RU"/>
        </w:rPr>
        <w:t xml:space="preserve"> письменного согласия </w:t>
      </w:r>
      <w:r w:rsidR="001B0EE3" w:rsidRPr="001B0EE3">
        <w:rPr>
          <w:iCs/>
          <w:lang w:bidi="ru-RU"/>
        </w:rPr>
        <w:t xml:space="preserve">Федеральной антимонопольной службы России </w:t>
      </w:r>
      <w:r w:rsidRPr="00563880">
        <w:rPr>
          <w:iCs/>
          <w:lang w:bidi="ru-RU"/>
        </w:rPr>
        <w:t xml:space="preserve">на совершение сделки либо документ, подтверждающих, что </w:t>
      </w:r>
      <w:r>
        <w:rPr>
          <w:iCs/>
          <w:lang w:bidi="ru-RU"/>
        </w:rPr>
        <w:t>Претенденту</w:t>
      </w:r>
      <w:r w:rsidRPr="00563880">
        <w:rPr>
          <w:iCs/>
          <w:lang w:bidi="ru-RU"/>
        </w:rPr>
        <w:t xml:space="preserve"> в соответствии с законом нет необходимости получать согласие </w:t>
      </w:r>
      <w:r w:rsidR="001B0EE3" w:rsidRPr="001B0EE3">
        <w:rPr>
          <w:iCs/>
          <w:lang w:bidi="ru-RU"/>
        </w:rPr>
        <w:t xml:space="preserve">Федеральной антимонопольной службы России </w:t>
      </w:r>
      <w:r w:rsidRPr="00563880">
        <w:rPr>
          <w:iCs/>
          <w:lang w:bidi="ru-RU"/>
        </w:rPr>
        <w:t>на совершение данной сделки</w:t>
      </w:r>
      <w:r>
        <w:rPr>
          <w:iCs/>
          <w:lang w:bidi="ru-RU"/>
        </w:rPr>
        <w:t>;</w:t>
      </w:r>
    </w:p>
    <w:p w14:paraId="3E25F8D3" w14:textId="77777777" w:rsidR="00B57FF1" w:rsidRPr="00CC4C26" w:rsidRDefault="00563880" w:rsidP="009A1727">
      <w:pPr>
        <w:numPr>
          <w:ilvl w:val="0"/>
          <w:numId w:val="18"/>
        </w:numPr>
        <w:tabs>
          <w:tab w:val="num" w:pos="720"/>
          <w:tab w:val="left" w:pos="1134"/>
        </w:tabs>
        <w:ind w:left="0" w:firstLine="709"/>
        <w:jc w:val="both"/>
        <w:rPr>
          <w:i/>
          <w:lang w:bidi="ru-RU"/>
        </w:rPr>
      </w:pPr>
      <w:r>
        <w:rPr>
          <w:iCs/>
          <w:lang w:bidi="ru-RU"/>
        </w:rPr>
        <w:t xml:space="preserve">Претендент </w:t>
      </w:r>
      <w:r w:rsidRPr="00563880">
        <w:rPr>
          <w:iCs/>
          <w:lang w:bidi="ru-RU"/>
        </w:rPr>
        <w:t>явля</w:t>
      </w:r>
      <w:r>
        <w:rPr>
          <w:iCs/>
          <w:lang w:bidi="ru-RU"/>
        </w:rPr>
        <w:t>ется</w:t>
      </w:r>
      <w:r w:rsidRPr="00563880">
        <w:rPr>
          <w:iCs/>
          <w:lang w:bidi="ru-RU"/>
        </w:rPr>
        <w:t xml:space="preserve"> юридическим 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Pr>
          <w:iCs/>
          <w:lang w:bidi="ru-RU"/>
        </w:rPr>
        <w:br/>
      </w:r>
    </w:p>
    <w:p w14:paraId="51C77F42" w14:textId="01056BDA" w:rsidR="007B0176" w:rsidRDefault="007B0176" w:rsidP="007B0176">
      <w:pPr>
        <w:ind w:firstLine="709"/>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D69E130" w14:textId="77777777" w:rsidR="007B0176" w:rsidRDefault="007B0176" w:rsidP="007B0176">
      <w:pPr>
        <w:autoSpaceDE w:val="0"/>
        <w:autoSpaceDN w:val="0"/>
        <w:adjustRightInd w:val="0"/>
        <w:ind w:firstLine="709"/>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7B0176">
      <w:pPr>
        <w:autoSpaceDE w:val="0"/>
        <w:autoSpaceDN w:val="0"/>
        <w:adjustRightInd w:val="0"/>
        <w:ind w:firstLine="709"/>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7438F10" w14:textId="77777777" w:rsidR="007B0176" w:rsidRDefault="007B0176" w:rsidP="007F5FEB">
      <w:pPr>
        <w:ind w:firstLine="720"/>
        <w:jc w:val="both"/>
      </w:pPr>
      <w:r>
        <w:t xml:space="preserve">Порядок проведения аукциона на </w:t>
      </w:r>
      <w:r w:rsidR="00563880">
        <w:t>понижение</w:t>
      </w:r>
      <w:r>
        <w:t xml:space="preserve"> («</w:t>
      </w:r>
      <w:r w:rsidR="00563880">
        <w:t>голландский</w:t>
      </w:r>
      <w:r>
        <w:t xml:space="preserve"> аукцион») регулируется Регламентом </w:t>
      </w:r>
      <w:r w:rsidR="00542578">
        <w:t>системы</w:t>
      </w:r>
      <w:r>
        <w:t xml:space="preserve"> электронных торгов (СЭТ) АО «Российский аукционный дом» при </w:t>
      </w:r>
      <w:r>
        <w:lastRenderedPageBreak/>
        <w:t xml:space="preserve">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3" w:history="1">
        <w:r>
          <w:rPr>
            <w:rStyle w:val="ac"/>
          </w:rPr>
          <w:t>www.lot-online.ru</w:t>
        </w:r>
      </w:hyperlink>
      <w:r>
        <w:t>.</w:t>
      </w:r>
    </w:p>
    <w:p w14:paraId="35D4313B" w14:textId="77777777" w:rsidR="007B0176" w:rsidRDefault="007B0176" w:rsidP="007F5FEB">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7F5FEB">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7F5FEB">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Default="007B0176" w:rsidP="007F5FEB">
      <w:pPr>
        <w:autoSpaceDE w:val="0"/>
        <w:autoSpaceDN w:val="0"/>
        <w:adjustRightInd w:val="0"/>
        <w:ind w:firstLine="720"/>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562DE07" w14:textId="77777777" w:rsidR="00C8500B" w:rsidRDefault="00C8500B" w:rsidP="007F5FEB">
      <w:pPr>
        <w:autoSpaceDE w:val="0"/>
        <w:autoSpaceDN w:val="0"/>
        <w:adjustRightInd w:val="0"/>
        <w:ind w:firstLine="720"/>
        <w:jc w:val="both"/>
        <w:rPr>
          <w:b/>
          <w:bCs/>
        </w:rPr>
      </w:pPr>
      <w:r w:rsidRPr="00C8500B">
        <w:rPr>
          <w:b/>
          <w:bCs/>
        </w:rPr>
        <w:t>Договор купли-продажи Доли и договор уступки Прав (требований) заключаются между Банком «ТРАСТ» (ПАО) и победителем аукциона в течение</w:t>
      </w:r>
      <w:r w:rsidR="00AD179C">
        <w:rPr>
          <w:b/>
          <w:bCs/>
        </w:rPr>
        <w:t xml:space="preserve"> 7</w:t>
      </w:r>
      <w:r w:rsidRPr="00C8500B">
        <w:rPr>
          <w:b/>
          <w:bCs/>
        </w:rPr>
        <w:t xml:space="preserve"> (</w:t>
      </w:r>
      <w:r w:rsidR="00AD179C">
        <w:rPr>
          <w:b/>
          <w:bCs/>
        </w:rPr>
        <w:t>семи</w:t>
      </w:r>
      <w:r w:rsidRPr="00C8500B">
        <w:rPr>
          <w:b/>
          <w:bCs/>
        </w:rPr>
        <w:t>) рабочих дней с даты подведения итогов аукциона в соответствии с примерными формами, являющими приложениями к настоящему информационному сообщению, размещенными на сайте www.lot-online.ru в разделе «карточка лота».</w:t>
      </w:r>
    </w:p>
    <w:p w14:paraId="7CEC8662" w14:textId="7973E6AD" w:rsidR="007E2CF1" w:rsidRDefault="00023D74" w:rsidP="007E2CF1">
      <w:pPr>
        <w:ind w:right="-57" w:firstLine="709"/>
        <w:jc w:val="both"/>
        <w:rPr>
          <w:b/>
        </w:rPr>
      </w:pPr>
      <w:r w:rsidRPr="00023D74">
        <w:rPr>
          <w:b/>
        </w:rPr>
        <w:t xml:space="preserve">Договор купли-продажи Доли и договор уступки Прав (требований) </w:t>
      </w:r>
      <w:r w:rsidR="007E2CF1" w:rsidRPr="007E2CF1">
        <w:rPr>
          <w:b/>
        </w:rPr>
        <w:t>являются взаимосвязанными сделками, направленными на достижение единой хозяйственной цели. Указанные договоры являются действительными только совместно. Заключение Договора уступки</w:t>
      </w:r>
      <w:r w:rsidR="007E2CF1">
        <w:rPr>
          <w:b/>
        </w:rPr>
        <w:t xml:space="preserve"> прав</w:t>
      </w:r>
      <w:r w:rsidR="007E2CF1" w:rsidRPr="007E2CF1">
        <w:rPr>
          <w:b/>
        </w:rPr>
        <w:t xml:space="preserve"> </w:t>
      </w:r>
      <w:r w:rsidR="007E2CF1">
        <w:rPr>
          <w:b/>
        </w:rPr>
        <w:t>(</w:t>
      </w:r>
      <w:r w:rsidR="007E2CF1" w:rsidRPr="007E2CF1">
        <w:rPr>
          <w:b/>
        </w:rPr>
        <w:t>требований</w:t>
      </w:r>
      <w:r w:rsidR="007E2CF1">
        <w:rPr>
          <w:b/>
        </w:rPr>
        <w:t>)</w:t>
      </w:r>
      <w:r w:rsidR="007E2CF1" w:rsidRPr="007E2CF1">
        <w:rPr>
          <w:b/>
        </w:rPr>
        <w:t xml:space="preserve"> обусловлено заключением между сторонами Договора купли-продажи доли и указанные договоры являются действительными только совместно. Таким образом, недействительность Договора купли-продажи доли или </w:t>
      </w:r>
      <w:proofErr w:type="spellStart"/>
      <w:r w:rsidR="007E2CF1" w:rsidRPr="007E2CF1">
        <w:rPr>
          <w:b/>
        </w:rPr>
        <w:t>незаключение</w:t>
      </w:r>
      <w:proofErr w:type="spellEnd"/>
      <w:r w:rsidR="007E2CF1" w:rsidRPr="007E2CF1">
        <w:rPr>
          <w:b/>
        </w:rPr>
        <w:t xml:space="preserve"> Договора купли-продажи доли и (или) расторжение Договора купли-продажи доли и (или) односторонний отказ любой из сторон от Договора купли-продажи доли и (или) прекращение Договора купли-продажи доли на любом ином основании влечет автоматическое расторжение Договора уступки </w:t>
      </w:r>
      <w:r w:rsidR="007E2CF1">
        <w:rPr>
          <w:b/>
        </w:rPr>
        <w:t>прав (</w:t>
      </w:r>
      <w:r w:rsidR="007E2CF1" w:rsidRPr="007E2CF1">
        <w:rPr>
          <w:b/>
        </w:rPr>
        <w:t>требований) и наоборот.</w:t>
      </w:r>
      <w:r w:rsidR="007E2CF1" w:rsidRPr="007E2CF1">
        <w:t xml:space="preserve"> </w:t>
      </w:r>
      <w:r w:rsidR="007E2CF1" w:rsidRPr="007E2CF1">
        <w:rPr>
          <w:b/>
        </w:rPr>
        <w:t xml:space="preserve">Если Договор уступки </w:t>
      </w:r>
      <w:r w:rsidR="007E2CF1">
        <w:rPr>
          <w:b/>
        </w:rPr>
        <w:t>прав (</w:t>
      </w:r>
      <w:r w:rsidR="007E2CF1" w:rsidRPr="007E2CF1">
        <w:rPr>
          <w:b/>
        </w:rPr>
        <w:t xml:space="preserve">требований) будет расторгнут, прекращен, признан недействительным (ничтожным) по любой причине, Договор купли-продажи доли подлежит автоматическому расторжению в дату наступления вышеуказанных событий в отношении Договора уступки </w:t>
      </w:r>
      <w:r w:rsidR="007E2CF1">
        <w:rPr>
          <w:b/>
        </w:rPr>
        <w:t>прав (</w:t>
      </w:r>
      <w:r w:rsidR="007E2CF1" w:rsidRPr="007E2CF1">
        <w:rPr>
          <w:b/>
        </w:rPr>
        <w:t>требований).</w:t>
      </w:r>
      <w:r w:rsidR="0037330A">
        <w:rPr>
          <w:b/>
        </w:rPr>
        <w:t xml:space="preserve"> Если Договор купли-продажи доли будет расторгнут, прекращен, признан недействительным (ничтожным) по любой причине, Договор уступки прав (требований) подлежит автоматическому расторжению в дату расторжения Договора купли-продажи доли.</w:t>
      </w:r>
    </w:p>
    <w:p w14:paraId="6E65628C" w14:textId="069E7313" w:rsidR="001E415F" w:rsidRDefault="001E415F" w:rsidP="007E2CF1">
      <w:pPr>
        <w:ind w:right="-57" w:firstLine="709"/>
        <w:jc w:val="both"/>
        <w:rPr>
          <w:b/>
        </w:rPr>
      </w:pPr>
      <w:r>
        <w:rPr>
          <w:b/>
        </w:rPr>
        <w:t>В случае использования цедентом (Банком «ТРАСТ» (ПАО)</w:t>
      </w:r>
      <w:r w:rsidR="00D2252E">
        <w:rPr>
          <w:b/>
        </w:rPr>
        <w:t>)</w:t>
      </w:r>
      <w:r>
        <w:rPr>
          <w:b/>
        </w:rPr>
        <w:t xml:space="preserve"> права на односторонний отказ от Договора уступки прав (требований) по основаниям неисполнения цессионарием обязательств по оплате цены Договора уступки прав (требований), сумма, эквивалентная размеру задатка, не подлежит возврату.</w:t>
      </w:r>
    </w:p>
    <w:p w14:paraId="18EC679F" w14:textId="77777777" w:rsidR="00023D74" w:rsidRPr="00ED1757" w:rsidRDefault="00023D74" w:rsidP="007E2CF1">
      <w:pPr>
        <w:ind w:right="-57" w:firstLine="709"/>
        <w:jc w:val="both"/>
        <w:rPr>
          <w:b/>
          <w:bCs/>
        </w:rPr>
      </w:pPr>
      <w:r w:rsidRPr="00ED1757">
        <w:t>Договор купли-продажи Доли подлежит нотариальному удостоверению. Расходы по нотариальному удостоверению договора купли-продажи Доли несет Покупатель. Договор уступки Прав (требований) заключается в простой письменной форме.</w:t>
      </w:r>
    </w:p>
    <w:p w14:paraId="405008B7" w14:textId="77777777" w:rsidR="003E5F58" w:rsidRPr="00ED1757" w:rsidRDefault="001073D7" w:rsidP="00ED1757">
      <w:pPr>
        <w:ind w:firstLine="709"/>
        <w:jc w:val="both"/>
        <w:rPr>
          <w:b/>
        </w:rPr>
      </w:pPr>
      <w:r w:rsidRPr="00ED1757">
        <w:rPr>
          <w:b/>
        </w:rPr>
        <w:t xml:space="preserve">В случае признания аукциона в электронной форме несостоявшимся по причине допуска к участию только одного Участника, Банк «ТРАСТ» (ПАО) вправе заключить договор купли-продажи Доли и </w:t>
      </w:r>
      <w:r w:rsidR="003E5F58" w:rsidRPr="00ED1757">
        <w:rPr>
          <w:b/>
        </w:rPr>
        <w:t xml:space="preserve">договор </w:t>
      </w:r>
      <w:r w:rsidRPr="00ED1757">
        <w:rPr>
          <w:b/>
        </w:rPr>
        <w:t>уступки Прав (требований) с единственным участником аукциона</w:t>
      </w:r>
      <w:r w:rsidR="003E5F58" w:rsidRPr="00ED1757">
        <w:rPr>
          <w:b/>
        </w:rPr>
        <w:t>,</w:t>
      </w:r>
      <w:r w:rsidRPr="00ED1757">
        <w:rPr>
          <w:b/>
        </w:rPr>
        <w:t xml:space="preserve"> </w:t>
      </w:r>
      <w:r w:rsidR="003E5F58" w:rsidRPr="00ED1757">
        <w:rPr>
          <w:b/>
        </w:rPr>
        <w:t xml:space="preserve">а в случае признания </w:t>
      </w:r>
      <w:r w:rsidR="007F5FEB" w:rsidRPr="00ED1757">
        <w:rPr>
          <w:b/>
        </w:rPr>
        <w:t>аукциона</w:t>
      </w:r>
      <w:r w:rsidR="003E5F58" w:rsidRPr="00ED1757">
        <w:rPr>
          <w:b/>
        </w:rPr>
        <w:t xml:space="preserve"> несостоявшимися</w:t>
      </w:r>
      <w:r w:rsidR="00A85B17" w:rsidRPr="00ED1757">
        <w:t xml:space="preserve"> </w:t>
      </w:r>
      <w:r w:rsidR="00A85B17" w:rsidRPr="00ED1757">
        <w:rPr>
          <w:b/>
        </w:rPr>
        <w:t>по причине отсутствия предложений о цене от участников торгов – с участником торгов, первым подавшим заявку на участие в торгах</w:t>
      </w:r>
      <w:r w:rsidR="00A85B17" w:rsidRPr="00ED1757">
        <w:t xml:space="preserve"> (</w:t>
      </w:r>
      <w:r w:rsidR="00A85B17" w:rsidRPr="00ED1757">
        <w:rPr>
          <w:b/>
        </w:rPr>
        <w:t xml:space="preserve">относительно прочих лиц, допущенных к участию в аукционе), </w:t>
      </w:r>
      <w:r w:rsidR="003E5F58" w:rsidRPr="00ED1757">
        <w:rPr>
          <w:b/>
        </w:rPr>
        <w:t xml:space="preserve">по цене не ниже </w:t>
      </w:r>
      <w:r w:rsidR="00BB0409">
        <w:rPr>
          <w:b/>
        </w:rPr>
        <w:t>минимальной</w:t>
      </w:r>
      <w:r w:rsidR="003E5F58" w:rsidRPr="00ED1757">
        <w:rPr>
          <w:b/>
        </w:rPr>
        <w:t xml:space="preserve"> цены продажи </w:t>
      </w:r>
      <w:r w:rsidR="007F5FEB" w:rsidRPr="00ED1757">
        <w:rPr>
          <w:b/>
        </w:rPr>
        <w:t xml:space="preserve">Лота </w:t>
      </w:r>
      <w:r w:rsidR="003E5F58" w:rsidRPr="00ED1757">
        <w:rPr>
          <w:b/>
        </w:rPr>
        <w:t xml:space="preserve">в течение </w:t>
      </w:r>
      <w:r w:rsidR="00F358EC" w:rsidRPr="00ED1757">
        <w:rPr>
          <w:b/>
        </w:rPr>
        <w:t>20</w:t>
      </w:r>
      <w:r w:rsidR="003E5F58" w:rsidRPr="00ED1757">
        <w:rPr>
          <w:b/>
        </w:rPr>
        <w:t xml:space="preserve"> (Д</w:t>
      </w:r>
      <w:r w:rsidR="00F358EC" w:rsidRPr="00ED1757">
        <w:rPr>
          <w:b/>
        </w:rPr>
        <w:t>вадцати</w:t>
      </w:r>
      <w:r w:rsidR="003E5F58" w:rsidRPr="00ED1757">
        <w:rPr>
          <w:b/>
        </w:rPr>
        <w:t xml:space="preserve">) рабочих дней с даты признания аукциона несостоявшимся.  </w:t>
      </w:r>
    </w:p>
    <w:p w14:paraId="596B3908" w14:textId="77777777" w:rsidR="00575833" w:rsidRPr="00ED1757" w:rsidRDefault="00575833" w:rsidP="00ED1757">
      <w:pPr>
        <w:ind w:firstLine="709"/>
        <w:jc w:val="both"/>
        <w:rPr>
          <w:b/>
        </w:rPr>
      </w:pPr>
    </w:p>
    <w:p w14:paraId="0177DEF9" w14:textId="77777777" w:rsidR="00ED1757" w:rsidRPr="00ED1757" w:rsidRDefault="00ED1757" w:rsidP="00ED1757">
      <w:pPr>
        <w:ind w:firstLine="709"/>
        <w:jc w:val="both"/>
        <w:rPr>
          <w:rFonts w:eastAsia="Calibri"/>
          <w:b/>
          <w:color w:val="000000"/>
          <w:kern w:val="24"/>
          <w:lang w:bidi="ru-RU"/>
        </w:rPr>
      </w:pPr>
      <w:r w:rsidRPr="00ED1757">
        <w:rPr>
          <w:b/>
        </w:rPr>
        <w:t>Условия оплаты</w:t>
      </w:r>
      <w:r>
        <w:rPr>
          <w:b/>
        </w:rPr>
        <w:t xml:space="preserve"> </w:t>
      </w:r>
      <w:r>
        <w:rPr>
          <w:rFonts w:eastAsia="Calibri"/>
          <w:b/>
          <w:color w:val="000000"/>
          <w:kern w:val="24"/>
          <w:lang w:bidi="ru-RU"/>
        </w:rPr>
        <w:t>п</w:t>
      </w:r>
      <w:r w:rsidRPr="00ED1757">
        <w:rPr>
          <w:rFonts w:eastAsia="Calibri"/>
          <w:b/>
          <w:color w:val="000000"/>
          <w:kern w:val="24"/>
          <w:lang w:bidi="ru-RU"/>
        </w:rPr>
        <w:t xml:space="preserve">о </w:t>
      </w:r>
      <w:r>
        <w:rPr>
          <w:rFonts w:eastAsia="Calibri"/>
          <w:b/>
          <w:color w:val="000000"/>
          <w:kern w:val="24"/>
          <w:lang w:bidi="ru-RU"/>
        </w:rPr>
        <w:t>д</w:t>
      </w:r>
      <w:r w:rsidRPr="00ED1757">
        <w:rPr>
          <w:rFonts w:eastAsia="Calibri"/>
          <w:b/>
          <w:color w:val="000000"/>
          <w:kern w:val="24"/>
          <w:lang w:bidi="ru-RU"/>
        </w:rPr>
        <w:t xml:space="preserve">оговору купли-продажи </w:t>
      </w:r>
      <w:r>
        <w:rPr>
          <w:rFonts w:eastAsia="Calibri"/>
          <w:b/>
          <w:color w:val="000000"/>
          <w:kern w:val="24"/>
          <w:lang w:bidi="ru-RU"/>
        </w:rPr>
        <w:t>Д</w:t>
      </w:r>
      <w:r w:rsidRPr="00ED1757">
        <w:rPr>
          <w:rFonts w:eastAsia="Calibri"/>
          <w:b/>
          <w:color w:val="000000"/>
          <w:kern w:val="24"/>
          <w:lang w:bidi="ru-RU"/>
        </w:rPr>
        <w:t>оли:</w:t>
      </w:r>
    </w:p>
    <w:p w14:paraId="6EB19B9E" w14:textId="77777777" w:rsidR="00ED1757" w:rsidRPr="00ED1757" w:rsidRDefault="00ED1757" w:rsidP="00ED1757">
      <w:pPr>
        <w:widowControl w:val="0"/>
        <w:ind w:left="709"/>
        <w:rPr>
          <w:rFonts w:eastAsia="Calibri"/>
          <w:b/>
          <w:bCs/>
          <w:color w:val="000000"/>
          <w:kern w:val="24"/>
          <w:lang w:bidi="ru-RU"/>
        </w:rPr>
      </w:pPr>
      <w:r w:rsidRPr="00ED1757">
        <w:rPr>
          <w:rFonts w:eastAsia="Calibri"/>
          <w:b/>
          <w:bCs/>
          <w:color w:val="000000"/>
          <w:kern w:val="24"/>
          <w:lang w:bidi="ru-RU"/>
        </w:rPr>
        <w:t>ВАРИАНТ 1 (для полной предварительной оплаты):</w:t>
      </w:r>
    </w:p>
    <w:p w14:paraId="2EAC0033" w14:textId="77777777"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В течение 10 (Десяти) рабочих дней с даты подписания </w:t>
      </w:r>
      <w:r>
        <w:rPr>
          <w:rFonts w:eastAsia="Courier New"/>
          <w:color w:val="000000"/>
          <w:lang w:bidi="ru-RU"/>
        </w:rPr>
        <w:t>д</w:t>
      </w:r>
      <w:r w:rsidRPr="00ED1757">
        <w:rPr>
          <w:rFonts w:eastAsia="Courier New"/>
          <w:color w:val="000000"/>
          <w:lang w:bidi="ru-RU"/>
        </w:rPr>
        <w:t xml:space="preserve">оговора купли-продажи </w:t>
      </w:r>
      <w:r>
        <w:rPr>
          <w:rFonts w:eastAsia="Courier New"/>
          <w:color w:val="000000"/>
          <w:lang w:bidi="ru-RU"/>
        </w:rPr>
        <w:t>Д</w:t>
      </w:r>
      <w:r w:rsidRPr="00ED1757">
        <w:rPr>
          <w:rFonts w:eastAsia="Courier New"/>
          <w:color w:val="000000"/>
          <w:lang w:bidi="ru-RU"/>
        </w:rPr>
        <w:t xml:space="preserve">оли путем перечисления Покупателем на счет </w:t>
      </w:r>
      <w:bookmarkStart w:id="1" w:name="_Hlk100755129"/>
      <w:r w:rsidRPr="00ED1757">
        <w:rPr>
          <w:rFonts w:eastAsia="Courier New"/>
          <w:color w:val="000000"/>
          <w:lang w:bidi="ru-RU"/>
        </w:rPr>
        <w:t>Банк «ТРАСТ» (ПАО)</w:t>
      </w:r>
      <w:bookmarkEnd w:id="1"/>
      <w:r w:rsidR="009356BC">
        <w:rPr>
          <w:rFonts w:eastAsia="Courier New"/>
          <w:color w:val="000000"/>
          <w:lang w:bidi="ru-RU"/>
        </w:rPr>
        <w:t xml:space="preserve"> (Продавца)</w:t>
      </w:r>
      <w:r w:rsidRPr="00ED1757">
        <w:rPr>
          <w:rFonts w:eastAsia="Courier New"/>
          <w:color w:val="000000"/>
          <w:lang w:bidi="ru-RU"/>
        </w:rPr>
        <w:t xml:space="preserve">, указанный в разделе 9 </w:t>
      </w:r>
      <w:r>
        <w:rPr>
          <w:rFonts w:eastAsia="Courier New"/>
          <w:color w:val="000000"/>
          <w:lang w:bidi="ru-RU"/>
        </w:rPr>
        <w:t>примерной формы д</w:t>
      </w:r>
      <w:r w:rsidRPr="00ED1757">
        <w:rPr>
          <w:rFonts w:eastAsia="Courier New"/>
          <w:color w:val="000000"/>
          <w:lang w:bidi="ru-RU"/>
        </w:rPr>
        <w:t xml:space="preserve">оговора купли-продажи </w:t>
      </w:r>
      <w:r>
        <w:rPr>
          <w:rFonts w:eastAsia="Courier New"/>
          <w:color w:val="000000"/>
          <w:lang w:bidi="ru-RU"/>
        </w:rPr>
        <w:t>Д</w:t>
      </w:r>
      <w:r w:rsidRPr="00ED1757">
        <w:rPr>
          <w:rFonts w:eastAsia="Courier New"/>
          <w:color w:val="000000"/>
          <w:lang w:bidi="ru-RU"/>
        </w:rPr>
        <w:t>оли.</w:t>
      </w:r>
    </w:p>
    <w:p w14:paraId="17907707" w14:textId="77777777" w:rsidR="00ED1757" w:rsidRPr="00ED1757" w:rsidRDefault="00ED1757" w:rsidP="00ED1757">
      <w:pPr>
        <w:widowControl w:val="0"/>
        <w:ind w:left="709"/>
        <w:jc w:val="both"/>
        <w:rPr>
          <w:rFonts w:eastAsia="Calibri"/>
          <w:b/>
          <w:bCs/>
          <w:color w:val="000000"/>
          <w:kern w:val="24"/>
          <w:lang w:bidi="ru-RU"/>
        </w:rPr>
      </w:pPr>
      <w:r w:rsidRPr="00ED1757">
        <w:rPr>
          <w:rFonts w:eastAsia="Calibri"/>
          <w:b/>
          <w:bCs/>
          <w:color w:val="000000"/>
          <w:kern w:val="24"/>
          <w:lang w:bidi="ru-RU"/>
        </w:rPr>
        <w:t xml:space="preserve">ВАРИАНТ 2 (посредством аккредитива/аккредитивов):  </w:t>
      </w:r>
    </w:p>
    <w:p w14:paraId="1C32FA7F" w14:textId="77777777"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lastRenderedPageBreak/>
        <w:t xml:space="preserve">В течение 5 (Пяти) рабочих дней с даты подписания </w:t>
      </w:r>
      <w:r w:rsidR="008D4A4D">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 xml:space="preserve">оли Покупатель обязан обеспечить открытие аккредитива/аккредитивов на условиях, изложенных в Приложении № 1 к </w:t>
      </w:r>
      <w:r w:rsidR="008D4A4D">
        <w:rPr>
          <w:rFonts w:eastAsia="Courier New"/>
          <w:color w:val="000000"/>
          <w:lang w:bidi="ru-RU"/>
        </w:rPr>
        <w:t>примерной форме д</w:t>
      </w:r>
      <w:r w:rsidRPr="00ED1757">
        <w:rPr>
          <w:rFonts w:eastAsia="Courier New"/>
          <w:color w:val="000000"/>
          <w:lang w:bidi="ru-RU"/>
        </w:rPr>
        <w:t>оговор</w:t>
      </w:r>
      <w:r w:rsidR="008D4A4D">
        <w:rPr>
          <w:rFonts w:eastAsia="Courier New"/>
          <w:color w:val="000000"/>
          <w:lang w:bidi="ru-RU"/>
        </w:rPr>
        <w:t>а</w:t>
      </w:r>
      <w:r w:rsidRPr="00ED1757">
        <w:rPr>
          <w:rFonts w:eastAsia="Courier New"/>
          <w:color w:val="000000"/>
          <w:lang w:bidi="ru-RU"/>
        </w:rPr>
        <w:t xml:space="preserve"> купли-продажи </w:t>
      </w:r>
      <w:r w:rsidR="008D4A4D">
        <w:rPr>
          <w:rFonts w:eastAsia="Courier New"/>
          <w:color w:val="000000"/>
          <w:lang w:bidi="ru-RU"/>
        </w:rPr>
        <w:t>Д</w:t>
      </w:r>
      <w:r w:rsidRPr="00ED1757">
        <w:rPr>
          <w:rFonts w:eastAsia="Courier New"/>
          <w:color w:val="000000"/>
          <w:lang w:bidi="ru-RU"/>
        </w:rPr>
        <w:t xml:space="preserve">оли, внесение на счет аккредитива/аккредитивов в качестве покрытия денежной суммы в размере не менее </w:t>
      </w:r>
      <w:r w:rsidR="008D4A4D">
        <w:rPr>
          <w:rFonts w:eastAsia="Courier New"/>
          <w:color w:val="000000"/>
          <w:lang w:bidi="ru-RU"/>
        </w:rPr>
        <w:t>ц</w:t>
      </w:r>
      <w:r w:rsidRPr="00ED1757">
        <w:rPr>
          <w:rFonts w:eastAsia="Courier New"/>
          <w:color w:val="000000"/>
          <w:lang w:bidi="ru-RU"/>
        </w:rPr>
        <w:t xml:space="preserve">ены Доли и цены </w:t>
      </w:r>
      <w:r w:rsidR="008D4A4D">
        <w:rPr>
          <w:rFonts w:eastAsia="Courier New"/>
          <w:color w:val="000000"/>
          <w:lang w:bidi="ru-RU"/>
        </w:rPr>
        <w:t>д</w:t>
      </w:r>
      <w:r w:rsidRPr="00ED1757">
        <w:rPr>
          <w:rFonts w:eastAsia="Courier New"/>
          <w:color w:val="000000"/>
          <w:lang w:bidi="ru-RU"/>
        </w:rPr>
        <w:t xml:space="preserve">оговора уступки </w:t>
      </w:r>
      <w:r w:rsidR="008D4A4D">
        <w:rPr>
          <w:rFonts w:eastAsia="Courier New"/>
          <w:color w:val="000000"/>
          <w:lang w:bidi="ru-RU"/>
        </w:rPr>
        <w:t>Прав (требований)</w:t>
      </w:r>
      <w:r w:rsidRPr="00ED1757">
        <w:rPr>
          <w:rFonts w:eastAsia="Courier New"/>
          <w:color w:val="000000"/>
          <w:lang w:bidi="ru-RU"/>
        </w:rPr>
        <w:t xml:space="preserve"> соответственно, а также уведомить </w:t>
      </w:r>
      <w:bookmarkStart w:id="2" w:name="_Hlk100755177"/>
      <w:r w:rsidR="008D4A4D" w:rsidRPr="008D4A4D">
        <w:rPr>
          <w:rFonts w:eastAsia="Courier New"/>
          <w:color w:val="000000"/>
          <w:lang w:bidi="ru-RU"/>
        </w:rPr>
        <w:t>Банк «ТРАСТ» (ПАО)</w:t>
      </w:r>
      <w:r w:rsidRPr="00ED1757">
        <w:rPr>
          <w:rFonts w:eastAsia="Courier New"/>
          <w:color w:val="000000"/>
          <w:lang w:bidi="ru-RU"/>
        </w:rPr>
        <w:t xml:space="preserve"> </w:t>
      </w:r>
      <w:bookmarkEnd w:id="2"/>
      <w:r w:rsidRPr="00ED1757">
        <w:rPr>
          <w:rFonts w:eastAsia="Courier New"/>
          <w:color w:val="000000"/>
          <w:lang w:bidi="ru-RU"/>
        </w:rPr>
        <w:t>о выполнении вышеуказанных обязательств по открытию и наполнению покрытием аккредитива/аккредитивов и предоставить подтверждающие документы.</w:t>
      </w:r>
    </w:p>
    <w:p w14:paraId="6AC0A164" w14:textId="77777777" w:rsidR="00ED1757" w:rsidRPr="00ED1757" w:rsidRDefault="00ED1757" w:rsidP="008D4A4D">
      <w:pPr>
        <w:widowControl w:val="0"/>
        <w:ind w:left="709"/>
        <w:jc w:val="both"/>
        <w:rPr>
          <w:rFonts w:eastAsia="Calibri"/>
          <w:b/>
          <w:bCs/>
          <w:color w:val="000000"/>
          <w:kern w:val="24"/>
          <w:lang w:bidi="ru-RU"/>
        </w:rPr>
      </w:pPr>
      <w:r w:rsidRPr="00ED1757">
        <w:rPr>
          <w:rFonts w:eastAsia="Calibri"/>
          <w:b/>
          <w:bCs/>
          <w:color w:val="000000"/>
          <w:kern w:val="24"/>
          <w:lang w:bidi="ru-RU"/>
        </w:rPr>
        <w:t>В</w:t>
      </w:r>
      <w:r w:rsidR="008D4A4D" w:rsidRPr="00ED1757">
        <w:rPr>
          <w:rFonts w:eastAsia="Calibri"/>
          <w:b/>
          <w:bCs/>
          <w:color w:val="000000"/>
          <w:kern w:val="24"/>
          <w:lang w:bidi="ru-RU"/>
        </w:rPr>
        <w:t>АРИАНТ</w:t>
      </w:r>
      <w:r w:rsidRPr="00ED1757">
        <w:rPr>
          <w:rFonts w:eastAsia="Calibri"/>
          <w:b/>
          <w:bCs/>
          <w:color w:val="000000"/>
          <w:kern w:val="24"/>
          <w:lang w:bidi="ru-RU"/>
        </w:rPr>
        <w:t xml:space="preserve"> 3 </w:t>
      </w:r>
      <w:r w:rsidR="008D4A4D">
        <w:rPr>
          <w:rFonts w:eastAsia="Calibri"/>
          <w:b/>
          <w:bCs/>
          <w:color w:val="000000"/>
          <w:kern w:val="24"/>
          <w:lang w:bidi="ru-RU"/>
        </w:rPr>
        <w:t>(</w:t>
      </w:r>
      <w:r w:rsidRPr="00ED1757">
        <w:rPr>
          <w:rFonts w:eastAsia="Calibri"/>
          <w:b/>
          <w:bCs/>
          <w:color w:val="000000"/>
          <w:kern w:val="24"/>
          <w:lang w:bidi="ru-RU"/>
        </w:rPr>
        <w:t>для частичной предварительной оплаты с аккредитивом</w:t>
      </w:r>
      <w:r w:rsidR="008D4A4D">
        <w:rPr>
          <w:rFonts w:eastAsia="Calibri"/>
          <w:b/>
          <w:bCs/>
          <w:color w:val="000000"/>
          <w:kern w:val="24"/>
          <w:lang w:bidi="ru-RU"/>
        </w:rPr>
        <w:t>):</w:t>
      </w:r>
    </w:p>
    <w:p w14:paraId="7AFC6F90" w14:textId="38E7F0DD"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Первая часть </w:t>
      </w:r>
      <w:r w:rsidR="008D4A4D">
        <w:rPr>
          <w:rFonts w:eastAsia="Courier New"/>
          <w:color w:val="000000"/>
          <w:lang w:bidi="ru-RU"/>
        </w:rPr>
        <w:t>ц</w:t>
      </w:r>
      <w:r w:rsidRPr="00ED1757">
        <w:rPr>
          <w:rFonts w:eastAsia="Courier New"/>
          <w:color w:val="000000"/>
          <w:lang w:bidi="ru-RU"/>
        </w:rPr>
        <w:t xml:space="preserve">ены Доли оплачивается Покупателем в течение 10 (Десяти) рабочих дней с даты подписания </w:t>
      </w:r>
      <w:r w:rsidR="008D4A4D">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 xml:space="preserve">оли путем перечисления Покупателем на счет </w:t>
      </w:r>
      <w:r w:rsidR="008D4A4D" w:rsidRPr="008D4A4D">
        <w:rPr>
          <w:rFonts w:eastAsia="Courier New"/>
          <w:color w:val="000000"/>
          <w:lang w:bidi="ru-RU"/>
        </w:rPr>
        <w:t>Банк</w:t>
      </w:r>
      <w:r w:rsidR="008D4A4D">
        <w:rPr>
          <w:rFonts w:eastAsia="Courier New"/>
          <w:color w:val="000000"/>
          <w:lang w:bidi="ru-RU"/>
        </w:rPr>
        <w:t>а</w:t>
      </w:r>
      <w:r w:rsidR="008D4A4D" w:rsidRPr="008D4A4D">
        <w:rPr>
          <w:rFonts w:eastAsia="Courier New"/>
          <w:color w:val="000000"/>
          <w:lang w:bidi="ru-RU"/>
        </w:rPr>
        <w:t xml:space="preserve"> «ТРАСТ» (ПАО)</w:t>
      </w:r>
      <w:r w:rsidRPr="00ED1757">
        <w:rPr>
          <w:rFonts w:eastAsia="Courier New"/>
          <w:color w:val="000000"/>
          <w:lang w:bidi="ru-RU"/>
        </w:rPr>
        <w:t xml:space="preserve">, указанный в разделе 9 </w:t>
      </w:r>
      <w:r w:rsidR="008D4A4D">
        <w:rPr>
          <w:rFonts w:eastAsia="Courier New"/>
          <w:color w:val="000000"/>
          <w:lang w:bidi="ru-RU"/>
        </w:rPr>
        <w:t>примерной формы 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 xml:space="preserve">оли, части </w:t>
      </w:r>
      <w:r w:rsidR="008D4A4D">
        <w:rPr>
          <w:rFonts w:eastAsia="Courier New"/>
          <w:color w:val="000000"/>
          <w:lang w:bidi="ru-RU"/>
        </w:rPr>
        <w:t>ц</w:t>
      </w:r>
      <w:r w:rsidRPr="00ED1757">
        <w:rPr>
          <w:rFonts w:eastAsia="Courier New"/>
          <w:color w:val="000000"/>
          <w:lang w:bidi="ru-RU"/>
        </w:rPr>
        <w:t xml:space="preserve">ены Доли. Вторая часть </w:t>
      </w:r>
      <w:r w:rsidR="008D4A4D">
        <w:rPr>
          <w:rFonts w:eastAsia="Courier New"/>
          <w:color w:val="000000"/>
          <w:lang w:bidi="ru-RU"/>
        </w:rPr>
        <w:t>ц</w:t>
      </w:r>
      <w:r w:rsidRPr="00ED1757">
        <w:rPr>
          <w:rFonts w:eastAsia="Courier New"/>
          <w:color w:val="000000"/>
          <w:lang w:bidi="ru-RU"/>
        </w:rPr>
        <w:t>ены Доли оплачивается Покупателем посредством аккредитивной формы расчетов - в течение 10 (Десяти) рабочих дней с</w:t>
      </w:r>
      <w:r w:rsidRPr="00ED1757">
        <w:rPr>
          <w:rFonts w:eastAsia="Courier New"/>
          <w:color w:val="0070C0"/>
          <w:lang w:bidi="ru-RU"/>
        </w:rPr>
        <w:t xml:space="preserve"> </w:t>
      </w:r>
      <w:r w:rsidRPr="00ED1757">
        <w:rPr>
          <w:rFonts w:eastAsia="Courier New"/>
          <w:color w:val="000000"/>
          <w:lang w:bidi="ru-RU"/>
        </w:rPr>
        <w:t xml:space="preserve">даты подписания </w:t>
      </w:r>
      <w:r w:rsidR="008D4A4D">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оли</w:t>
      </w:r>
      <w:r w:rsidR="008D4A4D">
        <w:rPr>
          <w:rFonts w:eastAsia="Courier New"/>
          <w:color w:val="000000"/>
          <w:lang w:bidi="ru-RU"/>
        </w:rPr>
        <w:t xml:space="preserve"> </w:t>
      </w:r>
      <w:r w:rsidRPr="00ED1757">
        <w:rPr>
          <w:rFonts w:eastAsia="Courier New"/>
          <w:color w:val="000000"/>
          <w:lang w:bidi="ru-RU"/>
        </w:rPr>
        <w:t xml:space="preserve">Покупатель обязан обеспечить открытие аккредитива/аккредитивов, на условиях, изложенных в Приложении №1 к </w:t>
      </w:r>
      <w:r w:rsidR="008D4A4D">
        <w:rPr>
          <w:rFonts w:eastAsia="Courier New"/>
          <w:color w:val="000000"/>
          <w:lang w:bidi="ru-RU"/>
        </w:rPr>
        <w:t>примерной форме д</w:t>
      </w:r>
      <w:r w:rsidRPr="00ED1757">
        <w:rPr>
          <w:rFonts w:eastAsia="Courier New"/>
          <w:color w:val="000000"/>
          <w:lang w:bidi="ru-RU"/>
        </w:rPr>
        <w:t>оговор</w:t>
      </w:r>
      <w:r w:rsidR="008D4A4D">
        <w:rPr>
          <w:rFonts w:eastAsia="Courier New"/>
          <w:color w:val="000000"/>
          <w:lang w:bidi="ru-RU"/>
        </w:rPr>
        <w:t>а</w:t>
      </w:r>
      <w:r w:rsidRPr="00ED1757">
        <w:rPr>
          <w:rFonts w:eastAsia="Courier New"/>
          <w:color w:val="000000"/>
          <w:lang w:bidi="ru-RU"/>
        </w:rPr>
        <w:t xml:space="preserve"> купли-продажи </w:t>
      </w:r>
      <w:r w:rsidR="008D4A4D">
        <w:rPr>
          <w:rFonts w:eastAsia="Courier New"/>
          <w:color w:val="000000"/>
          <w:lang w:bidi="ru-RU"/>
        </w:rPr>
        <w:t>Д</w:t>
      </w:r>
      <w:r w:rsidRPr="00ED1757">
        <w:rPr>
          <w:rFonts w:eastAsia="Courier New"/>
          <w:color w:val="000000"/>
          <w:lang w:bidi="ru-RU"/>
        </w:rPr>
        <w:t xml:space="preserve">оли, внесение на счет аккредитива/аккредитивов в качестве покрытия денежной суммы в размере не менее оставшихся частей </w:t>
      </w:r>
      <w:r w:rsidR="008D4A4D">
        <w:rPr>
          <w:rFonts w:eastAsia="Courier New"/>
          <w:color w:val="000000"/>
          <w:lang w:bidi="ru-RU"/>
        </w:rPr>
        <w:t>ц</w:t>
      </w:r>
      <w:r w:rsidRPr="00ED1757">
        <w:rPr>
          <w:rFonts w:eastAsia="Courier New"/>
          <w:color w:val="000000"/>
          <w:lang w:bidi="ru-RU"/>
        </w:rPr>
        <w:t xml:space="preserve">ены Доли и цены </w:t>
      </w:r>
      <w:r w:rsidR="008D4A4D">
        <w:rPr>
          <w:rFonts w:eastAsia="Courier New"/>
          <w:color w:val="000000"/>
          <w:lang w:bidi="ru-RU"/>
        </w:rPr>
        <w:t>д</w:t>
      </w:r>
      <w:r w:rsidRPr="00ED1757">
        <w:rPr>
          <w:rFonts w:eastAsia="Courier New"/>
          <w:color w:val="000000"/>
          <w:lang w:bidi="ru-RU"/>
        </w:rPr>
        <w:t>оговора уступки</w:t>
      </w:r>
      <w:r w:rsidR="008D4A4D">
        <w:rPr>
          <w:rFonts w:eastAsia="Courier New"/>
          <w:color w:val="000000"/>
          <w:lang w:bidi="ru-RU"/>
        </w:rPr>
        <w:t xml:space="preserve"> Прав (</w:t>
      </w:r>
      <w:r w:rsidRPr="00ED1757">
        <w:rPr>
          <w:rFonts w:eastAsia="Courier New"/>
          <w:color w:val="000000"/>
          <w:lang w:bidi="ru-RU"/>
        </w:rPr>
        <w:t>требований</w:t>
      </w:r>
      <w:r w:rsidR="008D4A4D">
        <w:rPr>
          <w:rFonts w:eastAsia="Courier New"/>
          <w:color w:val="000000"/>
          <w:lang w:bidi="ru-RU"/>
        </w:rPr>
        <w:t>)</w:t>
      </w:r>
      <w:r w:rsidRPr="00ED1757">
        <w:rPr>
          <w:rFonts w:eastAsia="Courier New"/>
          <w:color w:val="000000"/>
          <w:lang w:bidi="ru-RU"/>
        </w:rPr>
        <w:t xml:space="preserve"> соответственно, а также уведомить </w:t>
      </w:r>
      <w:r w:rsidR="008D4A4D" w:rsidRPr="008D4A4D">
        <w:rPr>
          <w:rFonts w:eastAsia="Courier New"/>
          <w:color w:val="000000"/>
          <w:lang w:bidi="ru-RU"/>
        </w:rPr>
        <w:t>Банк «ТРАСТ» (ПАО)</w:t>
      </w:r>
      <w:r w:rsidR="008D4A4D">
        <w:rPr>
          <w:rFonts w:eastAsia="Courier New"/>
          <w:color w:val="000000"/>
          <w:lang w:bidi="ru-RU"/>
        </w:rPr>
        <w:t xml:space="preserve"> </w:t>
      </w:r>
      <w:r w:rsidRPr="00ED1757">
        <w:rPr>
          <w:rFonts w:eastAsia="Courier New"/>
          <w:color w:val="000000"/>
          <w:lang w:bidi="ru-RU"/>
        </w:rPr>
        <w:t>о выполнении вышеуказанных обязательств по открытию и наполнению покрытием аккредитива/аккредитивов и предоставить подтверждающие документы.</w:t>
      </w:r>
    </w:p>
    <w:p w14:paraId="4150D947" w14:textId="77777777" w:rsidR="00ED1757" w:rsidRPr="00ED1757" w:rsidRDefault="00ED1757" w:rsidP="00ED1757">
      <w:pPr>
        <w:ind w:firstLine="709"/>
        <w:jc w:val="both"/>
        <w:rPr>
          <w:b/>
        </w:rPr>
      </w:pPr>
    </w:p>
    <w:p w14:paraId="55AC5D45" w14:textId="77777777" w:rsidR="00085F13" w:rsidRPr="00085F13" w:rsidRDefault="00085F13" w:rsidP="00085F13">
      <w:pPr>
        <w:ind w:firstLine="709"/>
        <w:jc w:val="both"/>
        <w:rPr>
          <w:b/>
        </w:rPr>
      </w:pPr>
      <w:r w:rsidRPr="00085F13">
        <w:rPr>
          <w:b/>
        </w:rPr>
        <w:t xml:space="preserve">Условия оплаты по договору уступки </w:t>
      </w:r>
      <w:r>
        <w:rPr>
          <w:b/>
        </w:rPr>
        <w:t>Прав (</w:t>
      </w:r>
      <w:r w:rsidRPr="00085F13">
        <w:rPr>
          <w:b/>
        </w:rPr>
        <w:t>требований):</w:t>
      </w:r>
    </w:p>
    <w:p w14:paraId="50831029" w14:textId="77777777" w:rsidR="00085F13" w:rsidRPr="00085F13" w:rsidRDefault="009356BC" w:rsidP="00085F13">
      <w:pPr>
        <w:ind w:firstLine="709"/>
        <w:jc w:val="both"/>
        <w:rPr>
          <w:b/>
        </w:rPr>
      </w:pPr>
      <w:r w:rsidRPr="00085F13">
        <w:rPr>
          <w:b/>
        </w:rPr>
        <w:t>ВАРИАНТ 1</w:t>
      </w:r>
      <w:r w:rsidR="00085F13" w:rsidRPr="00085F13">
        <w:rPr>
          <w:b/>
        </w:rPr>
        <w:t>:</w:t>
      </w:r>
    </w:p>
    <w:p w14:paraId="4F0FC48B" w14:textId="77777777" w:rsidR="00085F13" w:rsidRPr="009356BC" w:rsidRDefault="00085F13" w:rsidP="00085F13">
      <w:pPr>
        <w:ind w:firstLine="709"/>
        <w:jc w:val="both"/>
        <w:rPr>
          <w:bCs/>
        </w:rPr>
      </w:pPr>
      <w:r w:rsidRPr="009356BC">
        <w:rPr>
          <w:bCs/>
        </w:rPr>
        <w:t xml:space="preserve">В течение 10 (Десяти) рабочих дней с даты подписания </w:t>
      </w:r>
      <w:r w:rsidR="009356BC" w:rsidRPr="009356BC">
        <w:rPr>
          <w:bCs/>
        </w:rPr>
        <w:t>д</w:t>
      </w:r>
      <w:r w:rsidRPr="009356BC">
        <w:rPr>
          <w:bCs/>
        </w:rPr>
        <w:t xml:space="preserve">оговора уступки </w:t>
      </w:r>
      <w:r w:rsidR="009356BC" w:rsidRPr="009356BC">
        <w:rPr>
          <w:bCs/>
        </w:rPr>
        <w:t>Прав (</w:t>
      </w:r>
      <w:r w:rsidRPr="009356BC">
        <w:rPr>
          <w:bCs/>
        </w:rPr>
        <w:t xml:space="preserve">требований) путем перечисления Цессионарием на счет </w:t>
      </w:r>
      <w:r w:rsidR="009356BC" w:rsidRPr="009356BC">
        <w:rPr>
          <w:bCs/>
        </w:rPr>
        <w:t>Банка «ТРАСТ» (ПАО) (</w:t>
      </w:r>
      <w:r w:rsidRPr="009356BC">
        <w:rPr>
          <w:bCs/>
        </w:rPr>
        <w:t>Цедента</w:t>
      </w:r>
      <w:r w:rsidR="009356BC" w:rsidRPr="009356BC">
        <w:rPr>
          <w:bCs/>
        </w:rPr>
        <w:t>)</w:t>
      </w:r>
      <w:r w:rsidRPr="009356BC">
        <w:rPr>
          <w:bCs/>
        </w:rPr>
        <w:t xml:space="preserve">, указанный в разделе 10 </w:t>
      </w:r>
      <w:r w:rsidR="009356BC" w:rsidRPr="009356BC">
        <w:rPr>
          <w:bCs/>
        </w:rPr>
        <w:t>примерной формы д</w:t>
      </w:r>
      <w:r w:rsidRPr="009356BC">
        <w:rPr>
          <w:bCs/>
        </w:rPr>
        <w:t xml:space="preserve">оговора уступки </w:t>
      </w:r>
      <w:r w:rsidR="009356BC" w:rsidRPr="009356BC">
        <w:rPr>
          <w:bCs/>
        </w:rPr>
        <w:t>Прав (</w:t>
      </w:r>
      <w:r w:rsidRPr="009356BC">
        <w:rPr>
          <w:bCs/>
        </w:rPr>
        <w:t>требований).</w:t>
      </w:r>
    </w:p>
    <w:p w14:paraId="2AF3E58F" w14:textId="77777777" w:rsidR="00085F13" w:rsidRPr="00085F13" w:rsidRDefault="009356BC" w:rsidP="00085F13">
      <w:pPr>
        <w:ind w:firstLine="709"/>
        <w:jc w:val="both"/>
        <w:rPr>
          <w:b/>
        </w:rPr>
      </w:pPr>
      <w:r w:rsidRPr="00085F13">
        <w:rPr>
          <w:b/>
        </w:rPr>
        <w:t>ВАРИАНТ 2</w:t>
      </w:r>
      <w:r w:rsidR="00085F13" w:rsidRPr="00085F13">
        <w:rPr>
          <w:b/>
        </w:rPr>
        <w:t>:</w:t>
      </w:r>
    </w:p>
    <w:p w14:paraId="69BA695A" w14:textId="61D1DFDE" w:rsidR="00085F13" w:rsidRPr="009356BC" w:rsidRDefault="00085F13" w:rsidP="00085F13">
      <w:pPr>
        <w:ind w:firstLine="709"/>
        <w:jc w:val="both"/>
        <w:rPr>
          <w:bCs/>
        </w:rPr>
      </w:pPr>
      <w:r w:rsidRPr="009356BC">
        <w:rPr>
          <w:bCs/>
        </w:rPr>
        <w:t xml:space="preserve">В течение 5 (Пяти) рабочих дней с даты подписания </w:t>
      </w:r>
      <w:r w:rsidR="009356BC" w:rsidRPr="009356BC">
        <w:rPr>
          <w:bCs/>
        </w:rPr>
        <w:t>д</w:t>
      </w:r>
      <w:r w:rsidRPr="009356BC">
        <w:rPr>
          <w:bCs/>
        </w:rPr>
        <w:t xml:space="preserve">оговора уступки </w:t>
      </w:r>
      <w:r w:rsidR="009356BC" w:rsidRPr="009356BC">
        <w:rPr>
          <w:bCs/>
        </w:rPr>
        <w:t>Прав (</w:t>
      </w:r>
      <w:r w:rsidRPr="009356BC">
        <w:rPr>
          <w:bCs/>
        </w:rPr>
        <w:t>требований) Цессионарий открывает аккредитив и перечисляет покрытие на счет аккредитива на условиях, изложенных в Приложении №</w:t>
      </w:r>
      <w:r w:rsidR="006C2D6A">
        <w:rPr>
          <w:bCs/>
        </w:rPr>
        <w:t>4</w:t>
      </w:r>
      <w:r w:rsidRPr="009356BC">
        <w:rPr>
          <w:bCs/>
        </w:rPr>
        <w:t xml:space="preserve"> к </w:t>
      </w:r>
      <w:r w:rsidR="009356BC">
        <w:rPr>
          <w:bCs/>
        </w:rPr>
        <w:t xml:space="preserve">примерной форме </w:t>
      </w:r>
      <w:r w:rsidR="009356BC" w:rsidRPr="009356BC">
        <w:rPr>
          <w:bCs/>
        </w:rPr>
        <w:t>д</w:t>
      </w:r>
      <w:r w:rsidRPr="009356BC">
        <w:rPr>
          <w:bCs/>
        </w:rPr>
        <w:t>оговор</w:t>
      </w:r>
      <w:r w:rsidR="009356BC">
        <w:rPr>
          <w:bCs/>
        </w:rPr>
        <w:t>а</w:t>
      </w:r>
      <w:r w:rsidRPr="009356BC">
        <w:rPr>
          <w:bCs/>
        </w:rPr>
        <w:t xml:space="preserve"> уступки </w:t>
      </w:r>
      <w:r w:rsidR="009356BC" w:rsidRPr="009356BC">
        <w:rPr>
          <w:bCs/>
        </w:rPr>
        <w:t>Прав (</w:t>
      </w:r>
      <w:r w:rsidRPr="009356BC">
        <w:rPr>
          <w:bCs/>
        </w:rPr>
        <w:t xml:space="preserve">требований) на </w:t>
      </w:r>
      <w:r w:rsidR="009356BC" w:rsidRPr="009356BC">
        <w:rPr>
          <w:bCs/>
        </w:rPr>
        <w:t>ц</w:t>
      </w:r>
      <w:r w:rsidRPr="009356BC">
        <w:rPr>
          <w:bCs/>
        </w:rPr>
        <w:t>ену уступки.</w:t>
      </w:r>
    </w:p>
    <w:p w14:paraId="2F6889B2" w14:textId="77777777" w:rsidR="00085F13" w:rsidRPr="00085F13" w:rsidRDefault="009356BC" w:rsidP="00085F13">
      <w:pPr>
        <w:ind w:firstLine="709"/>
        <w:jc w:val="both"/>
        <w:rPr>
          <w:b/>
        </w:rPr>
      </w:pPr>
      <w:r w:rsidRPr="00085F13">
        <w:rPr>
          <w:b/>
        </w:rPr>
        <w:t>ВАРИАНТ 3</w:t>
      </w:r>
      <w:r w:rsidR="00085F13" w:rsidRPr="00085F13">
        <w:rPr>
          <w:b/>
        </w:rPr>
        <w:t>:</w:t>
      </w:r>
    </w:p>
    <w:p w14:paraId="58774FFF" w14:textId="7BB53C3B" w:rsidR="009356BC" w:rsidRDefault="00085F13" w:rsidP="00085F13">
      <w:pPr>
        <w:ind w:firstLine="709"/>
        <w:jc w:val="both"/>
        <w:rPr>
          <w:bCs/>
        </w:rPr>
      </w:pPr>
      <w:r w:rsidRPr="009356BC">
        <w:rPr>
          <w:bCs/>
        </w:rPr>
        <w:t xml:space="preserve">В течение 10 (Десяти) рабочих дней с даты подписания </w:t>
      </w:r>
      <w:r w:rsidR="009356BC">
        <w:rPr>
          <w:bCs/>
        </w:rPr>
        <w:t>д</w:t>
      </w:r>
      <w:r w:rsidRPr="009356BC">
        <w:rPr>
          <w:bCs/>
        </w:rPr>
        <w:t xml:space="preserve">оговора уступки </w:t>
      </w:r>
      <w:r w:rsidR="009356BC">
        <w:rPr>
          <w:bCs/>
        </w:rPr>
        <w:t>Прав (</w:t>
      </w:r>
      <w:r w:rsidRPr="009356BC">
        <w:rPr>
          <w:bCs/>
        </w:rPr>
        <w:t>требований</w:t>
      </w:r>
      <w:r w:rsidR="009356BC">
        <w:rPr>
          <w:bCs/>
        </w:rPr>
        <w:t>)</w:t>
      </w:r>
      <w:r w:rsidRPr="009356BC">
        <w:rPr>
          <w:bCs/>
        </w:rPr>
        <w:t xml:space="preserve"> путем перечисления Цессионарием на счет </w:t>
      </w:r>
      <w:r w:rsidR="009356BC" w:rsidRPr="009356BC">
        <w:rPr>
          <w:bCs/>
        </w:rPr>
        <w:t>Банка «ТРАСТ» (ПАО)</w:t>
      </w:r>
      <w:r w:rsidRPr="009356BC">
        <w:rPr>
          <w:bCs/>
        </w:rPr>
        <w:t xml:space="preserve">, указанный в разделе 10 </w:t>
      </w:r>
      <w:r w:rsidR="009356BC">
        <w:rPr>
          <w:bCs/>
        </w:rPr>
        <w:t>примерной формы д</w:t>
      </w:r>
      <w:r w:rsidRPr="009356BC">
        <w:rPr>
          <w:bCs/>
        </w:rPr>
        <w:t xml:space="preserve">оговора уступки </w:t>
      </w:r>
      <w:r w:rsidR="009356BC">
        <w:rPr>
          <w:bCs/>
        </w:rPr>
        <w:t>Прав (</w:t>
      </w:r>
      <w:r w:rsidRPr="009356BC">
        <w:rPr>
          <w:bCs/>
        </w:rPr>
        <w:t xml:space="preserve">требований), части </w:t>
      </w:r>
      <w:r w:rsidR="009356BC">
        <w:rPr>
          <w:bCs/>
        </w:rPr>
        <w:t>ц</w:t>
      </w:r>
      <w:r w:rsidRPr="009356BC">
        <w:rPr>
          <w:bCs/>
        </w:rPr>
        <w:t xml:space="preserve">ены уступки. В течение 10 (Десяти) рабочих дней с даты подписания </w:t>
      </w:r>
      <w:r w:rsidR="009356BC">
        <w:rPr>
          <w:bCs/>
        </w:rPr>
        <w:t>д</w:t>
      </w:r>
      <w:r w:rsidRPr="009356BC">
        <w:rPr>
          <w:bCs/>
        </w:rPr>
        <w:t xml:space="preserve">оговора уступки </w:t>
      </w:r>
      <w:r w:rsidR="009356BC">
        <w:rPr>
          <w:bCs/>
        </w:rPr>
        <w:t>Прав (</w:t>
      </w:r>
      <w:r w:rsidRPr="009356BC">
        <w:rPr>
          <w:bCs/>
        </w:rPr>
        <w:t>требований) Цессионарий открывает аккредитив и перечисляет покрытие на счет аккредитива на условиях, изложенных в Приложении №</w:t>
      </w:r>
      <w:r w:rsidR="006C2D6A">
        <w:rPr>
          <w:bCs/>
        </w:rPr>
        <w:t>4</w:t>
      </w:r>
      <w:r w:rsidRPr="009356BC">
        <w:rPr>
          <w:bCs/>
        </w:rPr>
        <w:t xml:space="preserve"> к </w:t>
      </w:r>
      <w:r w:rsidR="009356BC">
        <w:rPr>
          <w:bCs/>
        </w:rPr>
        <w:t xml:space="preserve">примерной форме </w:t>
      </w:r>
      <w:r w:rsidRPr="009356BC">
        <w:rPr>
          <w:bCs/>
        </w:rPr>
        <w:t>Договор</w:t>
      </w:r>
      <w:r w:rsidR="009356BC">
        <w:rPr>
          <w:bCs/>
        </w:rPr>
        <w:t>а</w:t>
      </w:r>
      <w:r w:rsidRPr="009356BC">
        <w:rPr>
          <w:bCs/>
        </w:rPr>
        <w:t xml:space="preserve"> уступки </w:t>
      </w:r>
      <w:r w:rsidR="009356BC">
        <w:rPr>
          <w:bCs/>
        </w:rPr>
        <w:t>Прав (</w:t>
      </w:r>
      <w:r w:rsidRPr="009356BC">
        <w:rPr>
          <w:bCs/>
        </w:rPr>
        <w:t xml:space="preserve">требований), на оставшуюся часть </w:t>
      </w:r>
      <w:r w:rsidR="009356BC">
        <w:rPr>
          <w:bCs/>
        </w:rPr>
        <w:t>ц</w:t>
      </w:r>
      <w:r w:rsidRPr="009356BC">
        <w:rPr>
          <w:bCs/>
        </w:rPr>
        <w:t>ены уступки</w:t>
      </w:r>
      <w:r w:rsidR="009356BC">
        <w:rPr>
          <w:bCs/>
        </w:rPr>
        <w:t>.</w:t>
      </w:r>
      <w:r w:rsidRPr="009356BC">
        <w:rPr>
          <w:bCs/>
        </w:rPr>
        <w:t xml:space="preserve"> </w:t>
      </w:r>
    </w:p>
    <w:p w14:paraId="7444DDC6" w14:textId="77777777" w:rsidR="00ED1757" w:rsidRDefault="00ED1757" w:rsidP="00A85B17">
      <w:pPr>
        <w:ind w:firstLine="720"/>
        <w:jc w:val="both"/>
        <w:rPr>
          <w:b/>
        </w:rPr>
      </w:pPr>
    </w:p>
    <w:p w14:paraId="10FCE39A" w14:textId="7DF94B50" w:rsidR="00B22C1B" w:rsidRPr="00E67350" w:rsidRDefault="00B22C1B" w:rsidP="00E67350">
      <w:pPr>
        <w:ind w:firstLine="709"/>
        <w:jc w:val="both"/>
        <w:rPr>
          <w:iCs/>
        </w:rPr>
      </w:pPr>
      <w:r w:rsidRPr="00CC4C26">
        <w:rPr>
          <w:iCs/>
        </w:rPr>
        <w:t xml:space="preserve">Задаток победителя аукциона обеспечивает заключение </w:t>
      </w:r>
      <w:r w:rsidR="009F32D7" w:rsidRPr="00CC4C26">
        <w:rPr>
          <w:iCs/>
        </w:rPr>
        <w:t>д</w:t>
      </w:r>
      <w:r w:rsidRPr="00CC4C26">
        <w:rPr>
          <w:iCs/>
        </w:rPr>
        <w:t>оговора купли-продажи Доли и Договора уступки Прав (требований)</w:t>
      </w:r>
      <w:r w:rsidR="00E67350" w:rsidRPr="00CC4C26">
        <w:t xml:space="preserve"> </w:t>
      </w:r>
      <w:r w:rsidR="00E67350" w:rsidRPr="00CC4C26">
        <w:rPr>
          <w:iCs/>
        </w:rPr>
        <w:t>и является обеспечительным платежом по Договору уступки прав требований.</w:t>
      </w:r>
      <w:r w:rsidR="00E96745" w:rsidRPr="00CC4C26">
        <w:rPr>
          <w:iCs/>
        </w:rPr>
        <w:t xml:space="preserve"> </w:t>
      </w:r>
      <w:r w:rsidRPr="00CC4C26">
        <w:rPr>
          <w:iCs/>
        </w:rPr>
        <w:t>С даты заключения договора уступки Прав (требований) и договора купли-продажи Доли задаток победителя аукциона засчиты</w:t>
      </w:r>
      <w:r w:rsidRPr="009F32D7">
        <w:rPr>
          <w:iCs/>
        </w:rPr>
        <w:t xml:space="preserve">вается </w:t>
      </w:r>
      <w:bookmarkStart w:id="3" w:name="_Hlk100756530"/>
      <w:r w:rsidRPr="009F32D7">
        <w:rPr>
          <w:iCs/>
        </w:rPr>
        <w:t xml:space="preserve">Банком «ТРАСТ» (ПАО) </w:t>
      </w:r>
      <w:bookmarkEnd w:id="3"/>
      <w:r w:rsidRPr="009F32D7">
        <w:rPr>
          <w:iCs/>
        </w:rPr>
        <w:t xml:space="preserve">в качестве обеспечительного платежа для обеспечения </w:t>
      </w:r>
      <w:r w:rsidR="006C2D6A">
        <w:rPr>
          <w:iCs/>
        </w:rPr>
        <w:t xml:space="preserve">надлежащего </w:t>
      </w:r>
      <w:r w:rsidRPr="009F32D7">
        <w:rPr>
          <w:iCs/>
        </w:rPr>
        <w:t>исполнения Цессионарием (Покупателем) обязательств</w:t>
      </w:r>
      <w:r w:rsidR="006C2D6A">
        <w:rPr>
          <w:iCs/>
        </w:rPr>
        <w:t>, указанных в п.2.2.1</w:t>
      </w:r>
      <w:r w:rsidRPr="009F32D7">
        <w:rPr>
          <w:iCs/>
        </w:rPr>
        <w:t xml:space="preserve"> </w:t>
      </w:r>
      <w:r w:rsidR="006C2D6A">
        <w:rPr>
          <w:iCs/>
        </w:rPr>
        <w:t>Д</w:t>
      </w:r>
      <w:r w:rsidRPr="009F32D7">
        <w:rPr>
          <w:iCs/>
        </w:rPr>
        <w:t>оговора уступки Прав (требований).</w:t>
      </w:r>
    </w:p>
    <w:p w14:paraId="50B4495C" w14:textId="735186D2" w:rsidR="001B0EE3" w:rsidRPr="001B0EE3" w:rsidRDefault="001B0EE3" w:rsidP="001B0EE3">
      <w:pPr>
        <w:ind w:firstLine="720"/>
        <w:jc w:val="both"/>
        <w:rPr>
          <w:rFonts w:eastAsia="Calibri"/>
          <w:iCs/>
          <w:kern w:val="24"/>
          <w:lang w:bidi="ru-RU"/>
        </w:rPr>
      </w:pPr>
      <w:r w:rsidRPr="001B0EE3">
        <w:rPr>
          <w:rFonts w:eastAsia="Calibri"/>
          <w:iCs/>
          <w:kern w:val="24"/>
          <w:lang w:bidi="ru-RU"/>
        </w:rPr>
        <w:t xml:space="preserve">В дату оплаты Цессионарием денежных средств в счет Цены уступки в сумме не менее разницы между итоговой ценой уступки минус Обеспечительный платеж, сумма Обеспечительного платежа засчитывается в счет оплаты оставшейся Цены уступки, при условии отсутствия у Цедента информации о каких-либо ограничениях/арестах денежных средств, </w:t>
      </w:r>
      <w:r w:rsidRPr="00792221">
        <w:rPr>
          <w:rFonts w:eastAsia="Calibri"/>
          <w:iCs/>
          <w:kern w:val="24"/>
          <w:lang w:bidi="ru-RU"/>
        </w:rPr>
        <w:t xml:space="preserve">находящихся </w:t>
      </w:r>
      <w:r w:rsidRPr="008E761B">
        <w:rPr>
          <w:rFonts w:eastAsia="Calibri"/>
          <w:iCs/>
          <w:kern w:val="24"/>
          <w:lang w:bidi="ru-RU"/>
        </w:rPr>
        <w:t>на счете</w:t>
      </w:r>
      <w:r w:rsidR="007626FC" w:rsidRPr="008E761B">
        <w:rPr>
          <w:rFonts w:eastAsia="Calibri"/>
          <w:iCs/>
          <w:kern w:val="24"/>
          <w:lang w:bidi="ru-RU"/>
        </w:rPr>
        <w:t xml:space="preserve">, открытом </w:t>
      </w:r>
      <w:r w:rsidR="00667197" w:rsidRPr="008E761B">
        <w:rPr>
          <w:rFonts w:eastAsia="Calibri"/>
          <w:iCs/>
          <w:kern w:val="24"/>
          <w:lang w:bidi="ru-RU"/>
        </w:rPr>
        <w:t>в Банке «ТРАСТ» (ПАО)</w:t>
      </w:r>
      <w:r w:rsidR="007626FC" w:rsidRPr="008E761B">
        <w:rPr>
          <w:rFonts w:eastAsia="Calibri"/>
          <w:iCs/>
          <w:kern w:val="24"/>
          <w:lang w:bidi="ru-RU"/>
        </w:rPr>
        <w:t xml:space="preserve"> для </w:t>
      </w:r>
      <w:r w:rsidR="00AD2091" w:rsidRPr="008E761B">
        <w:rPr>
          <w:rFonts w:eastAsia="Calibri"/>
          <w:iCs/>
          <w:kern w:val="24"/>
          <w:lang w:bidi="ru-RU"/>
        </w:rPr>
        <w:t>Обеспечительного платежа</w:t>
      </w:r>
      <w:r w:rsidRPr="00792221">
        <w:rPr>
          <w:rFonts w:eastAsia="Calibri"/>
          <w:iCs/>
          <w:kern w:val="24"/>
          <w:lang w:bidi="ru-RU"/>
        </w:rPr>
        <w:t>. В случае</w:t>
      </w:r>
      <w:r w:rsidRPr="001B0EE3">
        <w:rPr>
          <w:rFonts w:eastAsia="Calibri"/>
          <w:iCs/>
          <w:kern w:val="24"/>
          <w:lang w:bidi="ru-RU"/>
        </w:rPr>
        <w:t xml:space="preserve"> наличия у Цедента информации о каких-либо ограничениях/арестах денежных средств зачет требований не допускается.</w:t>
      </w:r>
    </w:p>
    <w:p w14:paraId="2F6F3407" w14:textId="0903A058" w:rsidR="001B0EE3" w:rsidRPr="001B0EE3" w:rsidRDefault="001B0EE3" w:rsidP="001B0EE3">
      <w:pPr>
        <w:ind w:firstLine="720"/>
        <w:jc w:val="both"/>
        <w:rPr>
          <w:rFonts w:eastAsia="Calibri"/>
          <w:iCs/>
          <w:kern w:val="24"/>
          <w:lang w:bidi="ru-RU"/>
        </w:rPr>
      </w:pPr>
      <w:r w:rsidRPr="001B0EE3">
        <w:rPr>
          <w:rFonts w:eastAsia="Calibri"/>
          <w:iCs/>
          <w:kern w:val="24"/>
          <w:lang w:bidi="ru-RU"/>
        </w:rPr>
        <w:t>Обеспечительный платеж не возвращается Цедентом Цессионарию в случае расторжения Договора уступки требований (цессии) в связи с неоплатой Цессионарием суммы</w:t>
      </w:r>
      <w:r w:rsidR="006C2D6A">
        <w:rPr>
          <w:rFonts w:eastAsia="Calibri"/>
          <w:iCs/>
          <w:kern w:val="24"/>
          <w:lang w:bidi="ru-RU"/>
        </w:rPr>
        <w:t xml:space="preserve"> (размер определяется из расчета Цена уступки минус Обеспечительный платеж)</w:t>
      </w:r>
      <w:r w:rsidRPr="001B0EE3">
        <w:rPr>
          <w:rFonts w:eastAsia="Calibri"/>
          <w:iCs/>
          <w:kern w:val="24"/>
          <w:lang w:bidi="ru-RU"/>
        </w:rPr>
        <w:t xml:space="preserve">, указанной в пункте 2.2.2 </w:t>
      </w:r>
      <w:r>
        <w:rPr>
          <w:rFonts w:eastAsia="Calibri"/>
          <w:iCs/>
          <w:kern w:val="24"/>
          <w:lang w:bidi="ru-RU"/>
        </w:rPr>
        <w:t xml:space="preserve">формы </w:t>
      </w:r>
      <w:r w:rsidRPr="001B0EE3">
        <w:rPr>
          <w:rFonts w:eastAsia="Calibri"/>
          <w:iCs/>
          <w:kern w:val="24"/>
          <w:lang w:bidi="ru-RU"/>
        </w:rPr>
        <w:t>Договора уступки</w:t>
      </w:r>
      <w:r>
        <w:rPr>
          <w:rFonts w:eastAsia="Calibri"/>
          <w:iCs/>
          <w:kern w:val="24"/>
          <w:lang w:bidi="ru-RU"/>
        </w:rPr>
        <w:t xml:space="preserve"> прав</w:t>
      </w:r>
      <w:r w:rsidRPr="001B0EE3">
        <w:rPr>
          <w:rFonts w:eastAsia="Calibri"/>
          <w:iCs/>
          <w:kern w:val="24"/>
          <w:lang w:bidi="ru-RU"/>
        </w:rPr>
        <w:t xml:space="preserve"> </w:t>
      </w:r>
      <w:r>
        <w:rPr>
          <w:rFonts w:eastAsia="Calibri"/>
          <w:iCs/>
          <w:kern w:val="24"/>
          <w:lang w:bidi="ru-RU"/>
        </w:rPr>
        <w:t>(</w:t>
      </w:r>
      <w:r w:rsidRPr="001B0EE3">
        <w:rPr>
          <w:rFonts w:eastAsia="Calibri"/>
          <w:iCs/>
          <w:kern w:val="24"/>
          <w:lang w:bidi="ru-RU"/>
        </w:rPr>
        <w:t>требований).</w:t>
      </w:r>
    </w:p>
    <w:p w14:paraId="582BAFB5" w14:textId="363661D9" w:rsidR="00B22C1B" w:rsidRDefault="001B0EE3" w:rsidP="001B0EE3">
      <w:pPr>
        <w:ind w:firstLine="720"/>
        <w:jc w:val="both"/>
        <w:rPr>
          <w:bCs/>
        </w:rPr>
      </w:pPr>
      <w:r w:rsidRPr="001B0EE3">
        <w:rPr>
          <w:rFonts w:eastAsia="Calibri"/>
          <w:iCs/>
          <w:kern w:val="24"/>
          <w:lang w:bidi="ru-RU"/>
        </w:rPr>
        <w:lastRenderedPageBreak/>
        <w:t>Оплата цены Договора купли-продажи доли и Договора уступки</w:t>
      </w:r>
      <w:r>
        <w:rPr>
          <w:rFonts w:eastAsia="Calibri"/>
          <w:iCs/>
          <w:kern w:val="24"/>
          <w:lang w:bidi="ru-RU"/>
        </w:rPr>
        <w:t xml:space="preserve"> прав</w:t>
      </w:r>
      <w:r w:rsidRPr="001B0EE3">
        <w:rPr>
          <w:rFonts w:eastAsia="Calibri"/>
          <w:iCs/>
          <w:kern w:val="24"/>
          <w:lang w:bidi="ru-RU"/>
        </w:rPr>
        <w:t xml:space="preserve"> </w:t>
      </w:r>
      <w:r>
        <w:rPr>
          <w:rFonts w:eastAsia="Calibri"/>
          <w:iCs/>
          <w:kern w:val="24"/>
          <w:lang w:bidi="ru-RU"/>
        </w:rPr>
        <w:t>(</w:t>
      </w:r>
      <w:r w:rsidRPr="001B0EE3">
        <w:rPr>
          <w:rFonts w:eastAsia="Calibri"/>
          <w:iCs/>
          <w:kern w:val="24"/>
          <w:lang w:bidi="ru-RU"/>
        </w:rPr>
        <w:t xml:space="preserve">требований) может быть произведена с использованием кредитных средств Банка из топ-50 по объему капитала согласно данным рейтингового агентства РИА Рейтинг (прим: рейтинг доступен на сайте агентства: https://riarating.ru/banks/). </w:t>
      </w:r>
      <w:r w:rsidR="004D7C3D" w:rsidRPr="004D7C3D">
        <w:rPr>
          <w:bCs/>
        </w:rPr>
        <w:t xml:space="preserve">Порядок перехода Прав (требований) определяется условиями </w:t>
      </w:r>
      <w:r w:rsidR="004D7C3D">
        <w:rPr>
          <w:bCs/>
        </w:rPr>
        <w:t>д</w:t>
      </w:r>
      <w:r w:rsidR="004D7C3D" w:rsidRPr="004D7C3D">
        <w:rPr>
          <w:bCs/>
        </w:rPr>
        <w:t xml:space="preserve">оговора уступки </w:t>
      </w:r>
      <w:r w:rsidR="004D7C3D">
        <w:rPr>
          <w:bCs/>
        </w:rPr>
        <w:t>П</w:t>
      </w:r>
      <w:r w:rsidR="004D7C3D" w:rsidRPr="004D7C3D">
        <w:rPr>
          <w:bCs/>
        </w:rPr>
        <w:t>рав (требований).</w:t>
      </w:r>
    </w:p>
    <w:p w14:paraId="1F009151" w14:textId="77777777" w:rsidR="00B22C1B" w:rsidRPr="003E5F58" w:rsidRDefault="00B22C1B" w:rsidP="00A85B17">
      <w:pPr>
        <w:ind w:firstLine="720"/>
        <w:jc w:val="both"/>
        <w:rPr>
          <w:b/>
        </w:rPr>
      </w:pPr>
    </w:p>
    <w:p w14:paraId="73D38CBD" w14:textId="77777777" w:rsidR="001073D7" w:rsidRPr="00222C0E" w:rsidRDefault="00222C0E" w:rsidP="007B0176">
      <w:pPr>
        <w:autoSpaceDE w:val="0"/>
        <w:autoSpaceDN w:val="0"/>
        <w:adjustRightInd w:val="0"/>
        <w:ind w:firstLine="709"/>
        <w:jc w:val="both"/>
        <w:rPr>
          <w:b/>
          <w:bCs/>
        </w:rPr>
      </w:pPr>
      <w:r w:rsidRPr="00222C0E">
        <w:rPr>
          <w:b/>
          <w:bCs/>
        </w:rPr>
        <w:t>Отлагательные условия по договору купли-продажи Доли:</w:t>
      </w:r>
    </w:p>
    <w:p w14:paraId="15CB3755" w14:textId="77777777" w:rsidR="0014537E" w:rsidRDefault="001B0EE3" w:rsidP="007B0176">
      <w:pPr>
        <w:ind w:right="-57" w:firstLine="709"/>
        <w:jc w:val="both"/>
        <w:rPr>
          <w:iCs/>
          <w:kern w:val="24"/>
          <w:lang w:bidi="ru-RU"/>
        </w:rPr>
      </w:pPr>
      <w:r w:rsidRPr="001B0EE3">
        <w:rPr>
          <w:iCs/>
          <w:kern w:val="24"/>
          <w:lang w:bidi="ru-RU"/>
        </w:rPr>
        <w:t>Отлагательным условием (согласно статье 157 Гражданского кодекса Российской Федерации (часть первая) от 30.11.1994 N 51-ФЗ (ред. от 16.12.2019, с изм. от 12.05.2020) для возникновения у Покупателя обязательств по оплате Цены Доли, а у Продавца – обязательств по передаче Доли Покупателю, является получение Покупателем согласия Федеральной антимонопольной службы России (далее – «ФАС») на совершение сделки по продаже Доли от Продавца в пользу Покупателя, если получение такого согласия требуется в соответствии с применимым законодательством Российской Федерации (далее – «Отлагательное условие»). Отлагательное условие считается выполненным в дату предоставления Продавцу полученного Покупателем указанного согласия ФАС (в оригинале или нотариально заверенной копии) или в дату получения Покупателем от Продавца уведомления об отсутствии необходимости получать указанное согласие ФАС (далее – «Уведомление») – в зависимости от того, что применимо. В случае, если в Уведомлении указано отсутствие необходимости получать вышеуказанное согласие ФАС, Отлагательное условие считается выполненным в дату получения Покупателем Уведомления.</w:t>
      </w:r>
    </w:p>
    <w:p w14:paraId="30167758" w14:textId="77777777" w:rsidR="003A5A1D" w:rsidRDefault="003A5A1D" w:rsidP="007B0176">
      <w:pPr>
        <w:ind w:right="-57" w:firstLine="709"/>
        <w:jc w:val="both"/>
        <w:rPr>
          <w:b/>
        </w:rPr>
      </w:pPr>
    </w:p>
    <w:p w14:paraId="68ED3F09" w14:textId="77777777" w:rsidR="003A5A1D" w:rsidRPr="00A64E19" w:rsidRDefault="00CC2082" w:rsidP="00A64E19">
      <w:pPr>
        <w:ind w:right="-57" w:firstLine="709"/>
        <w:jc w:val="both"/>
        <w:rPr>
          <w:b/>
        </w:rPr>
      </w:pPr>
      <w:r w:rsidRPr="00A64E19">
        <w:rPr>
          <w:b/>
        </w:rPr>
        <w:t>Отлагательные условия по передаче Доли по договору купли-продажи Доли:</w:t>
      </w:r>
    </w:p>
    <w:p w14:paraId="709834D4" w14:textId="77777777" w:rsidR="001B0EE3" w:rsidRPr="001B0EE3" w:rsidRDefault="001B0EE3" w:rsidP="001B0EE3">
      <w:pPr>
        <w:ind w:right="-57" w:firstLine="709"/>
        <w:jc w:val="both"/>
        <w:rPr>
          <w:rFonts w:eastAsia="Calibri"/>
          <w:color w:val="000000"/>
          <w:kern w:val="24"/>
          <w:lang w:bidi="ru-RU"/>
        </w:rPr>
      </w:pPr>
      <w:r w:rsidRPr="001B0EE3">
        <w:rPr>
          <w:rFonts w:eastAsia="Calibri"/>
          <w:b/>
          <w:bCs/>
          <w:color w:val="000000"/>
          <w:kern w:val="24"/>
          <w:lang w:bidi="ru-RU"/>
        </w:rPr>
        <w:t xml:space="preserve">ВАРИАНТ 1 ДЛЯ ПОЛНОЙ ПРЕДВАРИТЕЛЬНОЙ ОПЛАТЫ: </w:t>
      </w:r>
      <w:r w:rsidRPr="001B0EE3">
        <w:rPr>
          <w:rFonts w:eastAsia="Calibri"/>
          <w:color w:val="000000"/>
          <w:kern w:val="24"/>
          <w:lang w:bidi="ru-RU"/>
        </w:rPr>
        <w:t>Обязательства Продавца по передаче Доли возникают исключительно после выполнения Покупателем обязательств, предусмотренных п. 2.2</w:t>
      </w:r>
      <w:r w:rsidR="00CB249E">
        <w:rPr>
          <w:rFonts w:eastAsia="Calibri"/>
          <w:color w:val="000000"/>
          <w:kern w:val="24"/>
          <w:lang w:bidi="ru-RU"/>
        </w:rPr>
        <w:t xml:space="preserve"> формы</w:t>
      </w:r>
      <w:r w:rsidRPr="001B0EE3">
        <w:rPr>
          <w:rFonts w:eastAsia="Calibri"/>
          <w:color w:val="000000"/>
          <w:kern w:val="24"/>
          <w:lang w:bidi="ru-RU"/>
        </w:rPr>
        <w:t xml:space="preserve"> Договора купли-продажи доли, выполнения Покупателем обязательств по оплате цены по Договору уступке </w:t>
      </w:r>
      <w:r w:rsidR="00CB249E">
        <w:rPr>
          <w:rFonts w:eastAsia="Calibri"/>
          <w:color w:val="000000"/>
          <w:kern w:val="24"/>
          <w:lang w:bidi="ru-RU"/>
        </w:rPr>
        <w:t>прав (</w:t>
      </w:r>
      <w:r w:rsidRPr="001B0EE3">
        <w:rPr>
          <w:rFonts w:eastAsia="Calibri"/>
          <w:color w:val="000000"/>
          <w:kern w:val="24"/>
          <w:lang w:bidi="ru-RU"/>
        </w:rPr>
        <w:t>требований) в порядке и на условиях, предусмотренных Договором уступки</w:t>
      </w:r>
      <w:r w:rsidR="00CB249E">
        <w:rPr>
          <w:rFonts w:eastAsia="Calibri"/>
          <w:color w:val="000000"/>
          <w:kern w:val="24"/>
          <w:lang w:bidi="ru-RU"/>
        </w:rPr>
        <w:t xml:space="preserve"> прав (</w:t>
      </w:r>
      <w:r w:rsidRPr="001B0EE3">
        <w:rPr>
          <w:rFonts w:eastAsia="Calibri"/>
          <w:color w:val="000000"/>
          <w:kern w:val="24"/>
          <w:lang w:bidi="ru-RU"/>
        </w:rPr>
        <w:t>требований), а также после выполнения условий, предусмотренных п. 2.13</w:t>
      </w:r>
      <w:r w:rsidR="00CB249E">
        <w:rPr>
          <w:rFonts w:eastAsia="Calibri"/>
          <w:color w:val="000000"/>
          <w:kern w:val="24"/>
          <w:lang w:bidi="ru-RU"/>
        </w:rPr>
        <w:t xml:space="preserve"> формы</w:t>
      </w:r>
      <w:r w:rsidRPr="001B0EE3">
        <w:rPr>
          <w:rFonts w:eastAsia="Calibri"/>
          <w:color w:val="000000"/>
          <w:kern w:val="24"/>
          <w:lang w:bidi="ru-RU"/>
        </w:rPr>
        <w:t xml:space="preserve"> Договора купли-продажи доли. Продавец обязуется совершить все необходимые действия, направленные на передачу права собственности на Долю в пользу Покупателя после выполнения всех вышеуказанных отлагательных условий в срок не позднее 5 (Пяти) рабочих дней с даты выполнения наиболее позднего из них.</w:t>
      </w:r>
    </w:p>
    <w:p w14:paraId="1A2F8CD3" w14:textId="77777777" w:rsidR="004D7C3D" w:rsidRDefault="001B0EE3" w:rsidP="001B0EE3">
      <w:pPr>
        <w:ind w:right="-57" w:firstLine="709"/>
        <w:jc w:val="both"/>
        <w:rPr>
          <w:rFonts w:eastAsia="Calibri"/>
          <w:color w:val="000000"/>
          <w:kern w:val="24"/>
          <w:lang w:bidi="ru-RU"/>
        </w:rPr>
      </w:pPr>
      <w:r w:rsidRPr="001B0EE3">
        <w:rPr>
          <w:rFonts w:eastAsia="Calibri"/>
          <w:b/>
          <w:bCs/>
          <w:color w:val="000000"/>
          <w:kern w:val="24"/>
          <w:lang w:bidi="ru-RU"/>
        </w:rPr>
        <w:t xml:space="preserve">ВАРИАНТ 2 и ВАРИАНТ 3 ДЛЯ ПОЛНОСТЬЮ ИЛИ ЧАСТИЧНО АККРЕДИТИВНОЙ ФОРМЫ РАСЧЕТОВ: </w:t>
      </w:r>
      <w:r w:rsidRPr="001B0EE3">
        <w:rPr>
          <w:rFonts w:eastAsia="Calibri"/>
          <w:color w:val="000000"/>
          <w:kern w:val="24"/>
          <w:lang w:bidi="ru-RU"/>
        </w:rPr>
        <w:t xml:space="preserve">Обязательства Продавца по передаче Доли возникают исключительно после выполнения Покупателем обязательств, предусмотренных п. 2.2 </w:t>
      </w:r>
      <w:r w:rsidR="00CB249E">
        <w:rPr>
          <w:rFonts w:eastAsia="Calibri"/>
          <w:color w:val="000000"/>
          <w:kern w:val="24"/>
          <w:lang w:bidi="ru-RU"/>
        </w:rPr>
        <w:t xml:space="preserve">формы </w:t>
      </w:r>
      <w:r w:rsidRPr="001B0EE3">
        <w:rPr>
          <w:rFonts w:eastAsia="Calibri"/>
          <w:color w:val="000000"/>
          <w:kern w:val="24"/>
          <w:lang w:bidi="ru-RU"/>
        </w:rPr>
        <w:t xml:space="preserve">Договора купли-продажи доли, а также после выполнения условий, предусмотренных п. 2.13 </w:t>
      </w:r>
      <w:r w:rsidR="00CB249E">
        <w:rPr>
          <w:rFonts w:eastAsia="Calibri"/>
          <w:color w:val="000000"/>
          <w:kern w:val="24"/>
          <w:lang w:bidi="ru-RU"/>
        </w:rPr>
        <w:t xml:space="preserve">формы </w:t>
      </w:r>
      <w:r w:rsidRPr="001B0EE3">
        <w:rPr>
          <w:rFonts w:eastAsia="Calibri"/>
          <w:color w:val="000000"/>
          <w:kern w:val="24"/>
          <w:lang w:bidi="ru-RU"/>
        </w:rPr>
        <w:t>Договора купли-продажи доли. Продавец обязуется совершить все необходимые действия, направленные на передачу права собственности на Долю в пользу Покупателя после выполнения обоих из вышеуказанных отлагательных условий в срок не позднее 5 (Пяти) рабочих дней с даты выполнения наиболее позднего из них.</w:t>
      </w:r>
    </w:p>
    <w:p w14:paraId="2D3A2C08" w14:textId="78397376" w:rsidR="00CB249E" w:rsidRDefault="007B0176" w:rsidP="007B0176">
      <w:pPr>
        <w:ind w:firstLine="709"/>
        <w:jc w:val="both"/>
      </w:pPr>
      <w:r>
        <w:t xml:space="preserve">Для заключения </w:t>
      </w:r>
      <w:r w:rsidR="001E415F">
        <w:t xml:space="preserve">договора купли-продажи Доли и </w:t>
      </w:r>
      <w:r>
        <w:t xml:space="preserve">договора уступки Прав (требований) победитель должен в течение </w:t>
      </w:r>
      <w:r w:rsidR="00CB249E">
        <w:t>7</w:t>
      </w:r>
      <w:r>
        <w:t xml:space="preserve"> (</w:t>
      </w:r>
      <w:r w:rsidR="001E415F">
        <w:t>С</w:t>
      </w:r>
      <w:r w:rsidR="00CB249E">
        <w:t>еми</w:t>
      </w:r>
      <w:r>
        <w:t>) рабочих дней с даты подведения итогов аукциона явиться в Банк «Т</w:t>
      </w:r>
      <w:r w:rsidR="001E415F">
        <w:t>РАСТ</w:t>
      </w:r>
      <w:r>
        <w:t xml:space="preserve">» (ПАО) по адресу: </w:t>
      </w:r>
      <w:r w:rsidR="00CB249E" w:rsidRPr="00CB249E">
        <w:t>121151, Москва, Можайский Вал, д. 8Д</w:t>
      </w:r>
      <w:r w:rsidR="00CB249E">
        <w:t>.</w:t>
      </w:r>
    </w:p>
    <w:p w14:paraId="2BB7FD48" w14:textId="77777777" w:rsidR="007B0176" w:rsidRPr="00CC4C26" w:rsidRDefault="00CB249E" w:rsidP="007B0176">
      <w:pPr>
        <w:ind w:firstLine="709"/>
        <w:jc w:val="both"/>
      </w:pPr>
      <w:r w:rsidRPr="00CB249E">
        <w:t xml:space="preserve"> </w:t>
      </w:r>
      <w:r w:rsidR="007B0176">
        <w:t xml:space="preserve">Неявка победителя аукциона по указанному адресу в установленный срок, равно как отказ от подписания </w:t>
      </w:r>
      <w:r w:rsidR="001E4395" w:rsidRPr="001E4395">
        <w:t xml:space="preserve">договора купли-продажи Доли </w:t>
      </w:r>
      <w:r w:rsidR="001E4395">
        <w:t xml:space="preserve">и </w:t>
      </w:r>
      <w:r w:rsidR="007B0176">
        <w:t>договора уступки Прав (требований) в установленный срок, рассматривается как отказ победителя</w:t>
      </w:r>
      <w:r w:rsidR="001E4395">
        <w:t xml:space="preserve"> </w:t>
      </w:r>
      <w:r w:rsidR="007B0176">
        <w:t xml:space="preserve">аукциона от заключения </w:t>
      </w:r>
      <w:r w:rsidR="001E4395" w:rsidRPr="001E4395">
        <w:t>договора купли-</w:t>
      </w:r>
      <w:r w:rsidR="001E4395" w:rsidRPr="00CC4C26">
        <w:t xml:space="preserve">продажи Доли и </w:t>
      </w:r>
      <w:r w:rsidR="007B0176" w:rsidRPr="00CC4C26">
        <w:t>договора уступки Прав (требований).</w:t>
      </w:r>
    </w:p>
    <w:p w14:paraId="4C7C8CD8" w14:textId="03A0F8D9" w:rsidR="00356DC6" w:rsidRPr="004D7C3D" w:rsidRDefault="00CB249E" w:rsidP="003B2DE1">
      <w:pPr>
        <w:ind w:firstLine="709"/>
        <w:jc w:val="both"/>
        <w:rPr>
          <w:rFonts w:eastAsia="Calibri"/>
          <w:iCs/>
          <w:kern w:val="24"/>
        </w:rPr>
      </w:pPr>
      <w:r w:rsidRPr="00CB249E">
        <w:rPr>
          <w:rFonts w:eastAsia="Calibri"/>
          <w:iCs/>
          <w:kern w:val="24"/>
        </w:rPr>
        <w:t xml:space="preserve">При уклонении или отказе победителя </w:t>
      </w:r>
      <w:r>
        <w:rPr>
          <w:rFonts w:eastAsia="Calibri"/>
          <w:iCs/>
          <w:kern w:val="24"/>
        </w:rPr>
        <w:t>аукциона</w:t>
      </w:r>
      <w:r w:rsidRPr="00CB249E">
        <w:rPr>
          <w:rFonts w:eastAsia="Calibri"/>
          <w:iCs/>
          <w:kern w:val="24"/>
        </w:rPr>
        <w:t xml:space="preserve"> от заключения или просрочки исполнения обязательств по оплате цен Договора купли-продажи доли в уставном капитале ООО «Торговый квартал» и Договора уступки </w:t>
      </w:r>
      <w:r>
        <w:rPr>
          <w:rFonts w:eastAsia="Calibri"/>
          <w:iCs/>
          <w:kern w:val="24"/>
        </w:rPr>
        <w:t>прав (</w:t>
      </w:r>
      <w:r w:rsidRPr="00CB249E">
        <w:rPr>
          <w:rFonts w:eastAsia="Calibri"/>
          <w:iCs/>
          <w:kern w:val="24"/>
        </w:rPr>
        <w:t>требований) Банка «ТРАСТ» (ПАО) к ООО «Торговый квартал» на более чем 7 (Семь) рабочих дней, победитель Торгов утрачивает право на заключение указанных договоров, задаток/ Обеспечительный платеж не возвращается.</w:t>
      </w:r>
      <w:r w:rsidR="003B2DE1" w:rsidRPr="004D7C3D">
        <w:rPr>
          <w:rFonts w:eastAsia="Calibri"/>
          <w:iCs/>
          <w:kern w:val="24"/>
        </w:rPr>
        <w:t xml:space="preserve"> </w:t>
      </w:r>
    </w:p>
    <w:p w14:paraId="61342491" w14:textId="77E43ADE" w:rsidR="007B0176" w:rsidRPr="004D7C3D" w:rsidRDefault="007B0176" w:rsidP="007B0176">
      <w:pPr>
        <w:ind w:firstLine="709"/>
        <w:jc w:val="both"/>
      </w:pPr>
      <w:r w:rsidRPr="004D7C3D">
        <w:t xml:space="preserve">Банк «ТРАСТ» (ПАО) вправе принять решение о внесении изменений в документацию о проведении аукциона в срок не позднее, чем за </w:t>
      </w:r>
      <w:r w:rsidR="00A77D0B" w:rsidRPr="004D7C3D">
        <w:t>1</w:t>
      </w:r>
      <w:r w:rsidRPr="004D7C3D">
        <w:t xml:space="preserve"> (</w:t>
      </w:r>
      <w:r w:rsidR="001E415F">
        <w:t>О</w:t>
      </w:r>
      <w:r w:rsidR="00A77D0B" w:rsidRPr="004D7C3D">
        <w:t>дин</w:t>
      </w:r>
      <w:r w:rsidRPr="004D7C3D">
        <w:t xml:space="preserve">) </w:t>
      </w:r>
      <w:r w:rsidR="00A77D0B" w:rsidRPr="004D7C3D">
        <w:t>рабочий</w:t>
      </w:r>
      <w:r w:rsidRPr="004D7C3D">
        <w:t xml:space="preserve"> д</w:t>
      </w:r>
      <w:r w:rsidR="00A77D0B" w:rsidRPr="004D7C3D">
        <w:t>ень</w:t>
      </w:r>
      <w:r w:rsidRPr="004D7C3D">
        <w:t xml:space="preserve"> до даты окончания срока подачи заявок на участие в аукционе (в части внесения изменений в условия сделки и условия проведения аукциона) и в срок не позднее, чем до даты окончания срока подачи заявок на участие в аукционе (в части исправления технических ошибок).</w:t>
      </w:r>
    </w:p>
    <w:p w14:paraId="286BB04F" w14:textId="77777777" w:rsidR="007B0176" w:rsidRPr="004D7C3D" w:rsidRDefault="007B0176" w:rsidP="007B0176">
      <w:pPr>
        <w:ind w:firstLine="709"/>
        <w:jc w:val="both"/>
      </w:pPr>
      <w:r w:rsidRPr="004D7C3D">
        <w:lastRenderedPageBreak/>
        <w:t xml:space="preserve">Организатор аукциона по указанию Банка «ТРАСТ» (ПАО) вправе на любом этапе торгов в форме аукциона до даты их </w:t>
      </w:r>
      <w:r w:rsidR="00CB249E">
        <w:t>проведения</w:t>
      </w:r>
      <w:r w:rsidRPr="004D7C3D">
        <w:t xml:space="preserve"> и определения победителя торгов завершить аукцион без заключения каких-либо договоров.</w:t>
      </w:r>
    </w:p>
    <w:p w14:paraId="4657942D" w14:textId="77777777" w:rsidR="002D2A24" w:rsidRDefault="002D2A24" w:rsidP="007B0176">
      <w:pPr>
        <w:ind w:firstLine="709"/>
        <w:jc w:val="both"/>
        <w:rPr>
          <w:b/>
          <w:bCs/>
        </w:rPr>
      </w:pPr>
    </w:p>
    <w:p w14:paraId="28DC5525" w14:textId="77777777" w:rsidR="007B0176" w:rsidRDefault="007B0176" w:rsidP="007B0176">
      <w:pPr>
        <w:autoSpaceDE w:val="0"/>
        <w:autoSpaceDN w:val="0"/>
        <w:adjustRightInd w:val="0"/>
        <w:ind w:firstLine="720"/>
        <w:jc w:val="both"/>
        <w:rPr>
          <w:b/>
          <w:color w:val="000000"/>
        </w:rPr>
      </w:pPr>
      <w:r>
        <w:rPr>
          <w:b/>
          <w:color w:val="000000"/>
        </w:rPr>
        <w:t>Аукцион признается несостоявшимся, если:</w:t>
      </w:r>
    </w:p>
    <w:p w14:paraId="27BB3B45" w14:textId="77777777" w:rsidR="007B0176" w:rsidRDefault="007B0176" w:rsidP="007B0176">
      <w:pPr>
        <w:ind w:firstLine="709"/>
        <w:rPr>
          <w:b/>
        </w:rPr>
      </w:pPr>
      <w:r>
        <w:rPr>
          <w:b/>
        </w:rPr>
        <w:t>1.</w:t>
      </w:r>
      <w:r>
        <w:rPr>
          <w:b/>
        </w:rPr>
        <w:tab/>
        <w:t xml:space="preserve">не поступило ни одной заявки на участие в аукционе; </w:t>
      </w:r>
    </w:p>
    <w:p w14:paraId="54DD7CD7" w14:textId="77777777" w:rsidR="007B0176" w:rsidRDefault="007B0176" w:rsidP="007B0176">
      <w:pPr>
        <w:ind w:firstLine="709"/>
        <w:rPr>
          <w:b/>
        </w:rPr>
      </w:pPr>
      <w:r>
        <w:rPr>
          <w:b/>
        </w:rPr>
        <w:t>2.</w:t>
      </w:r>
      <w:r>
        <w:rPr>
          <w:b/>
        </w:rPr>
        <w:tab/>
        <w:t xml:space="preserve">ни один Претендент не допущен к участию в аукционе; </w:t>
      </w:r>
    </w:p>
    <w:p w14:paraId="500B157A" w14:textId="77777777" w:rsidR="007B0176" w:rsidRDefault="007B0176" w:rsidP="007B0176">
      <w:pPr>
        <w:ind w:firstLine="709"/>
        <w:rPr>
          <w:b/>
        </w:rPr>
      </w:pPr>
      <w:r>
        <w:rPr>
          <w:b/>
        </w:rPr>
        <w:t>3.</w:t>
      </w:r>
      <w:r>
        <w:rPr>
          <w:b/>
        </w:rPr>
        <w:tab/>
        <w:t xml:space="preserve">ни один из участников не сделал предложение о цене; </w:t>
      </w:r>
    </w:p>
    <w:p w14:paraId="5443CD33" w14:textId="77777777" w:rsidR="007B0176" w:rsidRDefault="007B0176" w:rsidP="007B0176">
      <w:pPr>
        <w:ind w:firstLine="709"/>
      </w:pPr>
      <w:r>
        <w:rPr>
          <w:b/>
        </w:rPr>
        <w:t>4.</w:t>
      </w:r>
      <w:r>
        <w:rPr>
          <w:b/>
        </w:rPr>
        <w:tab/>
        <w:t>к участию в аукционе допущен один участник.</w:t>
      </w:r>
    </w:p>
    <w:p w14:paraId="4823FC3D" w14:textId="77777777" w:rsidR="007B0176" w:rsidRDefault="007B0176" w:rsidP="007B0176">
      <w:pPr>
        <w:ind w:firstLine="709"/>
        <w:jc w:val="both"/>
      </w:pPr>
    </w:p>
    <w:p w14:paraId="27907A6A" w14:textId="77777777" w:rsidR="007B0176" w:rsidRDefault="007B0176" w:rsidP="00D84852">
      <w:pPr>
        <w:ind w:firstLine="720"/>
        <w:jc w:val="both"/>
        <w:rPr>
          <w:bCs/>
        </w:rPr>
      </w:pPr>
    </w:p>
    <w:p w14:paraId="6CB50E92" w14:textId="77777777" w:rsidR="007B0176" w:rsidRDefault="007B0176" w:rsidP="00D84852">
      <w:pPr>
        <w:ind w:firstLine="720"/>
        <w:jc w:val="both"/>
        <w:rPr>
          <w:bCs/>
        </w:rPr>
      </w:pPr>
    </w:p>
    <w:p w14:paraId="78FCDD9D" w14:textId="77777777" w:rsidR="007B0176" w:rsidRDefault="007B0176" w:rsidP="00D84852">
      <w:pPr>
        <w:ind w:firstLine="720"/>
        <w:jc w:val="both"/>
        <w:rPr>
          <w:bCs/>
        </w:rPr>
      </w:pPr>
    </w:p>
    <w:sectPr w:rsidR="007B0176"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6C2D3943" w14:textId="77777777" w:rsidR="00E958A2" w:rsidRPr="00F10841" w:rsidRDefault="00E958A2" w:rsidP="00F10841">
      <w:pPr>
        <w:pStyle w:val="af3"/>
        <w:rPr>
          <w:lang w:val="ru-RU"/>
        </w:rPr>
      </w:pPr>
      <w:r>
        <w:rPr>
          <w:rStyle w:val="af5"/>
        </w:rPr>
        <w:footnoteRef/>
      </w:r>
      <w:r w:rsidRPr="00F10841">
        <w:rPr>
          <w:lang w:val="ru-RU"/>
        </w:rPr>
        <w:t xml:space="preserve">     К лицам недружественных государств относятся: </w:t>
      </w:r>
    </w:p>
    <w:p w14:paraId="1DFAA312" w14:textId="77777777" w:rsidR="00E958A2" w:rsidRPr="00F10841" w:rsidRDefault="00E958A2" w:rsidP="00F10841">
      <w:pPr>
        <w:pStyle w:val="af3"/>
        <w:rPr>
          <w:lang w:val="ru-RU"/>
        </w:rPr>
      </w:pPr>
      <w:r w:rsidRPr="00F10841">
        <w:rPr>
          <w:lang w:val="ru-RU"/>
        </w:rPr>
        <w:t>- иностранные лица, имеющие регистрацию и/или ведущие хозяйственную деятельность в недружественном государстве;</w:t>
      </w:r>
    </w:p>
    <w:p w14:paraId="334EBA63" w14:textId="77777777" w:rsidR="00E958A2" w:rsidRPr="00F10841" w:rsidRDefault="00E958A2" w:rsidP="00F10841">
      <w:pPr>
        <w:pStyle w:val="af3"/>
        <w:rPr>
          <w:lang w:val="ru-RU"/>
        </w:rPr>
      </w:pPr>
      <w:r w:rsidRPr="00F10841">
        <w:rPr>
          <w:lang w:val="ru-RU"/>
        </w:rPr>
        <w:t xml:space="preserve">- лица, которые находятся под контролем указанных иностранных лиц, независимо от места их регистрации или места ведения ими хозяйственной деятельности. </w:t>
      </w:r>
    </w:p>
    <w:p w14:paraId="6E51416D" w14:textId="77777777" w:rsidR="00E958A2" w:rsidRPr="00F10841" w:rsidRDefault="00E958A2" w:rsidP="00F10841">
      <w:pPr>
        <w:pStyle w:val="af3"/>
        <w:rPr>
          <w:lang w:val="ru-RU"/>
        </w:rPr>
      </w:pPr>
      <w:r w:rsidRPr="00F10841">
        <w:rPr>
          <w:lang w:val="ru-RU"/>
        </w:rPr>
        <w:t xml:space="preserve">К лицам недружественных государств не относятся: </w:t>
      </w:r>
    </w:p>
    <w:p w14:paraId="3E47EE28" w14:textId="77777777" w:rsidR="00E958A2" w:rsidRPr="00F10841" w:rsidRDefault="00E958A2" w:rsidP="00F10841">
      <w:pPr>
        <w:pStyle w:val="af3"/>
        <w:rPr>
          <w:lang w:val="ru-RU"/>
        </w:rPr>
      </w:pPr>
      <w:r w:rsidRPr="00F10841">
        <w:rPr>
          <w:lang w:val="ru-RU"/>
        </w:rPr>
        <w:t>- лица, в уставном капитале которых доля прямого и (или) косвенного участия иностранных лиц недружественных государств, либо подконтрольных им лиц и составляет: для публичных акционерных обществ - не более 50% минус 1 акция; для непубличных акционерных обществ - не более 25% минус 1 акция; для обществ с ограниченной</w:t>
      </w:r>
      <w:r>
        <w:rPr>
          <w:lang w:val="ru-RU"/>
        </w:rPr>
        <w:t xml:space="preserve"> </w:t>
      </w:r>
      <w:r w:rsidRPr="00F10841">
        <w:rPr>
          <w:lang w:val="ru-RU"/>
        </w:rPr>
        <w:t>ответственностью - не более 25% минус 1 голос;</w:t>
      </w:r>
    </w:p>
    <w:p w14:paraId="68883C3C" w14:textId="77777777" w:rsidR="00E958A2" w:rsidRPr="00F10841" w:rsidRDefault="00E958A2" w:rsidP="00F10841">
      <w:pPr>
        <w:pStyle w:val="af3"/>
        <w:rPr>
          <w:lang w:val="ru-RU"/>
        </w:rPr>
      </w:pPr>
      <w:r w:rsidRPr="00F10841">
        <w:rPr>
          <w:lang w:val="ru-RU"/>
        </w:rPr>
        <w:t>- специальные иностранные лица,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3"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6"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1"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5" w15:restartNumberingAfterBreak="0">
    <w:nsid w:val="59846BCC"/>
    <w:multiLevelType w:val="hybridMultilevel"/>
    <w:tmpl w:val="8988BA08"/>
    <w:lvl w:ilvl="0" w:tplc="A6C0A4C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7"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8"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24933106">
    <w:abstractNumId w:val="6"/>
  </w:num>
  <w:num w:numId="2" w16cid:durableId="2056349923">
    <w:abstractNumId w:val="1"/>
  </w:num>
  <w:num w:numId="3" w16cid:durableId="2037343960">
    <w:abstractNumId w:val="5"/>
  </w:num>
  <w:num w:numId="4" w16cid:durableId="1425959552">
    <w:abstractNumId w:val="13"/>
  </w:num>
  <w:num w:numId="5" w16cid:durableId="1807700424">
    <w:abstractNumId w:val="19"/>
  </w:num>
  <w:num w:numId="6" w16cid:durableId="894705523">
    <w:abstractNumId w:val="16"/>
  </w:num>
  <w:num w:numId="7" w16cid:durableId="175535393">
    <w:abstractNumId w:val="9"/>
  </w:num>
  <w:num w:numId="8" w16cid:durableId="1151755702">
    <w:abstractNumId w:val="2"/>
  </w:num>
  <w:num w:numId="9" w16cid:durableId="1954969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684369">
    <w:abstractNumId w:val="8"/>
  </w:num>
  <w:num w:numId="11" w16cid:durableId="1936938967">
    <w:abstractNumId w:val="0"/>
  </w:num>
  <w:num w:numId="12" w16cid:durableId="677972043">
    <w:abstractNumId w:val="14"/>
  </w:num>
  <w:num w:numId="13" w16cid:durableId="1443067310">
    <w:abstractNumId w:val="10"/>
  </w:num>
  <w:num w:numId="14" w16cid:durableId="1715959301">
    <w:abstractNumId w:val="18"/>
  </w:num>
  <w:num w:numId="15" w16cid:durableId="1976831058">
    <w:abstractNumId w:val="11"/>
  </w:num>
  <w:num w:numId="16" w16cid:durableId="14769059">
    <w:abstractNumId w:val="3"/>
  </w:num>
  <w:num w:numId="17" w16cid:durableId="1947158131">
    <w:abstractNumId w:val="15"/>
  </w:num>
  <w:num w:numId="18" w16cid:durableId="1455908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4990511">
    <w:abstractNumId w:val="12"/>
  </w:num>
  <w:num w:numId="20" w16cid:durableId="176279673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5376"/>
    <w:rsid w:val="000268AC"/>
    <w:rsid w:val="000317EA"/>
    <w:rsid w:val="000331DF"/>
    <w:rsid w:val="000338AD"/>
    <w:rsid w:val="000342B4"/>
    <w:rsid w:val="00035ED8"/>
    <w:rsid w:val="00035FA2"/>
    <w:rsid w:val="00037F9D"/>
    <w:rsid w:val="000422E7"/>
    <w:rsid w:val="000450A0"/>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25B4"/>
    <w:rsid w:val="0006293E"/>
    <w:rsid w:val="00063CA2"/>
    <w:rsid w:val="00065596"/>
    <w:rsid w:val="000656DA"/>
    <w:rsid w:val="00065C71"/>
    <w:rsid w:val="000675A8"/>
    <w:rsid w:val="00075E31"/>
    <w:rsid w:val="000760B3"/>
    <w:rsid w:val="000767E2"/>
    <w:rsid w:val="00081F9C"/>
    <w:rsid w:val="00082BA4"/>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29E3"/>
    <w:rsid w:val="00144CAA"/>
    <w:rsid w:val="0014537E"/>
    <w:rsid w:val="001468C2"/>
    <w:rsid w:val="00146AFB"/>
    <w:rsid w:val="0015228B"/>
    <w:rsid w:val="00152488"/>
    <w:rsid w:val="00152517"/>
    <w:rsid w:val="00157FD1"/>
    <w:rsid w:val="00161062"/>
    <w:rsid w:val="00161A78"/>
    <w:rsid w:val="00163B14"/>
    <w:rsid w:val="00163E71"/>
    <w:rsid w:val="00164826"/>
    <w:rsid w:val="00164CA5"/>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493D"/>
    <w:rsid w:val="001A538C"/>
    <w:rsid w:val="001A748B"/>
    <w:rsid w:val="001B05F8"/>
    <w:rsid w:val="001B0AF4"/>
    <w:rsid w:val="001B0EE3"/>
    <w:rsid w:val="001B53C5"/>
    <w:rsid w:val="001C0164"/>
    <w:rsid w:val="001C382D"/>
    <w:rsid w:val="001C6FBB"/>
    <w:rsid w:val="001C7D73"/>
    <w:rsid w:val="001D31B3"/>
    <w:rsid w:val="001D3ED8"/>
    <w:rsid w:val="001D4473"/>
    <w:rsid w:val="001D5746"/>
    <w:rsid w:val="001D7C84"/>
    <w:rsid w:val="001E00CB"/>
    <w:rsid w:val="001E1959"/>
    <w:rsid w:val="001E3C77"/>
    <w:rsid w:val="001E415F"/>
    <w:rsid w:val="001E4395"/>
    <w:rsid w:val="001E6879"/>
    <w:rsid w:val="001F00FE"/>
    <w:rsid w:val="001F1E2D"/>
    <w:rsid w:val="001F2F31"/>
    <w:rsid w:val="001F5DB4"/>
    <w:rsid w:val="001F6084"/>
    <w:rsid w:val="001F6D72"/>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761F"/>
    <w:rsid w:val="00257DB3"/>
    <w:rsid w:val="00261958"/>
    <w:rsid w:val="002621EB"/>
    <w:rsid w:val="0026358E"/>
    <w:rsid w:val="0026397E"/>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7D5"/>
    <w:rsid w:val="00290800"/>
    <w:rsid w:val="00291D5D"/>
    <w:rsid w:val="0029211F"/>
    <w:rsid w:val="002950B3"/>
    <w:rsid w:val="00295771"/>
    <w:rsid w:val="002A00FC"/>
    <w:rsid w:val="002A0E87"/>
    <w:rsid w:val="002A37EA"/>
    <w:rsid w:val="002A3EC7"/>
    <w:rsid w:val="002A40CC"/>
    <w:rsid w:val="002A53DD"/>
    <w:rsid w:val="002A6FC8"/>
    <w:rsid w:val="002A7A27"/>
    <w:rsid w:val="002B336E"/>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FC2"/>
    <w:rsid w:val="002E4BFF"/>
    <w:rsid w:val="002E7DFF"/>
    <w:rsid w:val="002F0B5A"/>
    <w:rsid w:val="002F0FF2"/>
    <w:rsid w:val="002F2AA2"/>
    <w:rsid w:val="002F3B3E"/>
    <w:rsid w:val="002F4AEA"/>
    <w:rsid w:val="00300954"/>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700B"/>
    <w:rsid w:val="0031765A"/>
    <w:rsid w:val="00317C86"/>
    <w:rsid w:val="00317D06"/>
    <w:rsid w:val="00320BFC"/>
    <w:rsid w:val="00320D84"/>
    <w:rsid w:val="003211C6"/>
    <w:rsid w:val="00321832"/>
    <w:rsid w:val="003235AC"/>
    <w:rsid w:val="0032378F"/>
    <w:rsid w:val="00323A44"/>
    <w:rsid w:val="00324122"/>
    <w:rsid w:val="00326CD1"/>
    <w:rsid w:val="00331B09"/>
    <w:rsid w:val="0033336B"/>
    <w:rsid w:val="00334749"/>
    <w:rsid w:val="003373F4"/>
    <w:rsid w:val="003373F5"/>
    <w:rsid w:val="003435E4"/>
    <w:rsid w:val="00343A65"/>
    <w:rsid w:val="00344337"/>
    <w:rsid w:val="003450A1"/>
    <w:rsid w:val="0034625C"/>
    <w:rsid w:val="00347339"/>
    <w:rsid w:val="00347391"/>
    <w:rsid w:val="0034776E"/>
    <w:rsid w:val="00347CEA"/>
    <w:rsid w:val="0035448A"/>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42D9"/>
    <w:rsid w:val="003E5F58"/>
    <w:rsid w:val="003F38C8"/>
    <w:rsid w:val="003F40F8"/>
    <w:rsid w:val="003F68C0"/>
    <w:rsid w:val="00400353"/>
    <w:rsid w:val="004003F8"/>
    <w:rsid w:val="004004D0"/>
    <w:rsid w:val="00400F3F"/>
    <w:rsid w:val="0040136F"/>
    <w:rsid w:val="00401B76"/>
    <w:rsid w:val="004025B5"/>
    <w:rsid w:val="00402EB2"/>
    <w:rsid w:val="00404978"/>
    <w:rsid w:val="00405C89"/>
    <w:rsid w:val="00407A27"/>
    <w:rsid w:val="00407FB7"/>
    <w:rsid w:val="00410F1E"/>
    <w:rsid w:val="004133A9"/>
    <w:rsid w:val="00413E21"/>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81D"/>
    <w:rsid w:val="00442A08"/>
    <w:rsid w:val="00451F66"/>
    <w:rsid w:val="004534A5"/>
    <w:rsid w:val="004543AA"/>
    <w:rsid w:val="0045509C"/>
    <w:rsid w:val="004563FD"/>
    <w:rsid w:val="004564C4"/>
    <w:rsid w:val="00457AD6"/>
    <w:rsid w:val="00457ED1"/>
    <w:rsid w:val="00460C7F"/>
    <w:rsid w:val="004610FF"/>
    <w:rsid w:val="0046129B"/>
    <w:rsid w:val="00462C44"/>
    <w:rsid w:val="00465340"/>
    <w:rsid w:val="00465446"/>
    <w:rsid w:val="00470594"/>
    <w:rsid w:val="004709BC"/>
    <w:rsid w:val="00470E4B"/>
    <w:rsid w:val="00471484"/>
    <w:rsid w:val="004725D0"/>
    <w:rsid w:val="004758B8"/>
    <w:rsid w:val="004758DD"/>
    <w:rsid w:val="00477092"/>
    <w:rsid w:val="00477A79"/>
    <w:rsid w:val="00477C0D"/>
    <w:rsid w:val="00481C3E"/>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579D"/>
    <w:rsid w:val="004C6A7C"/>
    <w:rsid w:val="004D050E"/>
    <w:rsid w:val="004D216C"/>
    <w:rsid w:val="004D36B3"/>
    <w:rsid w:val="004D6470"/>
    <w:rsid w:val="004D649E"/>
    <w:rsid w:val="004D704B"/>
    <w:rsid w:val="004D7C3D"/>
    <w:rsid w:val="004E1CE1"/>
    <w:rsid w:val="004E3978"/>
    <w:rsid w:val="004E4BA4"/>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490B"/>
    <w:rsid w:val="00524966"/>
    <w:rsid w:val="00525D81"/>
    <w:rsid w:val="00526E65"/>
    <w:rsid w:val="00527A1A"/>
    <w:rsid w:val="005302EA"/>
    <w:rsid w:val="00531520"/>
    <w:rsid w:val="00533F4B"/>
    <w:rsid w:val="00534B5F"/>
    <w:rsid w:val="005350A0"/>
    <w:rsid w:val="00537977"/>
    <w:rsid w:val="00542042"/>
    <w:rsid w:val="0054247E"/>
    <w:rsid w:val="00542578"/>
    <w:rsid w:val="005442F9"/>
    <w:rsid w:val="0054432A"/>
    <w:rsid w:val="00546702"/>
    <w:rsid w:val="005471EA"/>
    <w:rsid w:val="00550D67"/>
    <w:rsid w:val="00550FD7"/>
    <w:rsid w:val="005519EB"/>
    <w:rsid w:val="00553232"/>
    <w:rsid w:val="00553667"/>
    <w:rsid w:val="00554E4F"/>
    <w:rsid w:val="00555B48"/>
    <w:rsid w:val="00560B00"/>
    <w:rsid w:val="00560D85"/>
    <w:rsid w:val="00563880"/>
    <w:rsid w:val="00564424"/>
    <w:rsid w:val="0056553B"/>
    <w:rsid w:val="00566E7C"/>
    <w:rsid w:val="00567CED"/>
    <w:rsid w:val="005729E9"/>
    <w:rsid w:val="005740C9"/>
    <w:rsid w:val="005748E6"/>
    <w:rsid w:val="00575271"/>
    <w:rsid w:val="00575833"/>
    <w:rsid w:val="00576324"/>
    <w:rsid w:val="00576B4A"/>
    <w:rsid w:val="00576F2C"/>
    <w:rsid w:val="00580A60"/>
    <w:rsid w:val="005817E8"/>
    <w:rsid w:val="005825E6"/>
    <w:rsid w:val="005828A8"/>
    <w:rsid w:val="00583A88"/>
    <w:rsid w:val="0058480F"/>
    <w:rsid w:val="005848DA"/>
    <w:rsid w:val="00584ABF"/>
    <w:rsid w:val="00585A7A"/>
    <w:rsid w:val="00592DA2"/>
    <w:rsid w:val="005961A9"/>
    <w:rsid w:val="00596C12"/>
    <w:rsid w:val="00596EC6"/>
    <w:rsid w:val="005A0548"/>
    <w:rsid w:val="005A12CB"/>
    <w:rsid w:val="005A27ED"/>
    <w:rsid w:val="005A3AF6"/>
    <w:rsid w:val="005A7A66"/>
    <w:rsid w:val="005B3B5D"/>
    <w:rsid w:val="005B3F87"/>
    <w:rsid w:val="005B4E73"/>
    <w:rsid w:val="005B6ABF"/>
    <w:rsid w:val="005B6FDB"/>
    <w:rsid w:val="005C293C"/>
    <w:rsid w:val="005C40BB"/>
    <w:rsid w:val="005C5EBC"/>
    <w:rsid w:val="005D3AFA"/>
    <w:rsid w:val="005E2085"/>
    <w:rsid w:val="005E2CF6"/>
    <w:rsid w:val="005E3132"/>
    <w:rsid w:val="005E37D5"/>
    <w:rsid w:val="005E62BC"/>
    <w:rsid w:val="005E7A5E"/>
    <w:rsid w:val="005F2C87"/>
    <w:rsid w:val="005F6D8C"/>
    <w:rsid w:val="005F7722"/>
    <w:rsid w:val="0060148B"/>
    <w:rsid w:val="006022D0"/>
    <w:rsid w:val="006046F5"/>
    <w:rsid w:val="006049E1"/>
    <w:rsid w:val="00606A60"/>
    <w:rsid w:val="00607E9C"/>
    <w:rsid w:val="0061213D"/>
    <w:rsid w:val="006123BF"/>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1654"/>
    <w:rsid w:val="0065357B"/>
    <w:rsid w:val="00653773"/>
    <w:rsid w:val="00653C71"/>
    <w:rsid w:val="0065434B"/>
    <w:rsid w:val="0065505D"/>
    <w:rsid w:val="00660418"/>
    <w:rsid w:val="00663143"/>
    <w:rsid w:val="0066545E"/>
    <w:rsid w:val="006656FB"/>
    <w:rsid w:val="00667197"/>
    <w:rsid w:val="00667559"/>
    <w:rsid w:val="00674424"/>
    <w:rsid w:val="00674684"/>
    <w:rsid w:val="006746EE"/>
    <w:rsid w:val="00674949"/>
    <w:rsid w:val="00674A2C"/>
    <w:rsid w:val="006756DD"/>
    <w:rsid w:val="006765CE"/>
    <w:rsid w:val="006775EB"/>
    <w:rsid w:val="00677DF0"/>
    <w:rsid w:val="00681185"/>
    <w:rsid w:val="006876A6"/>
    <w:rsid w:val="0069032B"/>
    <w:rsid w:val="00691E21"/>
    <w:rsid w:val="006921C0"/>
    <w:rsid w:val="00695F0B"/>
    <w:rsid w:val="00697091"/>
    <w:rsid w:val="006A0808"/>
    <w:rsid w:val="006A157D"/>
    <w:rsid w:val="006A36F3"/>
    <w:rsid w:val="006A530A"/>
    <w:rsid w:val="006A7856"/>
    <w:rsid w:val="006B1A68"/>
    <w:rsid w:val="006B1CE3"/>
    <w:rsid w:val="006B1F1B"/>
    <w:rsid w:val="006B24A9"/>
    <w:rsid w:val="006B2A0F"/>
    <w:rsid w:val="006B2C5D"/>
    <w:rsid w:val="006B35C8"/>
    <w:rsid w:val="006B4B92"/>
    <w:rsid w:val="006C0074"/>
    <w:rsid w:val="006C039E"/>
    <w:rsid w:val="006C12A0"/>
    <w:rsid w:val="006C2D6A"/>
    <w:rsid w:val="006C6598"/>
    <w:rsid w:val="006C7F9E"/>
    <w:rsid w:val="006D3B11"/>
    <w:rsid w:val="006D5145"/>
    <w:rsid w:val="006D5441"/>
    <w:rsid w:val="006D5A93"/>
    <w:rsid w:val="006D6678"/>
    <w:rsid w:val="006D66D7"/>
    <w:rsid w:val="006D6A2C"/>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4E22"/>
    <w:rsid w:val="00706864"/>
    <w:rsid w:val="00707A60"/>
    <w:rsid w:val="00710186"/>
    <w:rsid w:val="0071597A"/>
    <w:rsid w:val="00715C97"/>
    <w:rsid w:val="00721A1D"/>
    <w:rsid w:val="00722716"/>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834CC"/>
    <w:rsid w:val="00783BC7"/>
    <w:rsid w:val="00784E75"/>
    <w:rsid w:val="00790527"/>
    <w:rsid w:val="007919BC"/>
    <w:rsid w:val="00791D9C"/>
    <w:rsid w:val="00792221"/>
    <w:rsid w:val="007949B1"/>
    <w:rsid w:val="00794D71"/>
    <w:rsid w:val="007A09F0"/>
    <w:rsid w:val="007A0D7B"/>
    <w:rsid w:val="007A25C0"/>
    <w:rsid w:val="007A2C0B"/>
    <w:rsid w:val="007A6B7D"/>
    <w:rsid w:val="007A7A55"/>
    <w:rsid w:val="007B0031"/>
    <w:rsid w:val="007B0157"/>
    <w:rsid w:val="007B0176"/>
    <w:rsid w:val="007B0E31"/>
    <w:rsid w:val="007B3CF0"/>
    <w:rsid w:val="007C2049"/>
    <w:rsid w:val="007C2917"/>
    <w:rsid w:val="007C353C"/>
    <w:rsid w:val="007C4DC7"/>
    <w:rsid w:val="007C4E30"/>
    <w:rsid w:val="007C748C"/>
    <w:rsid w:val="007D0C25"/>
    <w:rsid w:val="007D1512"/>
    <w:rsid w:val="007D3268"/>
    <w:rsid w:val="007D4277"/>
    <w:rsid w:val="007D65FE"/>
    <w:rsid w:val="007E01FB"/>
    <w:rsid w:val="007E0685"/>
    <w:rsid w:val="007E1755"/>
    <w:rsid w:val="007E2CF1"/>
    <w:rsid w:val="007E2E91"/>
    <w:rsid w:val="007E37CC"/>
    <w:rsid w:val="007E398F"/>
    <w:rsid w:val="007E4DB1"/>
    <w:rsid w:val="007E5539"/>
    <w:rsid w:val="007E6751"/>
    <w:rsid w:val="007E68D7"/>
    <w:rsid w:val="007F0E6C"/>
    <w:rsid w:val="007F15DB"/>
    <w:rsid w:val="007F25E3"/>
    <w:rsid w:val="007F3905"/>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22AC"/>
    <w:rsid w:val="00812838"/>
    <w:rsid w:val="008152BF"/>
    <w:rsid w:val="008156F1"/>
    <w:rsid w:val="008172C5"/>
    <w:rsid w:val="00817661"/>
    <w:rsid w:val="00821CD8"/>
    <w:rsid w:val="00822145"/>
    <w:rsid w:val="00824272"/>
    <w:rsid w:val="00824770"/>
    <w:rsid w:val="00827E0B"/>
    <w:rsid w:val="008313A9"/>
    <w:rsid w:val="0083334D"/>
    <w:rsid w:val="00835291"/>
    <w:rsid w:val="00835849"/>
    <w:rsid w:val="008370B6"/>
    <w:rsid w:val="0084034B"/>
    <w:rsid w:val="00840868"/>
    <w:rsid w:val="00840F97"/>
    <w:rsid w:val="008423F3"/>
    <w:rsid w:val="0084353D"/>
    <w:rsid w:val="0084377E"/>
    <w:rsid w:val="00844CD1"/>
    <w:rsid w:val="0084558A"/>
    <w:rsid w:val="00845B4D"/>
    <w:rsid w:val="008509CC"/>
    <w:rsid w:val="00850D13"/>
    <w:rsid w:val="008519A1"/>
    <w:rsid w:val="0085201A"/>
    <w:rsid w:val="008536A7"/>
    <w:rsid w:val="00853F72"/>
    <w:rsid w:val="0086102B"/>
    <w:rsid w:val="00862A3B"/>
    <w:rsid w:val="00864C5A"/>
    <w:rsid w:val="00864FD4"/>
    <w:rsid w:val="00867407"/>
    <w:rsid w:val="00873B58"/>
    <w:rsid w:val="00873DA7"/>
    <w:rsid w:val="00876E85"/>
    <w:rsid w:val="0088208B"/>
    <w:rsid w:val="00882115"/>
    <w:rsid w:val="00883DC7"/>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552F"/>
    <w:rsid w:val="008C61DB"/>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EA3"/>
    <w:rsid w:val="008E761B"/>
    <w:rsid w:val="008F253C"/>
    <w:rsid w:val="008F3730"/>
    <w:rsid w:val="008F3FE5"/>
    <w:rsid w:val="008F4A0F"/>
    <w:rsid w:val="008F7FA9"/>
    <w:rsid w:val="00901A9E"/>
    <w:rsid w:val="00901BF2"/>
    <w:rsid w:val="00904945"/>
    <w:rsid w:val="00904E63"/>
    <w:rsid w:val="00905C15"/>
    <w:rsid w:val="00905CE1"/>
    <w:rsid w:val="0090647D"/>
    <w:rsid w:val="00907E87"/>
    <w:rsid w:val="0091067C"/>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74BB"/>
    <w:rsid w:val="009407AA"/>
    <w:rsid w:val="00940932"/>
    <w:rsid w:val="009433CA"/>
    <w:rsid w:val="0094672B"/>
    <w:rsid w:val="00946984"/>
    <w:rsid w:val="009549ED"/>
    <w:rsid w:val="0095543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4364"/>
    <w:rsid w:val="009802C7"/>
    <w:rsid w:val="0098075C"/>
    <w:rsid w:val="009819F4"/>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AF1"/>
    <w:rsid w:val="009A7BE4"/>
    <w:rsid w:val="009B589F"/>
    <w:rsid w:val="009B7026"/>
    <w:rsid w:val="009B71FF"/>
    <w:rsid w:val="009C01E3"/>
    <w:rsid w:val="009C3BCC"/>
    <w:rsid w:val="009C4EEE"/>
    <w:rsid w:val="009C50A2"/>
    <w:rsid w:val="009C6146"/>
    <w:rsid w:val="009D0461"/>
    <w:rsid w:val="009D0C58"/>
    <w:rsid w:val="009D1BFF"/>
    <w:rsid w:val="009D1D38"/>
    <w:rsid w:val="009D205A"/>
    <w:rsid w:val="009D2180"/>
    <w:rsid w:val="009D2EFB"/>
    <w:rsid w:val="009D2F68"/>
    <w:rsid w:val="009D3DD8"/>
    <w:rsid w:val="009D7182"/>
    <w:rsid w:val="009E0D97"/>
    <w:rsid w:val="009E1BCE"/>
    <w:rsid w:val="009E32E9"/>
    <w:rsid w:val="009E589A"/>
    <w:rsid w:val="009E6902"/>
    <w:rsid w:val="009F0152"/>
    <w:rsid w:val="009F0692"/>
    <w:rsid w:val="009F30D0"/>
    <w:rsid w:val="009F32D7"/>
    <w:rsid w:val="009F3690"/>
    <w:rsid w:val="009F4CEF"/>
    <w:rsid w:val="009F6E65"/>
    <w:rsid w:val="009F784F"/>
    <w:rsid w:val="00A0175D"/>
    <w:rsid w:val="00A02974"/>
    <w:rsid w:val="00A03861"/>
    <w:rsid w:val="00A04CD9"/>
    <w:rsid w:val="00A07C92"/>
    <w:rsid w:val="00A116B5"/>
    <w:rsid w:val="00A142B0"/>
    <w:rsid w:val="00A1615A"/>
    <w:rsid w:val="00A161BD"/>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D78"/>
    <w:rsid w:val="00A52E42"/>
    <w:rsid w:val="00A5497E"/>
    <w:rsid w:val="00A61C95"/>
    <w:rsid w:val="00A6464B"/>
    <w:rsid w:val="00A64DB0"/>
    <w:rsid w:val="00A64E19"/>
    <w:rsid w:val="00A64F2E"/>
    <w:rsid w:val="00A655A4"/>
    <w:rsid w:val="00A711FB"/>
    <w:rsid w:val="00A72A80"/>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119F"/>
    <w:rsid w:val="00AD179C"/>
    <w:rsid w:val="00AD2091"/>
    <w:rsid w:val="00AD22D7"/>
    <w:rsid w:val="00AD2D27"/>
    <w:rsid w:val="00AD3B23"/>
    <w:rsid w:val="00AD56D2"/>
    <w:rsid w:val="00AE0C85"/>
    <w:rsid w:val="00AE1230"/>
    <w:rsid w:val="00AE2D09"/>
    <w:rsid w:val="00AE5F91"/>
    <w:rsid w:val="00AF1C3D"/>
    <w:rsid w:val="00AF25E3"/>
    <w:rsid w:val="00AF3A54"/>
    <w:rsid w:val="00AF5022"/>
    <w:rsid w:val="00AF667F"/>
    <w:rsid w:val="00B00339"/>
    <w:rsid w:val="00B06788"/>
    <w:rsid w:val="00B07F6D"/>
    <w:rsid w:val="00B140B2"/>
    <w:rsid w:val="00B14EF5"/>
    <w:rsid w:val="00B15392"/>
    <w:rsid w:val="00B16354"/>
    <w:rsid w:val="00B1799A"/>
    <w:rsid w:val="00B20591"/>
    <w:rsid w:val="00B20B06"/>
    <w:rsid w:val="00B229F3"/>
    <w:rsid w:val="00B22C1B"/>
    <w:rsid w:val="00B2415E"/>
    <w:rsid w:val="00B25020"/>
    <w:rsid w:val="00B25351"/>
    <w:rsid w:val="00B32277"/>
    <w:rsid w:val="00B32513"/>
    <w:rsid w:val="00B35C8A"/>
    <w:rsid w:val="00B379A8"/>
    <w:rsid w:val="00B409ED"/>
    <w:rsid w:val="00B4177F"/>
    <w:rsid w:val="00B45BB7"/>
    <w:rsid w:val="00B462C3"/>
    <w:rsid w:val="00B50284"/>
    <w:rsid w:val="00B503B0"/>
    <w:rsid w:val="00B5056C"/>
    <w:rsid w:val="00B50E14"/>
    <w:rsid w:val="00B557ED"/>
    <w:rsid w:val="00B56B9F"/>
    <w:rsid w:val="00B57FF1"/>
    <w:rsid w:val="00B60012"/>
    <w:rsid w:val="00B60CA5"/>
    <w:rsid w:val="00B64C97"/>
    <w:rsid w:val="00B6682F"/>
    <w:rsid w:val="00B71833"/>
    <w:rsid w:val="00B71B0E"/>
    <w:rsid w:val="00B71BA3"/>
    <w:rsid w:val="00B75849"/>
    <w:rsid w:val="00B81EE7"/>
    <w:rsid w:val="00B821CE"/>
    <w:rsid w:val="00B864DD"/>
    <w:rsid w:val="00B86559"/>
    <w:rsid w:val="00B87008"/>
    <w:rsid w:val="00B93B2D"/>
    <w:rsid w:val="00B93C87"/>
    <w:rsid w:val="00B93D16"/>
    <w:rsid w:val="00B947E4"/>
    <w:rsid w:val="00B95FC5"/>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8D9"/>
    <w:rsid w:val="00BC1034"/>
    <w:rsid w:val="00BC14EC"/>
    <w:rsid w:val="00BC16F0"/>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5658"/>
    <w:rsid w:val="00BF6E61"/>
    <w:rsid w:val="00C02FFA"/>
    <w:rsid w:val="00C05850"/>
    <w:rsid w:val="00C062DB"/>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4F44"/>
    <w:rsid w:val="00C375AA"/>
    <w:rsid w:val="00C4052A"/>
    <w:rsid w:val="00C43585"/>
    <w:rsid w:val="00C43A32"/>
    <w:rsid w:val="00C46BCC"/>
    <w:rsid w:val="00C4710D"/>
    <w:rsid w:val="00C4772C"/>
    <w:rsid w:val="00C51083"/>
    <w:rsid w:val="00C515E1"/>
    <w:rsid w:val="00C53470"/>
    <w:rsid w:val="00C53BA8"/>
    <w:rsid w:val="00C55BED"/>
    <w:rsid w:val="00C56467"/>
    <w:rsid w:val="00C57169"/>
    <w:rsid w:val="00C605A0"/>
    <w:rsid w:val="00C6220D"/>
    <w:rsid w:val="00C6268B"/>
    <w:rsid w:val="00C65394"/>
    <w:rsid w:val="00C6555C"/>
    <w:rsid w:val="00C65711"/>
    <w:rsid w:val="00C657FD"/>
    <w:rsid w:val="00C6616B"/>
    <w:rsid w:val="00C66AC9"/>
    <w:rsid w:val="00C70BAE"/>
    <w:rsid w:val="00C718C1"/>
    <w:rsid w:val="00C738E8"/>
    <w:rsid w:val="00C7441B"/>
    <w:rsid w:val="00C7592C"/>
    <w:rsid w:val="00C75FCA"/>
    <w:rsid w:val="00C77CD5"/>
    <w:rsid w:val="00C822C6"/>
    <w:rsid w:val="00C83D15"/>
    <w:rsid w:val="00C8478F"/>
    <w:rsid w:val="00C84960"/>
    <w:rsid w:val="00C8500B"/>
    <w:rsid w:val="00C860D3"/>
    <w:rsid w:val="00C87101"/>
    <w:rsid w:val="00C9023C"/>
    <w:rsid w:val="00C913C5"/>
    <w:rsid w:val="00C93081"/>
    <w:rsid w:val="00C93BC5"/>
    <w:rsid w:val="00C965DE"/>
    <w:rsid w:val="00C96D9F"/>
    <w:rsid w:val="00CA42A5"/>
    <w:rsid w:val="00CA455D"/>
    <w:rsid w:val="00CA45C0"/>
    <w:rsid w:val="00CA46D7"/>
    <w:rsid w:val="00CA571D"/>
    <w:rsid w:val="00CA6FE5"/>
    <w:rsid w:val="00CA7876"/>
    <w:rsid w:val="00CB1CB3"/>
    <w:rsid w:val="00CB249E"/>
    <w:rsid w:val="00CB2F6E"/>
    <w:rsid w:val="00CB44C8"/>
    <w:rsid w:val="00CB59F6"/>
    <w:rsid w:val="00CB5EAF"/>
    <w:rsid w:val="00CB70EE"/>
    <w:rsid w:val="00CC2082"/>
    <w:rsid w:val="00CC3417"/>
    <w:rsid w:val="00CC4C26"/>
    <w:rsid w:val="00CC5115"/>
    <w:rsid w:val="00CC59FF"/>
    <w:rsid w:val="00CD0619"/>
    <w:rsid w:val="00CD3400"/>
    <w:rsid w:val="00CD40D3"/>
    <w:rsid w:val="00CD7152"/>
    <w:rsid w:val="00CE0073"/>
    <w:rsid w:val="00CE0638"/>
    <w:rsid w:val="00CE0697"/>
    <w:rsid w:val="00CE35D7"/>
    <w:rsid w:val="00CE37F0"/>
    <w:rsid w:val="00CE4EF2"/>
    <w:rsid w:val="00CE5E93"/>
    <w:rsid w:val="00CF0F56"/>
    <w:rsid w:val="00CF32F2"/>
    <w:rsid w:val="00CF414B"/>
    <w:rsid w:val="00CF4C5A"/>
    <w:rsid w:val="00D00DF5"/>
    <w:rsid w:val="00D037A0"/>
    <w:rsid w:val="00D0467F"/>
    <w:rsid w:val="00D05E4D"/>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C82"/>
    <w:rsid w:val="00D43FEA"/>
    <w:rsid w:val="00D45055"/>
    <w:rsid w:val="00D461E0"/>
    <w:rsid w:val="00D47119"/>
    <w:rsid w:val="00D52AF6"/>
    <w:rsid w:val="00D53F82"/>
    <w:rsid w:val="00D5635D"/>
    <w:rsid w:val="00D57823"/>
    <w:rsid w:val="00D61975"/>
    <w:rsid w:val="00D61A5F"/>
    <w:rsid w:val="00D62BFA"/>
    <w:rsid w:val="00D63DAA"/>
    <w:rsid w:val="00D64819"/>
    <w:rsid w:val="00D64B1B"/>
    <w:rsid w:val="00D65E3B"/>
    <w:rsid w:val="00D7144B"/>
    <w:rsid w:val="00D74565"/>
    <w:rsid w:val="00D74BA1"/>
    <w:rsid w:val="00D76C56"/>
    <w:rsid w:val="00D81435"/>
    <w:rsid w:val="00D81556"/>
    <w:rsid w:val="00D84852"/>
    <w:rsid w:val="00D86627"/>
    <w:rsid w:val="00D86BAE"/>
    <w:rsid w:val="00D90B75"/>
    <w:rsid w:val="00D90E2F"/>
    <w:rsid w:val="00D91003"/>
    <w:rsid w:val="00D91664"/>
    <w:rsid w:val="00D93388"/>
    <w:rsid w:val="00D93FB2"/>
    <w:rsid w:val="00D9430D"/>
    <w:rsid w:val="00D9491C"/>
    <w:rsid w:val="00D94E1E"/>
    <w:rsid w:val="00D960BB"/>
    <w:rsid w:val="00D96710"/>
    <w:rsid w:val="00D969C3"/>
    <w:rsid w:val="00DA0BF1"/>
    <w:rsid w:val="00DA1F4E"/>
    <w:rsid w:val="00DA399C"/>
    <w:rsid w:val="00DA3CDB"/>
    <w:rsid w:val="00DA43E2"/>
    <w:rsid w:val="00DA4850"/>
    <w:rsid w:val="00DA58DF"/>
    <w:rsid w:val="00DA64C0"/>
    <w:rsid w:val="00DA6673"/>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E26D7"/>
    <w:rsid w:val="00DE3922"/>
    <w:rsid w:val="00DE424B"/>
    <w:rsid w:val="00DE5B72"/>
    <w:rsid w:val="00DF17BB"/>
    <w:rsid w:val="00DF2376"/>
    <w:rsid w:val="00DF3547"/>
    <w:rsid w:val="00DF4747"/>
    <w:rsid w:val="00DF48F0"/>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5E30"/>
    <w:rsid w:val="00E36B55"/>
    <w:rsid w:val="00E4252C"/>
    <w:rsid w:val="00E4431F"/>
    <w:rsid w:val="00E44704"/>
    <w:rsid w:val="00E45F03"/>
    <w:rsid w:val="00E502E5"/>
    <w:rsid w:val="00E50953"/>
    <w:rsid w:val="00E5412C"/>
    <w:rsid w:val="00E5475C"/>
    <w:rsid w:val="00E5518F"/>
    <w:rsid w:val="00E55324"/>
    <w:rsid w:val="00E57101"/>
    <w:rsid w:val="00E5727D"/>
    <w:rsid w:val="00E57D7D"/>
    <w:rsid w:val="00E600B8"/>
    <w:rsid w:val="00E61742"/>
    <w:rsid w:val="00E62964"/>
    <w:rsid w:val="00E63D8E"/>
    <w:rsid w:val="00E653C7"/>
    <w:rsid w:val="00E6580E"/>
    <w:rsid w:val="00E65B72"/>
    <w:rsid w:val="00E65FDD"/>
    <w:rsid w:val="00E67350"/>
    <w:rsid w:val="00E67A9B"/>
    <w:rsid w:val="00E67FE3"/>
    <w:rsid w:val="00E70173"/>
    <w:rsid w:val="00E70F0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BF2"/>
    <w:rsid w:val="00EA348D"/>
    <w:rsid w:val="00EA603D"/>
    <w:rsid w:val="00EA60D1"/>
    <w:rsid w:val="00EB089B"/>
    <w:rsid w:val="00EB31CD"/>
    <w:rsid w:val="00EB3858"/>
    <w:rsid w:val="00EB3D47"/>
    <w:rsid w:val="00EB4DBA"/>
    <w:rsid w:val="00EB57FA"/>
    <w:rsid w:val="00EB6341"/>
    <w:rsid w:val="00EB7B8F"/>
    <w:rsid w:val="00EC20F3"/>
    <w:rsid w:val="00EC223B"/>
    <w:rsid w:val="00EC2B7A"/>
    <w:rsid w:val="00EC3343"/>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3428"/>
    <w:rsid w:val="00EF39A1"/>
    <w:rsid w:val="00EF5EFC"/>
    <w:rsid w:val="00F009FA"/>
    <w:rsid w:val="00F00EEC"/>
    <w:rsid w:val="00F01423"/>
    <w:rsid w:val="00F0148E"/>
    <w:rsid w:val="00F05E61"/>
    <w:rsid w:val="00F06450"/>
    <w:rsid w:val="00F10841"/>
    <w:rsid w:val="00F11C58"/>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2225"/>
    <w:rsid w:val="00F92D2E"/>
    <w:rsid w:val="00F9442B"/>
    <w:rsid w:val="00F96D01"/>
    <w:rsid w:val="00F974AA"/>
    <w:rsid w:val="00F97F7B"/>
    <w:rsid w:val="00FA192B"/>
    <w:rsid w:val="00FA2216"/>
    <w:rsid w:val="00FA32E9"/>
    <w:rsid w:val="00FA4523"/>
    <w:rsid w:val="00FA4613"/>
    <w:rsid w:val="00FA4E97"/>
    <w:rsid w:val="00FA5851"/>
    <w:rsid w:val="00FA716B"/>
    <w:rsid w:val="00FB0909"/>
    <w:rsid w:val="00FB215A"/>
    <w:rsid w:val="00FB2833"/>
    <w:rsid w:val="00FB5959"/>
    <w:rsid w:val="00FB7C56"/>
    <w:rsid w:val="00FC03ED"/>
    <w:rsid w:val="00FC0AF5"/>
    <w:rsid w:val="00FC0BA2"/>
    <w:rsid w:val="00FC0BE5"/>
    <w:rsid w:val="00FC20B2"/>
    <w:rsid w:val="00FC24D8"/>
    <w:rsid w:val="00FC29CC"/>
    <w:rsid w:val="00FC2B51"/>
    <w:rsid w:val="00FC4711"/>
    <w:rsid w:val="00FC5C60"/>
    <w:rsid w:val="00FC5C77"/>
    <w:rsid w:val="00FD0082"/>
    <w:rsid w:val="00FD0692"/>
    <w:rsid w:val="00FD139E"/>
    <w:rsid w:val="00FD2BDB"/>
    <w:rsid w:val="00FD2F49"/>
    <w:rsid w:val="00FD3CF3"/>
    <w:rsid w:val="00FD67BE"/>
    <w:rsid w:val="00FD763C"/>
    <w:rsid w:val="00FE21C1"/>
    <w:rsid w:val="00FE22B3"/>
    <w:rsid w:val="00FE26FD"/>
    <w:rsid w:val="00FE28B7"/>
    <w:rsid w:val="00FE3EC1"/>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numbering" w:customStyle="1" w:styleId="1a">
    <w:name w:val="Нет списка1"/>
    <w:next w:val="a6"/>
    <w:uiPriority w:val="99"/>
    <w:semiHidden/>
    <w:unhideWhenUsed/>
    <w:rsid w:val="00636E49"/>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6"/>
    <w:uiPriority w:val="99"/>
    <w:semiHidden/>
    <w:unhideWhenUsed/>
    <w:rsid w:val="00636E49"/>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b">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c">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d">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e">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f">
    <w:name w:val="Без интервала1"/>
    <w:next w:val="a3"/>
    <w:rsid w:val="00636E49"/>
    <w:pPr>
      <w:textAlignment w:val="baseline"/>
    </w:pPr>
    <w:rPr>
      <w:sz w:val="22"/>
      <w:szCs w:val="22"/>
    </w:rPr>
  </w:style>
  <w:style w:type="paragraph" w:customStyle="1" w:styleId="1">
    <w:name w:val="Стиль1"/>
    <w:basedOn w:val="aff0"/>
    <w:link w:val="1f0"/>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0">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1">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2">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3">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2">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836F-A179-4490-99D2-F22B4211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7352</Words>
  <Characters>52257</Characters>
  <Application>Microsoft Office Word</Application>
  <DocSecurity>0</DocSecurity>
  <Lines>435</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59491</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Орлова Марина Михайловна</cp:lastModifiedBy>
  <cp:revision>4</cp:revision>
  <cp:lastPrinted>2021-10-29T13:01:00Z</cp:lastPrinted>
  <dcterms:created xsi:type="dcterms:W3CDTF">2022-08-01T09:20:00Z</dcterms:created>
  <dcterms:modified xsi:type="dcterms:W3CDTF">2022-08-01T11:33:00Z</dcterms:modified>
</cp:coreProperties>
</file>