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B4F5048" w:rsidR="00950CC9" w:rsidRPr="0037642D" w:rsidRDefault="00B675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5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75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757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6757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6757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6757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B67579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36D4BB9C" w:rsidR="00E72AD4" w:rsidRDefault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D386B8C" w14:textId="77777777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32">
        <w:rPr>
          <w:rFonts w:ascii="Times New Roman" w:hAnsi="Times New Roman" w:cs="Times New Roman"/>
          <w:color w:val="000000"/>
          <w:sz w:val="24"/>
          <w:szCs w:val="24"/>
        </w:rPr>
        <w:t>Лот 1 - ИП Виноградов Михаил Алексеевич, ИНН 230811319064, решение Арбитражного суда Краснодарского края по делу № А32-11177/2018 от 31.01.2019 (118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258,85 руб.) - 118 258,85 руб.;</w:t>
      </w:r>
    </w:p>
    <w:p w14:paraId="5882B0ED" w14:textId="77777777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32">
        <w:rPr>
          <w:rFonts w:ascii="Times New Roman" w:hAnsi="Times New Roman" w:cs="Times New Roman"/>
          <w:color w:val="000000"/>
          <w:sz w:val="24"/>
          <w:szCs w:val="24"/>
        </w:rPr>
        <w:t>Лот 2 - ООО «СБС КОМПАНИ», ИНН 7701372458, решение Арбитражного суда г. Москвы по делу № А40-224260/18-170-1880 от 16.11.2018 (83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448,67 руб.) - 83 448,67 руб.;</w:t>
      </w:r>
    </w:p>
    <w:p w14:paraId="28CA507C" w14:textId="77777777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Лот 3 - ОАО «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Кубаньвторма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», ИНН 2309017148, решение Октябрьского районного суда г. Краснодара от 25.04.2012 по делу № 2-226/12, солидарно с Потапенко Сергеем Леонидовичем,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Сыроватко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Викторовичем, решение Октябрьского районного суда г. Краснодара от 21.11.2012 по делу № 2-225/12, солидарно с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Сыроватко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Валентиной Владимировной,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Сыроватко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Романом Викторовичем (7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023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910,65 руб.) - 7 023 910,65 руб.;</w:t>
      </w:r>
      <w:proofErr w:type="gramEnd"/>
    </w:p>
    <w:p w14:paraId="747E7D76" w14:textId="77777777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32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6 физическим лицам, Краснодарский край, г. Краснодар (542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987,92 руб.) - 542 987,92 руб.;</w:t>
      </w:r>
    </w:p>
    <w:p w14:paraId="339FFE98" w14:textId="77777777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Лот 5 - Соловьева Татьяна Александровна,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Микова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Александровна, Сальников Андрей Викторович,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Женетль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Арамбий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Аюбович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, КД 15-120 от 29.10.2015, заочное решение Октябрьского районного суда г. Краснодар по делу № 2-1904/18 от 05.06.2018, КД 12Э от 27.01.2015, решение Октябрьского районного суда г. Краснодара по делу № 2-4437/2017 от 20.11.2017, КД 46 от 28.05.2013, решение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Прикубанского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Краснодара по делу № 2-6691</w:t>
      </w:r>
      <w:proofErr w:type="gramEnd"/>
      <w:r w:rsidRPr="00362F32">
        <w:rPr>
          <w:rFonts w:ascii="Times New Roman" w:hAnsi="Times New Roman" w:cs="Times New Roman"/>
          <w:color w:val="000000"/>
          <w:sz w:val="24"/>
          <w:szCs w:val="24"/>
        </w:rPr>
        <w:t>/2017 от 13.07.2017, КД 16-76А от 18.07.2016, решение Октябрьского районного суда г. Краснодара от 30.08.2018 (10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043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713,54 руб.) - 10 043 713,54 руб.;</w:t>
      </w:r>
    </w:p>
    <w:p w14:paraId="1BF6E842" w14:textId="77777777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Гетьман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Андрей Евгеньевич, КД № 759 от 10.09.2007, определение Октябрьского районного суда г. Краснодара от 03.11.2021 (954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353,93 руб.) - 954 353,93 руб.;</w:t>
      </w:r>
    </w:p>
    <w:p w14:paraId="1A2E2279" w14:textId="20A57A24" w:rsidR="00362F32" w:rsidRPr="00362F32" w:rsidRDefault="00362F32" w:rsidP="00362F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Лот 7 - Феклистов С.Е., 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Погосьян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М.М. (поручител</w:t>
      </w:r>
      <w:proofErr w:type="gram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362F3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62F32">
        <w:rPr>
          <w:rFonts w:ascii="Times New Roman" w:hAnsi="Times New Roman" w:cs="Times New Roman"/>
          <w:color w:val="000000"/>
          <w:sz w:val="24"/>
          <w:szCs w:val="24"/>
        </w:rPr>
        <w:t>Промэко</w:t>
      </w:r>
      <w:proofErr w:type="spellEnd"/>
      <w:r w:rsidRPr="00362F32">
        <w:rPr>
          <w:rFonts w:ascii="Times New Roman" w:hAnsi="Times New Roman" w:cs="Times New Roman"/>
          <w:color w:val="000000"/>
          <w:sz w:val="24"/>
          <w:szCs w:val="24"/>
        </w:rPr>
        <w:t>», ИНН 6163131674, исключено из ЕГРЮЛ), решение Октябрьского районного суда г. Краснодара по делу № 2-1608/2021 от 08.06.2021 (4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757</w:t>
      </w:r>
      <w:r w:rsidRPr="00362F3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62F3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47,73 руб.) - 4 757 947,73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8024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8024E">
        <w:rPr>
          <w:rFonts w:ascii="Times New Roman CYR" w:hAnsi="Times New Roman CYR" w:cs="Times New Roman CYR"/>
          <w:color w:val="000000"/>
        </w:rPr>
        <w:t>5</w:t>
      </w:r>
      <w:r w:rsidR="009E7E5E" w:rsidRPr="00F8024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8024E">
        <w:rPr>
          <w:rFonts w:ascii="Times New Roman CYR" w:hAnsi="Times New Roman CYR" w:cs="Times New Roman CYR"/>
          <w:color w:val="000000"/>
        </w:rPr>
        <w:t>(пять)</w:t>
      </w:r>
      <w:r w:rsidRPr="00F8024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F7480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8024E" w:rsidRPr="00F8024E">
        <w:rPr>
          <w:rFonts w:ascii="Times New Roman CYR" w:hAnsi="Times New Roman CYR" w:cs="Times New Roman CYR"/>
          <w:b/>
          <w:color w:val="000000"/>
        </w:rPr>
        <w:t>20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8024E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5F3403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F8024E" w:rsidRPr="00F8024E">
        <w:rPr>
          <w:color w:val="000000"/>
        </w:rPr>
        <w:t>20 сентября 2022</w:t>
      </w:r>
      <w:r w:rsidR="009E7E5E" w:rsidRPr="009E7E5E">
        <w:rPr>
          <w:b/>
          <w:bCs/>
          <w:color w:val="000000"/>
        </w:rPr>
        <w:t xml:space="preserve"> </w:t>
      </w:r>
      <w:r w:rsidR="009E7E5E" w:rsidRPr="00F8024E">
        <w:rPr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8024E" w:rsidRPr="00F8024E">
        <w:rPr>
          <w:b/>
          <w:color w:val="000000"/>
        </w:rPr>
        <w:t>07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8024E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8062B1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8024E" w:rsidRPr="00F8024E">
        <w:rPr>
          <w:b/>
          <w:color w:val="000000"/>
        </w:rPr>
        <w:t>09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8024E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8024E" w:rsidRPr="00F8024E">
        <w:rPr>
          <w:b/>
          <w:color w:val="000000"/>
        </w:rPr>
        <w:t>26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8024E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60CAC6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8024E">
        <w:rPr>
          <w:b/>
          <w:bCs/>
          <w:color w:val="000000"/>
        </w:rPr>
        <w:t>ам 1-3, 5-7</w:t>
      </w:r>
      <w:r w:rsidRPr="005246E8">
        <w:rPr>
          <w:b/>
          <w:bCs/>
          <w:color w:val="000000"/>
        </w:rPr>
        <w:t xml:space="preserve"> - с </w:t>
      </w:r>
      <w:r w:rsidR="00F8024E">
        <w:rPr>
          <w:b/>
          <w:bCs/>
          <w:color w:val="000000"/>
        </w:rPr>
        <w:t>10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F8024E">
        <w:rPr>
          <w:b/>
          <w:bCs/>
          <w:color w:val="000000"/>
        </w:rPr>
        <w:t>24 февраля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8024E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E0C1D8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8024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- с </w:t>
      </w:r>
      <w:r w:rsidR="00F8024E">
        <w:rPr>
          <w:b/>
          <w:bCs/>
          <w:color w:val="000000"/>
        </w:rPr>
        <w:t xml:space="preserve">10 ноября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F8024E">
        <w:rPr>
          <w:b/>
          <w:bCs/>
          <w:color w:val="000000"/>
        </w:rPr>
        <w:t>30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10EEACE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8024E" w:rsidRPr="00F8024E">
        <w:rPr>
          <w:b/>
          <w:color w:val="000000"/>
        </w:rPr>
        <w:t>10 ноября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3E7A9FE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F8024E">
        <w:rPr>
          <w:b/>
          <w:color w:val="000000"/>
        </w:rPr>
        <w:t>ов 1-3, 5-7</w:t>
      </w:r>
      <w:r w:rsidRPr="005246E8">
        <w:rPr>
          <w:b/>
          <w:color w:val="000000"/>
        </w:rPr>
        <w:t>:</w:t>
      </w:r>
    </w:p>
    <w:p w14:paraId="7F82DBB0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10 ноября 2022 г. по 23 декабря 2022 г. - в размере начальной цены продажи лотов;</w:t>
      </w:r>
    </w:p>
    <w:p w14:paraId="5A32F5CF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24 декабря 2022 г. по 30 декабря 2022 г. - в размере 95,00% от начальной цены продажи лотов;</w:t>
      </w:r>
    </w:p>
    <w:p w14:paraId="700CDE3D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31 декабря 2022 г. по 06 января 2023 г. - в размере 90,00% от начальной цены продажи лотов;</w:t>
      </w:r>
    </w:p>
    <w:p w14:paraId="38B6B469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07 января 2023 г. по 13 января 2023 г. - в размере 85,00% от начальной цены продажи лотов;</w:t>
      </w:r>
    </w:p>
    <w:p w14:paraId="5433E980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14 января 2023 г. по 20 января 2023 г. - в размере 80,00% от начальной цены продажи лотов;</w:t>
      </w:r>
    </w:p>
    <w:p w14:paraId="6691A6AB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21 января 2023 г. по 27 января 2023 г. - в размере 75,00% от начальной цены продажи лотов;</w:t>
      </w:r>
    </w:p>
    <w:p w14:paraId="7CB3DFC9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28 января 2023 г. по 03 февраля 2023 г. - в размере 70,00% от начальной цены продажи лотов;</w:t>
      </w:r>
    </w:p>
    <w:p w14:paraId="1B9D10EA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04 февраля 2023 г. по 10 февраля 2023 г. - в размере 65,00% от начальной цены продажи лотов;</w:t>
      </w:r>
    </w:p>
    <w:p w14:paraId="739EB440" w14:textId="77777777" w:rsidR="00F8024E" w:rsidRPr="00F8024E" w:rsidRDefault="00F8024E" w:rsidP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024E">
        <w:rPr>
          <w:color w:val="000000"/>
        </w:rPr>
        <w:t>с 11 февраля 2023 г. по 17 февраля 2023 г. - в размере 60,00% от начальной цены продажи лотов;</w:t>
      </w:r>
    </w:p>
    <w:p w14:paraId="001689B3" w14:textId="3475EC8A" w:rsidR="00FF4CB0" w:rsidRDefault="00F802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8024E">
        <w:rPr>
          <w:color w:val="000000"/>
        </w:rPr>
        <w:t xml:space="preserve">с 18 февраля 2023 г. по 24 февраля 2023 г. - в размере 55,00% </w:t>
      </w:r>
      <w:r>
        <w:rPr>
          <w:color w:val="000000"/>
        </w:rPr>
        <w:t>от начальной цены продажи лотов.</w:t>
      </w:r>
    </w:p>
    <w:p w14:paraId="3B7B5112" w14:textId="101301D8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8024E">
        <w:rPr>
          <w:b/>
          <w:color w:val="000000"/>
        </w:rPr>
        <w:t>4</w:t>
      </w:r>
      <w:r w:rsidRPr="005246E8">
        <w:rPr>
          <w:b/>
          <w:color w:val="000000"/>
        </w:rPr>
        <w:t>:</w:t>
      </w:r>
    </w:p>
    <w:p w14:paraId="628CF4FE" w14:textId="1F36208C" w:rsidR="00F8024E" w:rsidRPr="00F8024E" w:rsidRDefault="00F8024E" w:rsidP="00F80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24E">
        <w:rPr>
          <w:rFonts w:ascii="Times New Roman" w:hAnsi="Times New Roman" w:cs="Times New Roman"/>
          <w:color w:val="000000"/>
          <w:sz w:val="24"/>
          <w:szCs w:val="24"/>
        </w:rPr>
        <w:t>с 10 ноября 2022 г. по 23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02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3BF7028A" w:rsidR="00FF4CB0" w:rsidRDefault="00F8024E" w:rsidP="00F80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24E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61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261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2619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</w:t>
      </w:r>
      <w:r w:rsidRPr="0012619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любым доступным для него способом обязан немедленно уведомить КУ. </w:t>
      </w:r>
      <w:proofErr w:type="spellStart"/>
      <w:r w:rsidR="00FF4CB0" w:rsidRPr="0012619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12619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12619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12619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12619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2619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619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9073A13" w14:textId="77777777" w:rsidR="004C05B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C05B6" w:rsidRPr="004C05B6">
        <w:rPr>
          <w:rFonts w:ascii="Times New Roman" w:hAnsi="Times New Roman" w:cs="Times New Roman"/>
          <w:color w:val="000000"/>
          <w:sz w:val="24"/>
          <w:szCs w:val="24"/>
        </w:rPr>
        <w:t xml:space="preserve">с 10:00 до 15:00 часов по адресу: г. Краснодар, ул. Пушкина, д.38, тел. +7(861) 992-10-55, доб.196; </w:t>
      </w:r>
      <w:proofErr w:type="gramStart"/>
      <w:r w:rsidR="004C05B6" w:rsidRPr="004C05B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4C05B6" w:rsidRPr="004C05B6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4C05B6" w:rsidRPr="004C05B6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4C05B6" w:rsidRPr="004C05B6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Замяткина Анастасия тел. 8 (938) 422-90-95.</w:t>
      </w:r>
    </w:p>
    <w:p w14:paraId="0FF0C056" w14:textId="354BB3E2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2619F"/>
    <w:rsid w:val="0015099D"/>
    <w:rsid w:val="001D79B8"/>
    <w:rsid w:val="001F039D"/>
    <w:rsid w:val="00257B84"/>
    <w:rsid w:val="002B54A7"/>
    <w:rsid w:val="00362F32"/>
    <w:rsid w:val="0037642D"/>
    <w:rsid w:val="00467D6B"/>
    <w:rsid w:val="004C05B6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B4083B"/>
    <w:rsid w:val="00B67579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8024E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2208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2019-07-23T07:47:00Z</dcterms:created>
  <dcterms:modified xsi:type="dcterms:W3CDTF">2022-08-02T12:04:00Z</dcterms:modified>
</cp:coreProperties>
</file>