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2DF16D5A" w:rsidR="004435C7" w:rsidRPr="00BE3398" w:rsidRDefault="0089737A" w:rsidP="006C22C0">
      <w:pPr>
        <w:pStyle w:val="2"/>
        <w:keepNext w:val="0"/>
        <w:widowControl w:val="0"/>
        <w:spacing w:after="120"/>
        <w:ind w:firstLine="567"/>
        <w:rPr>
          <w:rFonts w:ascii="Times New Roman" w:hAnsi="Times New Roman" w:cs="Times New Roman"/>
        </w:rPr>
      </w:pPr>
      <w:bookmarkStart w:id="0" w:name="_GoBack"/>
      <w:r w:rsidRPr="00BE3398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BE3398">
        <w:rPr>
          <w:rFonts w:ascii="Times New Roman" w:hAnsi="Times New Roman" w:cs="Times New Roman"/>
        </w:rPr>
        <w:t xml:space="preserve"> </w:t>
      </w:r>
      <w:r w:rsidRPr="00BE3398">
        <w:rPr>
          <w:rFonts w:ascii="Times New Roman" w:hAnsi="Times New Roman" w:cs="Times New Roman"/>
        </w:rPr>
        <w:t xml:space="preserve">форме </w:t>
      </w:r>
      <w:r w:rsidR="00F92EFA" w:rsidRPr="00BE3398">
        <w:rPr>
          <w:rFonts w:ascii="Times New Roman" w:hAnsi="Times New Roman" w:cs="Times New Roman"/>
        </w:rPr>
        <w:t xml:space="preserve">по </w:t>
      </w:r>
      <w:r w:rsidR="00401144" w:rsidRPr="00BE3398">
        <w:rPr>
          <w:rFonts w:ascii="Times New Roman" w:hAnsi="Times New Roman" w:cs="Times New Roman"/>
        </w:rPr>
        <w:t xml:space="preserve">реализации (продаже) </w:t>
      </w:r>
      <w:r w:rsidR="00604BAF" w:rsidRPr="00BE3398">
        <w:rPr>
          <w:rFonts w:ascii="Times New Roman" w:hAnsi="Times New Roman" w:cs="Times New Roman"/>
        </w:rPr>
        <w:t xml:space="preserve">недвижимого </w:t>
      </w:r>
      <w:r w:rsidR="00401144" w:rsidRPr="00BE3398">
        <w:rPr>
          <w:rFonts w:ascii="Times New Roman" w:hAnsi="Times New Roman" w:cs="Times New Roman"/>
        </w:rPr>
        <w:t>имущества</w:t>
      </w:r>
      <w:r w:rsidR="00EF235F" w:rsidRPr="00BE3398">
        <w:rPr>
          <w:rFonts w:ascii="Times New Roman" w:hAnsi="Times New Roman" w:cs="Times New Roman"/>
        </w:rPr>
        <w:t>, принадлежащ</w:t>
      </w:r>
      <w:r w:rsidR="009541E2" w:rsidRPr="00BE3398">
        <w:rPr>
          <w:rFonts w:ascii="Times New Roman" w:hAnsi="Times New Roman" w:cs="Times New Roman"/>
        </w:rPr>
        <w:t xml:space="preserve">его </w:t>
      </w:r>
      <w:r w:rsidR="006C22C0" w:rsidRPr="00BE3398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BE3398">
        <w:rPr>
          <w:rFonts w:ascii="Times New Roman" w:hAnsi="Times New Roman" w:cs="Times New Roman"/>
        </w:rPr>
        <w:t xml:space="preserve">ЗАКРЫТОГО ПАЕВОГО ИНВЕСТИЦИОННОГО </w:t>
      </w:r>
      <w:r w:rsidR="00FE707F" w:rsidRPr="00BE3398">
        <w:rPr>
          <w:rFonts w:ascii="Times New Roman" w:hAnsi="Times New Roman" w:cs="Times New Roman"/>
        </w:rPr>
        <w:t>КОМБИНИРОВАННОГО ФОНДА</w:t>
      </w:r>
      <w:r w:rsidR="0085642E" w:rsidRPr="00BE3398">
        <w:rPr>
          <w:rFonts w:ascii="Times New Roman" w:hAnsi="Times New Roman" w:cs="Times New Roman"/>
        </w:rPr>
        <w:t xml:space="preserve"> </w:t>
      </w:r>
      <w:r w:rsidR="006C22C0" w:rsidRPr="00BE3398">
        <w:rPr>
          <w:rFonts w:ascii="Times New Roman" w:hAnsi="Times New Roman" w:cs="Times New Roman"/>
        </w:rPr>
        <w:t>«</w:t>
      </w:r>
      <w:r w:rsidR="00FE707F" w:rsidRPr="00BE3398">
        <w:rPr>
          <w:rFonts w:ascii="Times New Roman" w:hAnsi="Times New Roman" w:cs="Times New Roman"/>
        </w:rPr>
        <w:t>РЕГИОНАЛЬНАЯ НЕДВИЖИМОСТЬ</w:t>
      </w:r>
      <w:r w:rsidR="006C22C0" w:rsidRPr="00BE3398">
        <w:rPr>
          <w:rFonts w:ascii="Times New Roman" w:hAnsi="Times New Roman" w:cs="Times New Roman"/>
        </w:rPr>
        <w:t xml:space="preserve">» под управлением </w:t>
      </w:r>
      <w:r w:rsidR="00E15B4F" w:rsidRPr="00BE3398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«НАВИГАТОР».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BE3398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BE3398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BE33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BE3398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67A2B631" w:rsidR="004740B3" w:rsidRPr="00BE3398" w:rsidRDefault="00FC63D8" w:rsidP="00CD0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торги в </w:t>
            </w:r>
            <w:r w:rsidR="00D2337E" w:rsidRPr="00BE3398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32725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5C2" w:rsidRPr="00BE3398">
              <w:rPr>
                <w:rFonts w:ascii="Times New Roman" w:hAnsi="Times New Roman" w:cs="Times New Roman"/>
                <w:sz w:val="24"/>
                <w:szCs w:val="24"/>
              </w:rPr>
              <w:t>двухэтапного</w:t>
            </w:r>
            <w:r w:rsidR="00332725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37E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</w:t>
            </w:r>
            <w:r w:rsidR="00D2337E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метода </w:t>
            </w:r>
            <w:r w:rsidR="005F5502" w:rsidRPr="00BE3398">
              <w:rPr>
                <w:rFonts w:ascii="Times New Roman" w:hAnsi="Times New Roman" w:cs="Times New Roman"/>
                <w:sz w:val="24"/>
                <w:szCs w:val="24"/>
              </w:rPr>
              <w:t>понижени</w:t>
            </w:r>
            <w:r w:rsidR="00CD072A" w:rsidRPr="00BE33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F5502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337E" w:rsidRPr="00BE3398">
              <w:rPr>
                <w:rFonts w:ascii="Times New Roman" w:hAnsi="Times New Roman" w:cs="Times New Roman"/>
                <w:sz w:val="24"/>
                <w:szCs w:val="24"/>
              </w:rPr>
              <w:t>начальной цены продажи (</w:t>
            </w:r>
            <w:r w:rsidR="005F5502" w:rsidRPr="00BE3398">
              <w:rPr>
                <w:rFonts w:ascii="Times New Roman" w:hAnsi="Times New Roman" w:cs="Times New Roman"/>
                <w:sz w:val="24"/>
                <w:szCs w:val="24"/>
              </w:rPr>
              <w:t>голландский</w:t>
            </w:r>
            <w:r w:rsidR="00D2337E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 аукцион), открытого по составу участников и способу подачи предложений.</w:t>
            </w:r>
          </w:p>
        </w:tc>
      </w:tr>
      <w:tr w:rsidR="004740B3" w:rsidRPr="00BE3398" w14:paraId="0C67A02F" w14:textId="77777777" w:rsidTr="00324A91">
        <w:trPr>
          <w:trHeight w:val="2495"/>
        </w:trPr>
        <w:tc>
          <w:tcPr>
            <w:tcW w:w="3261" w:type="dxa"/>
            <w:shd w:val="clear" w:color="auto" w:fill="auto"/>
          </w:tcPr>
          <w:p w14:paraId="358A9E87" w14:textId="3BC8C244" w:rsidR="001D3371" w:rsidRPr="00BE3398" w:rsidRDefault="004740B3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BE33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F7C3ABC" w14:textId="42442C46" w:rsidR="006C22C0" w:rsidRPr="00BE3398" w:rsidRDefault="001C7EAA" w:rsidP="00324A91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  <w:tab w:val="left" w:pos="0"/>
              </w:tabs>
              <w:ind w:hanging="5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</w:t>
            </w:r>
            <w:r w:rsidR="005F5502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компания «Навигатор» Д.У. Закрытым паевым</w:t>
            </w:r>
            <w:r w:rsidR="00BF58C8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инвестиционным </w:t>
            </w:r>
            <w:r w:rsidR="00FE707F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комбинированным 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фондом </w:t>
            </w:r>
            <w:r w:rsidR="00217FA4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FE707F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Региональная Недвижимость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», сокращенное наименование – ООО «УК «Навигатор» Д.У. ЗПИФ</w:t>
            </w:r>
            <w:r w:rsidR="007454C8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FE707F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</w:t>
            </w:r>
            <w:r w:rsidR="00983050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</w:t>
            </w:r>
            <w:r w:rsidR="00FE707F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Региональная Недвижимость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EF3D27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BE60D6B" w14:textId="2093E4CD" w:rsidR="00167A04" w:rsidRPr="00BE3398" w:rsidRDefault="006030FD" w:rsidP="001C7EA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</w:t>
            </w:r>
            <w:r w:rsidR="001C7EAA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 129110, г. Москва, ул. Гиляровского, д. 39, стр. 3, эт</w:t>
            </w:r>
            <w:r w:rsidR="007E276D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1C7EAA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8, ком. 4</w:t>
            </w:r>
            <w:r w:rsidR="00EF3D27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</w:p>
          <w:p w14:paraId="439DBAE1" w14:textId="08197661" w:rsidR="006C22C0" w:rsidRPr="00BE3398" w:rsidRDefault="00551A5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</w:t>
            </w:r>
            <w:r w:rsidR="001C7EAA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онтактн</w:t>
            </w:r>
            <w:r w:rsidR="007454C8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ое лицо</w:t>
            </w:r>
            <w:r w:rsidR="001C7EAA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(по рабочим дням с 9:00 до 18:00):</w:t>
            </w:r>
          </w:p>
          <w:p w14:paraId="6D2054F1" w14:textId="4C635451" w:rsidR="008C1524" w:rsidRPr="00BE3398" w:rsidRDefault="00F6414C" w:rsidP="0098305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83050" w:rsidRPr="00BE3398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представитель</w:t>
              </w:r>
            </w:hyperlink>
            <w:r w:rsidR="00CD072A" w:rsidRPr="00BE339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О</w:t>
            </w:r>
            <w:r w:rsidR="00983050" w:rsidRPr="00BE339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рганизатора торгов</w:t>
            </w:r>
            <w:r w:rsidR="00C45807" w:rsidRPr="00BE339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</w:t>
            </w:r>
            <w:r w:rsidR="00296ED8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050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296ED8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7 (916) 450 28 44, эл. почта: </w:t>
            </w:r>
            <w:r w:rsidR="00296ED8" w:rsidRPr="00BE3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="00296ED8" w:rsidRPr="00BE3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ED8" w:rsidRPr="00BE3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="00296ED8" w:rsidRPr="00BE339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296ED8" w:rsidRPr="00BE3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trust</w:t>
            </w:r>
            <w:r w:rsidR="00296ED8" w:rsidRPr="00BE3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ED8" w:rsidRPr="00BE3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E1BE6" w:rsidRPr="00BE3398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BE3398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58491D78" w:rsidR="00167A04" w:rsidRPr="00BE3398" w:rsidRDefault="00FF1576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 w:rsidRPr="00BE3398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07F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комбинированного </w:t>
            </w:r>
            <w:r w:rsidR="00BF58C8" w:rsidRPr="00BE3398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5A2975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A4" w:rsidRPr="00BE33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707F" w:rsidRPr="00BE3398">
              <w:rPr>
                <w:rFonts w:ascii="Times New Roman" w:hAnsi="Times New Roman" w:cs="Times New Roman"/>
                <w:sz w:val="24"/>
                <w:szCs w:val="24"/>
              </w:rPr>
              <w:t>Региональная Недвижимость</w:t>
            </w:r>
            <w:r w:rsidR="00BF58C8" w:rsidRPr="00BE33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BE3398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 w:rsidRPr="00BE3398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 w:rsidRPr="00BE3398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 w:rsidRPr="00BE339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BE3398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BE3398" w14:paraId="6F8FBAFE" w14:textId="77777777" w:rsidTr="00324A91">
        <w:trPr>
          <w:trHeight w:val="603"/>
        </w:trPr>
        <w:tc>
          <w:tcPr>
            <w:tcW w:w="3261" w:type="dxa"/>
            <w:shd w:val="clear" w:color="auto" w:fill="auto"/>
          </w:tcPr>
          <w:p w14:paraId="1F10B9BD" w14:textId="77777777" w:rsidR="00FA4D7D" w:rsidRPr="00BE3398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имущества:</w:t>
            </w:r>
          </w:p>
        </w:tc>
        <w:tc>
          <w:tcPr>
            <w:tcW w:w="7796" w:type="dxa"/>
            <w:shd w:val="clear" w:color="auto" w:fill="auto"/>
          </w:tcPr>
          <w:p w14:paraId="579E50D4" w14:textId="71F585FD" w:rsidR="00167A04" w:rsidRPr="00BE3398" w:rsidRDefault="00C77D81" w:rsidP="00922985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4144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22985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  <w:r w:rsidR="00420711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22985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«05» августа </w:t>
            </w:r>
            <w:r w:rsidR="00EC044E" w:rsidRPr="00BE33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D4370" w:rsidRPr="00BE3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E4144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21A16" w:rsidRPr="00BE3398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BE3398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BE33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259FA985" w:rsidR="00E0453B" w:rsidRPr="00BE3398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BE3398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CD072A" w:rsidRPr="00BE339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551A57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 аукционный дом</w:t>
            </w: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BE33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BE3398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BE3398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BE33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9" w:history="1">
              <w:hyperlink r:id="rId10" w:history="1">
                <w:r w:rsidR="00551A57" w:rsidRPr="00BE3398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BE3398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BE3398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BE3398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-</w:t>
                </w:r>
                <w:r w:rsidR="00551A57" w:rsidRPr="00BE3398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BE3398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</w:rPr>
                  <w:t>.</w:t>
                </w:r>
                <w:r w:rsidR="00551A57" w:rsidRPr="00BE3398">
                  <w:rPr>
                    <w:rStyle w:val="a5"/>
                    <w:rFonts w:ascii="Times New Roman" w:hAnsi="Times New Roman" w:cs="Times New Roman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BE339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BE3398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anchor="auth/login" w:history="1">
              <w:r w:rsidR="00551A57" w:rsidRPr="00BE3398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0B3" w:rsidRPr="00BE3398" w14:paraId="619C88CC" w14:textId="77777777" w:rsidTr="00324A91">
        <w:trPr>
          <w:trHeight w:val="613"/>
        </w:trPr>
        <w:tc>
          <w:tcPr>
            <w:tcW w:w="3261" w:type="dxa"/>
            <w:shd w:val="clear" w:color="auto" w:fill="auto"/>
          </w:tcPr>
          <w:p w14:paraId="1121F4DC" w14:textId="77777777" w:rsidR="004740B3" w:rsidRPr="00BE3398" w:rsidRDefault="00E00085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Предмет торгов</w:t>
            </w:r>
            <w:r w:rsidR="00D91F67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188D" w:rsidRPr="00BE33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F67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="0036188D" w:rsidRPr="00BE33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514D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F67" w:rsidRPr="00BE3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88D" w:rsidRPr="00BE33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1F67" w:rsidRPr="00BE33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33410D00" w14:textId="679E0590" w:rsidR="00FE707F" w:rsidRPr="00BE3398" w:rsidRDefault="00E32D71" w:rsidP="00324A91">
            <w:pPr>
              <w:pStyle w:val="Legal3L2"/>
              <w:numPr>
                <w:ilvl w:val="0"/>
                <w:numId w:val="0"/>
              </w:num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Согласно перечню, указанному в приложении №1 к настоящему извещению.</w:t>
            </w:r>
          </w:p>
        </w:tc>
      </w:tr>
      <w:tr w:rsidR="004740B3" w:rsidRPr="00BE3398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4740B3" w:rsidRPr="00BE3398" w:rsidRDefault="00D86B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</w:t>
            </w:r>
            <w:r w:rsidR="00E00085" w:rsidRPr="00BE33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A4E9A" w:rsidRPr="00BE3398" w:rsidRDefault="00721A1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Электронная площадк</w:t>
            </w:r>
            <w:r w:rsidR="00EC0753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551A57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51A57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="00551A57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="00551A57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551A57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="00551A57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721A16" w:rsidRPr="00BE3398" w:rsidRDefault="001C4AC8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2" w:history="1"/>
            <w:r w:rsidR="004A5230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</w:t>
            </w:r>
            <w:r w:rsidR="009637F1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</w:t>
            </w:r>
            <w:r w:rsidR="004A5230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3" w:anchor="auth/login" w:history="1">
              <w:r w:rsidR="00551A57" w:rsidRPr="00BE3398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551A57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</w:t>
            </w:r>
            <w:r w:rsidR="000E1B7A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;</w:t>
            </w:r>
          </w:p>
          <w:p w14:paraId="466BF5C8" w14:textId="33351C0E" w:rsidR="008C1524" w:rsidRPr="00BE3398" w:rsidRDefault="0097294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15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сентября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011708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3D4370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AE1272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A4183B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</w:t>
            </w:r>
            <w:r w:rsidR="00C45807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12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00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549E5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</w:t>
            </w:r>
            <w:r w:rsidR="00A4183B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="002549E5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 московскому времени</w:t>
            </w:r>
            <w:r w:rsidR="00A4183B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CB50EE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4740B3" w:rsidRPr="00BE3398" w14:paraId="45D38CEF" w14:textId="77777777" w:rsidTr="00AE03D0">
        <w:trPr>
          <w:trHeight w:val="257"/>
        </w:trPr>
        <w:tc>
          <w:tcPr>
            <w:tcW w:w="3261" w:type="dxa"/>
            <w:shd w:val="clear" w:color="auto" w:fill="auto"/>
          </w:tcPr>
          <w:p w14:paraId="1C455A6B" w14:textId="56E4F40F" w:rsidR="004740B3" w:rsidRPr="00BE3398" w:rsidRDefault="00FD0D3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1A16" w:rsidRPr="00BE3398">
              <w:rPr>
                <w:rFonts w:ascii="Times New Roman" w:hAnsi="Times New Roman" w:cs="Times New Roman"/>
                <w:sz w:val="24"/>
                <w:szCs w:val="24"/>
              </w:rPr>
              <w:t>тартовая цена</w:t>
            </w:r>
            <w:r w:rsidR="00E32D71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72A" w:rsidRPr="00BE3398">
              <w:rPr>
                <w:rFonts w:ascii="Times New Roman" w:hAnsi="Times New Roman" w:cs="Times New Roman"/>
                <w:sz w:val="24"/>
                <w:szCs w:val="24"/>
              </w:rPr>
              <w:t>продажи (</w:t>
            </w:r>
            <w:r w:rsidR="00E32D71" w:rsidRPr="00BE339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CD072A" w:rsidRPr="00BE33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32D71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 ЛОТА-1</w:t>
            </w:r>
            <w:r w:rsidR="00E00085" w:rsidRPr="00BE33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2BAA783D" w14:textId="28578DED" w:rsidR="008C1524" w:rsidRPr="00BE3398" w:rsidRDefault="00E32D71" w:rsidP="00EC27B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извещению.</w:t>
            </w:r>
          </w:p>
        </w:tc>
      </w:tr>
      <w:tr w:rsidR="00011708" w:rsidRPr="00BE3398" w14:paraId="6165F90C" w14:textId="77777777" w:rsidTr="008B68CC">
        <w:tc>
          <w:tcPr>
            <w:tcW w:w="3261" w:type="dxa"/>
            <w:shd w:val="clear" w:color="auto" w:fill="auto"/>
          </w:tcPr>
          <w:p w14:paraId="296B461B" w14:textId="29426B13" w:rsidR="00011708" w:rsidRPr="00BE3398" w:rsidRDefault="00011708" w:rsidP="0001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цена </w:t>
            </w:r>
            <w:r w:rsidR="005F5502" w:rsidRPr="00BE3398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E32D71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 ЛОТА-1</w:t>
            </w: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36D4112" w14:textId="020FF584" w:rsidR="00011708" w:rsidRPr="00BE3398" w:rsidRDefault="00E32D71" w:rsidP="00EC27B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извещению.</w:t>
            </w:r>
          </w:p>
        </w:tc>
      </w:tr>
      <w:tr w:rsidR="00011708" w:rsidRPr="00BE3398" w14:paraId="00C37CE4" w14:textId="77777777" w:rsidTr="008B68CC">
        <w:tc>
          <w:tcPr>
            <w:tcW w:w="3261" w:type="dxa"/>
            <w:shd w:val="clear" w:color="auto" w:fill="auto"/>
          </w:tcPr>
          <w:p w14:paraId="288DDB8F" w14:textId="3A0F4C95" w:rsidR="00011708" w:rsidRPr="00BE3398" w:rsidRDefault="00EC27BC" w:rsidP="0001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Шаг аукциона на понижение:</w:t>
            </w:r>
          </w:p>
        </w:tc>
        <w:tc>
          <w:tcPr>
            <w:tcW w:w="7796" w:type="dxa"/>
            <w:shd w:val="clear" w:color="auto" w:fill="auto"/>
          </w:tcPr>
          <w:p w14:paraId="652CBFB5" w14:textId="7B82C363" w:rsidR="00011708" w:rsidRPr="00BE3398" w:rsidRDefault="00E32D71" w:rsidP="0050690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извещению.</w:t>
            </w:r>
          </w:p>
        </w:tc>
      </w:tr>
      <w:tr w:rsidR="00EC27BC" w:rsidRPr="00BE3398" w14:paraId="549A2D3B" w14:textId="77777777" w:rsidTr="008B68CC">
        <w:tc>
          <w:tcPr>
            <w:tcW w:w="3261" w:type="dxa"/>
            <w:shd w:val="clear" w:color="auto" w:fill="auto"/>
          </w:tcPr>
          <w:p w14:paraId="02DE4A2A" w14:textId="628EB170" w:rsidR="00EC27BC" w:rsidRPr="00BE3398" w:rsidRDefault="00EC27BC" w:rsidP="00EC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  <w:r w:rsidR="001F2121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121" w:rsidRPr="00BE3398">
              <w:rPr>
                <w:rFonts w:ascii="Times New Roman" w:hAnsi="Times New Roman"/>
                <w:bCs/>
                <w:sz w:val="24"/>
                <w:szCs w:val="24"/>
              </w:rPr>
              <w:t>(в случае перехода к аукциону на повышение)</w:t>
            </w: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24CFD7E5" w14:textId="34AF1100" w:rsidR="00EC27BC" w:rsidRPr="00BE3398" w:rsidRDefault="00AE03D0" w:rsidP="00EC27B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5% (</w:t>
            </w:r>
            <w:r w:rsidR="00E32D71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ять процентов) от минимальной цены продажи </w:t>
            </w:r>
            <w:r w:rsidR="007A7388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ЛОТА-1, указанного в приложении №1 к настоящему извещению.</w:t>
            </w:r>
          </w:p>
        </w:tc>
      </w:tr>
      <w:tr w:rsidR="00EC27BC" w:rsidRPr="00BE3398" w14:paraId="7917DD6C" w14:textId="77777777" w:rsidTr="008B68CC">
        <w:tc>
          <w:tcPr>
            <w:tcW w:w="3261" w:type="dxa"/>
            <w:shd w:val="clear" w:color="auto" w:fill="auto"/>
          </w:tcPr>
          <w:p w14:paraId="669AED26" w14:textId="65E29514" w:rsidR="00EC27BC" w:rsidRPr="00BE3398" w:rsidRDefault="00AE03D0" w:rsidP="00EC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понижение: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3B2BEFD6" w:rsidR="00EC27BC" w:rsidRPr="00BE3398" w:rsidRDefault="00AE03D0" w:rsidP="0098305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 (</w:t>
            </w:r>
            <w:r w:rsidR="00983050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вадцать) минут в течение 4-х часов</w:t>
            </w:r>
            <w:r w:rsidR="00983050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E03D0" w:rsidRPr="00BE3398" w14:paraId="2D5005DB" w14:textId="77777777" w:rsidTr="008B68CC">
        <w:tc>
          <w:tcPr>
            <w:tcW w:w="3261" w:type="dxa"/>
            <w:shd w:val="clear" w:color="auto" w:fill="auto"/>
          </w:tcPr>
          <w:p w14:paraId="2BEFBACC" w14:textId="231BD7EE" w:rsidR="00AE03D0" w:rsidRPr="00BE3398" w:rsidRDefault="00AE03D0" w:rsidP="00EC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26DDFD6D" w14:textId="302BC2B9" w:rsidR="00AE03D0" w:rsidRPr="00BE3398" w:rsidRDefault="00AE03D0" w:rsidP="00EC27B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10 </w:t>
            </w:r>
            <w:r w:rsidR="00983050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(Десять) 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</w:t>
            </w:r>
            <w:r w:rsidR="007A7388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EC27BC" w:rsidRPr="00BE3398" w14:paraId="65A8E48D" w14:textId="77777777" w:rsidTr="008B68CC">
        <w:tc>
          <w:tcPr>
            <w:tcW w:w="3261" w:type="dxa"/>
            <w:shd w:val="clear" w:color="auto" w:fill="auto"/>
          </w:tcPr>
          <w:p w14:paraId="2396730B" w14:textId="77777777" w:rsidR="00EC27BC" w:rsidRPr="00BE3398" w:rsidRDefault="00EC27BC" w:rsidP="00EC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Размер задатка:</w:t>
            </w:r>
          </w:p>
        </w:tc>
        <w:tc>
          <w:tcPr>
            <w:tcW w:w="7796" w:type="dxa"/>
            <w:shd w:val="clear" w:color="auto" w:fill="auto"/>
          </w:tcPr>
          <w:p w14:paraId="5DC83BBF" w14:textId="007EF3D4" w:rsidR="00EC27BC" w:rsidRPr="00BE3398" w:rsidRDefault="007A7388" w:rsidP="00EC27B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вносится в размере 10 % (Десять процентов) от стартовой цены ЛОТА-1, указанного в приложении №1 к настоящему извещению.</w:t>
            </w:r>
          </w:p>
        </w:tc>
      </w:tr>
      <w:tr w:rsidR="00EC27BC" w:rsidRPr="00BE3398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EC27BC" w:rsidRPr="00BE3398" w:rsidRDefault="00EC27BC" w:rsidP="00EC27B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215CB6A7" w:rsidR="00EC27BC" w:rsidRPr="00BE3398" w:rsidRDefault="00EC27BC" w:rsidP="00EC27B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Д.У. ЗПИФ комбинированны</w:t>
            </w:r>
            <w:r w:rsidR="00983050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«Региональная Недвижимость» </w:t>
            </w:r>
          </w:p>
          <w:p w14:paraId="642002F7" w14:textId="2754CEC1" w:rsidR="00EC27BC" w:rsidRPr="00BE3398" w:rsidRDefault="00EC27BC" w:rsidP="00EC27B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нахождения: 129110, г. Москва, ул. Гиляровского, д. 39, стр. 3, эт. 8, ком. 4</w:t>
            </w:r>
          </w:p>
          <w:p w14:paraId="3B1EBC49" w14:textId="216A05C2" w:rsidR="00EC27BC" w:rsidRPr="00BE3398" w:rsidRDefault="00EC27BC" w:rsidP="00EC27B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ИНН 7725206241 КПП 770201001</w:t>
            </w:r>
          </w:p>
          <w:p w14:paraId="252A0E58" w14:textId="77777777" w:rsidR="00EC27BC" w:rsidRPr="00BE3398" w:rsidRDefault="00EC27BC" w:rsidP="00EC27B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22C3FAE" w14:textId="77777777" w:rsidR="00905370" w:rsidRPr="00BE3398" w:rsidRDefault="00905370" w:rsidP="0090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р/с 40701810001700000645</w:t>
            </w:r>
          </w:p>
          <w:p w14:paraId="7693AE08" w14:textId="77777777" w:rsidR="00905370" w:rsidRPr="00BE3398" w:rsidRDefault="00905370" w:rsidP="0090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в ПАО БАНК «ФК ОТКРЫТИЕ»</w:t>
            </w:r>
          </w:p>
          <w:p w14:paraId="1A884F1D" w14:textId="77777777" w:rsidR="00905370" w:rsidRPr="00BE3398" w:rsidRDefault="00905370" w:rsidP="00905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к/с 30101810300000000985</w:t>
            </w:r>
          </w:p>
          <w:p w14:paraId="62708FF7" w14:textId="6FDD95A9" w:rsidR="00905370" w:rsidRPr="0097294C" w:rsidRDefault="00905370" w:rsidP="00EC27B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F6414C">
              <w:rPr>
                <w:rFonts w:ascii="Times New Roman" w:hAnsi="Times New Roman" w:cs="Times New Roman"/>
                <w:b w:val="0"/>
              </w:rPr>
              <w:t>БИК 044525985</w:t>
            </w:r>
          </w:p>
          <w:p w14:paraId="41B415AD" w14:textId="22C37892" w:rsidR="00EC27BC" w:rsidRPr="00BE3398" w:rsidRDefault="00EC27BC" w:rsidP="0098305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Назначение платежа: задаток в рамках торгов по реализации недвижимого имущества</w:t>
            </w:r>
            <w:r w:rsidR="007A7388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«Уршак»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принадлежащего на праве общей долевой собственности владельцам инвестиционных паев ЗПИФ комбинированн</w:t>
            </w:r>
            <w:r w:rsidR="00983050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ого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BE3398" w:rsidDel="00217FA4">
              <w:rPr>
                <w:rFonts w:ascii="Times New Roman" w:eastAsiaTheme="minorHAnsi" w:hAnsi="Times New Roman" w:cs="Times New Roman"/>
                <w:caps w:val="0"/>
                <w:kern w:val="0"/>
                <w:lang w:eastAsia="en-US"/>
              </w:rPr>
              <w:t>«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Региональная Недвижимость» под управлением ООО «УК «Навигатор».</w:t>
            </w:r>
          </w:p>
        </w:tc>
      </w:tr>
      <w:tr w:rsidR="00EC27BC" w:rsidRPr="00BE3398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EC27BC" w:rsidRPr="00BE3398" w:rsidRDefault="00EC27BC" w:rsidP="00EC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388D0499" w:rsidR="00EC27BC" w:rsidRPr="00BE3398" w:rsidRDefault="0097294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08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августа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EC27BC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3D4370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EC27BC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11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00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EC27BC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времени).</w:t>
            </w:r>
          </w:p>
        </w:tc>
      </w:tr>
      <w:tr w:rsidR="00EC27BC" w:rsidRPr="00BE3398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EC27BC" w:rsidRPr="00BE3398" w:rsidRDefault="00EC27BC" w:rsidP="00EC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06654B13" w:rsidR="00EC27BC" w:rsidRPr="00BE3398" w:rsidRDefault="0097294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08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сентября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EC27BC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</w:t>
            </w:r>
            <w:r w:rsidR="00324A91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22</w:t>
            </w:r>
            <w:r w:rsidR="00EC27BC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12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00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EC27BC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времени).</w:t>
            </w:r>
          </w:p>
        </w:tc>
      </w:tr>
      <w:tr w:rsidR="00EC27BC" w:rsidRPr="00BE3398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EC27BC" w:rsidRPr="00BE3398" w:rsidRDefault="00EC27BC" w:rsidP="00EC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26660A2A" w:rsidR="00EC27BC" w:rsidRPr="00BE3398" w:rsidRDefault="0097294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09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сентября </w:t>
            </w:r>
            <w:r w:rsidR="00EC27BC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324A91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EC27BC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16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00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EC27BC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времени).</w:t>
            </w:r>
          </w:p>
        </w:tc>
      </w:tr>
      <w:tr w:rsidR="00EC27BC" w:rsidRPr="00BE3398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EC27BC" w:rsidRPr="00BE3398" w:rsidRDefault="00EC27BC" w:rsidP="00EC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1EC2808D" w14:textId="64947F04" w:rsidR="007A7388" w:rsidRPr="00BE3398" w:rsidRDefault="007A7388" w:rsidP="00324A91">
            <w:pPr>
              <w:pStyle w:val="2"/>
              <w:widowControl w:val="0"/>
              <w:tabs>
                <w:tab w:val="clear" w:pos="360"/>
                <w:tab w:val="left" w:pos="34"/>
              </w:tabs>
              <w:ind w:left="34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понижение</w:t>
            </w:r>
            <w:r w:rsidR="00983050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26CA54B3" w14:textId="3AD5B2A4" w:rsidR="007A7388" w:rsidRPr="00BE3398" w:rsidRDefault="007A7388" w:rsidP="00324A91">
            <w:pPr>
              <w:pStyle w:val="2"/>
              <w:widowControl w:val="0"/>
              <w:tabs>
                <w:tab w:val="clear" w:pos="360"/>
                <w:tab w:val="left" w:pos="34"/>
              </w:tabs>
              <w:ind w:left="34" w:firstLine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заключить договор (аукционом на понижение)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70543EE0" w14:textId="6A16C05B" w:rsidR="00EC27BC" w:rsidRPr="00BE3398" w:rsidRDefault="007A7388" w:rsidP="00324A91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  <w:tab w:val="left" w:pos="34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проведения аукциона изложен в документации о проведении аукциона.</w:t>
            </w:r>
          </w:p>
        </w:tc>
      </w:tr>
      <w:tr w:rsidR="00EC27BC" w:rsidRPr="00BE3398" w14:paraId="6B80A0AA" w14:textId="77777777" w:rsidTr="00324A91">
        <w:trPr>
          <w:trHeight w:val="716"/>
        </w:trPr>
        <w:tc>
          <w:tcPr>
            <w:tcW w:w="3261" w:type="dxa"/>
            <w:shd w:val="clear" w:color="auto" w:fill="auto"/>
          </w:tcPr>
          <w:p w14:paraId="2C633406" w14:textId="05DE40B9" w:rsidR="00EC27BC" w:rsidRPr="00BE3398" w:rsidDel="003F76C9" w:rsidRDefault="00EC27BC" w:rsidP="00EC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</w:tc>
        <w:tc>
          <w:tcPr>
            <w:tcW w:w="7796" w:type="dxa"/>
            <w:shd w:val="clear" w:color="auto" w:fill="auto"/>
          </w:tcPr>
          <w:p w14:paraId="5B83D49E" w14:textId="3A65AEA2" w:rsidR="00EC27BC" w:rsidRPr="00BE3398" w:rsidDel="003F76C9" w:rsidRDefault="00EC27BC" w:rsidP="00EC27B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</w:tc>
      </w:tr>
      <w:tr w:rsidR="00EC27BC" w:rsidRPr="00BE3398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EC27BC" w:rsidRPr="00BE3398" w:rsidDel="003F76C9" w:rsidRDefault="00EC27BC" w:rsidP="00EC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4CEF8183" w14:textId="4CA15066" w:rsidR="00EC27BC" w:rsidRPr="00BE3398" w:rsidRDefault="0097294C" w:rsidP="00EC27B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7BC" w:rsidRPr="00BE33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24A91" w:rsidRPr="00BE3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27BC" w:rsidRPr="00BE33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2B0035C9" w14:textId="77777777" w:rsidR="00EC27BC" w:rsidRPr="00BE3398" w:rsidRDefault="00EC27BC" w:rsidP="00EC27B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EC27BC" w:rsidRPr="00BE3398" w14:paraId="15769C6C" w14:textId="77777777" w:rsidTr="008B68CC">
        <w:tc>
          <w:tcPr>
            <w:tcW w:w="3261" w:type="dxa"/>
            <w:shd w:val="clear" w:color="auto" w:fill="auto"/>
          </w:tcPr>
          <w:p w14:paraId="4C5267B8" w14:textId="77777777" w:rsidR="00EC27BC" w:rsidRPr="00BE3398" w:rsidRDefault="00EC27BC" w:rsidP="00EC2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98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14:paraId="473331D1" w14:textId="1F7942B6" w:rsidR="00EC27BC" w:rsidRPr="00BE3398" w:rsidRDefault="00EC27BC" w:rsidP="00EC27BC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1.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уклонения победителя торгов от заключения договора и/или невнесения оплаты в установленный срок, Организатор торгов заключает договор с участником аукциона, который сделал предпоследнее предложение о цене. При этом заключение договора для участника аукциона, который сделал предпоследнее предложение о цене, является обязательным. </w:t>
            </w:r>
          </w:p>
          <w:p w14:paraId="120AECDB" w14:textId="63DE053F" w:rsidR="00EC27BC" w:rsidRPr="00BE3398" w:rsidRDefault="00EC27BC" w:rsidP="00EC27BC">
            <w:pPr>
              <w:pStyle w:val="2"/>
              <w:widowControl w:val="0"/>
              <w:ind w:left="-77" w:firstLine="425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случае если победитель торгов или участник аукциона,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2050A539" w14:textId="50DF3A45" w:rsidR="00B83005" w:rsidRPr="00BE3398" w:rsidRDefault="00EC27BC" w:rsidP="00B83005">
            <w:pPr>
              <w:pStyle w:val="2"/>
              <w:widowControl w:val="0"/>
              <w:numPr>
                <w:ilvl w:val="0"/>
                <w:numId w:val="0"/>
              </w:numPr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2.</w:t>
            </w: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если по окончании срока подачи заявок на участие в торгах, подана только одна заявка и (или) по результатам рассмотрения заявок только один заявитель признан участником аукциона, Организатор торгов вправе заключить договор с единственным участником по предмету торгов по </w:t>
            </w:r>
            <w:r w:rsidR="007A7388"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предложенной цене продажи, но не ниже минимальной цены продажи.</w:t>
            </w:r>
          </w:p>
          <w:p w14:paraId="548A7FD9" w14:textId="77777777" w:rsidR="00962EFE" w:rsidRPr="00BE3398" w:rsidRDefault="00962EFE" w:rsidP="00962EFE">
            <w:pPr>
              <w:pStyle w:val="2"/>
              <w:tabs>
                <w:tab w:val="clear" w:pos="0"/>
                <w:tab w:val="clear" w:pos="360"/>
                <w:tab w:val="left" w:pos="317"/>
              </w:tabs>
              <w:jc w:val="left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3.   К участию в торгах допускаются лица, соответствующие совокупно следующим критериям: </w:t>
            </w:r>
          </w:p>
          <w:p w14:paraId="6057803F" w14:textId="77777777" w:rsidR="00962EFE" w:rsidRPr="00BE3398" w:rsidRDefault="00962EFE" w:rsidP="00962EFE">
            <w:pPr>
              <w:pStyle w:val="2"/>
              <w:jc w:val="left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• 1. прошедшие проверку Блока безопасности и проверку правоспособности; </w:t>
            </w:r>
          </w:p>
          <w:p w14:paraId="17DFD79E" w14:textId="77777777" w:rsidR="00962EFE" w:rsidRPr="00BE3398" w:rsidRDefault="00962EFE" w:rsidP="00962EFE">
            <w:pPr>
              <w:pStyle w:val="2"/>
              <w:jc w:val="left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• 2. не являющиеся юридическими лицами недружественного государства*, поименованного в перечне, утвержденном распоряжением Правительства РФ от 05.03.2022 N 430-р. </w:t>
            </w:r>
          </w:p>
          <w:p w14:paraId="015F7D01" w14:textId="77777777" w:rsidR="00962EFE" w:rsidRPr="00BE3398" w:rsidRDefault="00962EFE" w:rsidP="00962EFE">
            <w:pPr>
              <w:pStyle w:val="2"/>
              <w:jc w:val="left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• *К лицам недружественных государств относятся: </w:t>
            </w:r>
          </w:p>
          <w:p w14:paraId="474B301B" w14:textId="77777777" w:rsidR="00962EFE" w:rsidRPr="00BE3398" w:rsidRDefault="00962EFE" w:rsidP="00962EFE">
            <w:pPr>
              <w:pStyle w:val="2"/>
              <w:jc w:val="left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  <w:p w14:paraId="2A81641D" w14:textId="77777777" w:rsidR="00962EFE" w:rsidRPr="00BE3398" w:rsidRDefault="00962EFE" w:rsidP="00962EFE">
            <w:pPr>
              <w:pStyle w:val="2"/>
              <w:jc w:val="left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- иностранные лица, имеющие регистрацию и/или ведущие хозяйственную деятельность в недружественном государстве; </w:t>
            </w:r>
          </w:p>
          <w:p w14:paraId="40EA657B" w14:textId="77777777" w:rsidR="00962EFE" w:rsidRPr="00BE3398" w:rsidRDefault="00962EFE" w:rsidP="00962EFE">
            <w:pPr>
              <w:pStyle w:val="2"/>
              <w:jc w:val="left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• - лица, которые находятся под контролем указанных иностранных лиц, независимо от места их регистрации или места ведения ими хозяйственной деятельности. </w:t>
            </w:r>
          </w:p>
          <w:p w14:paraId="7B43FB51" w14:textId="77777777" w:rsidR="00962EFE" w:rsidRPr="00BE3398" w:rsidRDefault="00962EFE" w:rsidP="00962EFE">
            <w:pPr>
              <w:pStyle w:val="2"/>
              <w:jc w:val="left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  <w:p w14:paraId="7A0D583F" w14:textId="77777777" w:rsidR="00962EFE" w:rsidRPr="00BE3398" w:rsidRDefault="00962EFE" w:rsidP="00962EFE">
            <w:pPr>
              <w:pStyle w:val="2"/>
              <w:jc w:val="left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• К лицам недружественных государств не относятся: </w:t>
            </w:r>
          </w:p>
          <w:p w14:paraId="6CFF529C" w14:textId="77777777" w:rsidR="00962EFE" w:rsidRPr="00BE3398" w:rsidRDefault="00962EFE" w:rsidP="00962EFE">
            <w:pPr>
              <w:pStyle w:val="2"/>
              <w:jc w:val="left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• - лица, в уставном капитале которых доля прямого и (или) косвенного участия иностранных лиц недружественных государств, либо подконтрольных им лиц составляет: для публичных акционерных обществ - не более 50% минус 1 акция; для непубличных акционерных обществ - не более 25% минус 1 акция; для обществ с ограниченной ответственностью - не более 25% минус 1 голос; </w:t>
            </w:r>
          </w:p>
          <w:p w14:paraId="1A110FE7" w14:textId="77777777" w:rsidR="00962EFE" w:rsidRPr="00BE3398" w:rsidRDefault="00962EFE" w:rsidP="00962EFE">
            <w:pPr>
              <w:pStyle w:val="2"/>
              <w:jc w:val="left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• - специальные иностранные лица, то есть находящихся под контролем российских юридических или физических лиц (конечными бенефициарами являются РФ, российские юридические лица или физические лица), в том числе в случае если этот контроль осуществляется через иностранные юридические лица, связанные с такими иностранными государствами,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РФ. </w:t>
            </w:r>
          </w:p>
          <w:p w14:paraId="1B9BD3AE" w14:textId="77777777" w:rsidR="00962EFE" w:rsidRPr="00BE3398" w:rsidRDefault="00962EFE" w:rsidP="00962EFE">
            <w:pPr>
              <w:pStyle w:val="2"/>
              <w:jc w:val="left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  <w:p w14:paraId="44148DFB" w14:textId="77777777" w:rsidR="00962EFE" w:rsidRPr="00BE3398" w:rsidRDefault="00962EFE" w:rsidP="00962EFE">
            <w:pPr>
              <w:pStyle w:val="2"/>
              <w:jc w:val="left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BE339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• Сделки по итогам торгов подлежат заключению с учетом положений Указа Президента РФ № 81 от 01.03.2022, Указа Президента Российской Федерации от 05.03.2022 № 95, иных антисанкционных законодательных и/или подзаконных актов, устанавливающих ограничения относительно заключения договора, действующих на момент заключения договора. </w:t>
            </w:r>
          </w:p>
          <w:p w14:paraId="1061DD61" w14:textId="6397B2DE" w:rsidR="00B83005" w:rsidRPr="00BE3398" w:rsidRDefault="00962EFE" w:rsidP="00962EFE">
            <w:pPr>
              <w:pStyle w:val="a0"/>
            </w:pPr>
            <w:r w:rsidRPr="00BE3398">
              <w:rPr>
                <w:rFonts w:ascii="Times New Roman" w:hAnsi="Times New Roman" w:cs="Times New Roman"/>
              </w:rPr>
              <w:t>• Собственником может быть отказано в заключении договора по итогам торгов, а также в возврате задатка в случае несоответствия Победителя (лица имеющего право на заключение договора по итогам торгов), требованиям указанных выше нормативным актам (в редакции, действующей на момент заключения договора). Риски, связанные с отказом Собственника от заключения договора по итогам торгов в этом случае несёт победитель (лицо, имеющее право на заключение договора по итогам торгов).</w:t>
            </w:r>
          </w:p>
        </w:tc>
      </w:tr>
    </w:tbl>
    <w:p w14:paraId="0C7BF96F" w14:textId="77777777" w:rsidR="004740B3" w:rsidRPr="00BE3398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398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BE3398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BE3398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BE3398">
        <w:rPr>
          <w:rFonts w:ascii="Times New Roman" w:hAnsi="Times New Roman" w:cs="Times New Roman"/>
          <w:sz w:val="24"/>
          <w:szCs w:val="24"/>
        </w:rPr>
        <w:t>звещения</w:t>
      </w:r>
    </w:p>
    <w:p w14:paraId="319FC4ED" w14:textId="77777777" w:rsidR="00FE5F38" w:rsidRPr="00BE3398" w:rsidRDefault="00FE5F38" w:rsidP="00A81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E5F38" w:rsidRPr="00BE3398" w:rsidSect="00E03BB7">
          <w:pgSz w:w="11906" w:h="16838"/>
          <w:pgMar w:top="709" w:right="707" w:bottom="567" w:left="1701" w:header="708" w:footer="708" w:gutter="0"/>
          <w:cols w:space="708"/>
          <w:docGrid w:linePitch="360"/>
        </w:sectPr>
      </w:pPr>
    </w:p>
    <w:p w14:paraId="61640221" w14:textId="074D0AB0" w:rsidR="00A812BD" w:rsidRPr="00BE3398" w:rsidRDefault="00A81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398">
        <w:rPr>
          <w:rFonts w:ascii="Times New Roman" w:hAnsi="Times New Roman" w:cs="Times New Roman"/>
          <w:sz w:val="24"/>
          <w:szCs w:val="24"/>
        </w:rPr>
        <w:t>Приложение №1 к ИЗВЕЩЕНИЮ О ПРОВЕДЕНИИ ТОРГОВ В ЭЛЕКТРОННОЙ ФОРМЕ ПО РЕАЛИЗАЦИИ (ПРОДАЖЕ) НЕДВИЖИМОГО ИМУЩЕСТВА, ПРИНАДЛЕЖАЩЕГО НА ПРАВЕ ОБЩЕЙ ДОЛЕВОЙ СОБСТВЕННОСТИ ВЛАДЕЛЬЦАМ ИНВЕСТИЦИОННЫХ ПАЕВ ЗАКРЫТОГО ПАЕВОГО ИНВЕСТИЦИОННОГО КОМБИНИРОВАННОГО ФОНДА «РЕГИОНАЛЬНАЯ НЕДВИЖИМОСТЬ» ПОД УПРАВЛЕНИЕМ ОБЩЕСТВА С ОГРАНИЧЕННОЙ ОТВЕТСТВЕННОСТЬЮ «УПРАВЛЯЮЩАЯ КОМПАНИЯ «НАВИГАТОР».</w:t>
      </w:r>
    </w:p>
    <w:p w14:paraId="06012107" w14:textId="54B2A37F" w:rsidR="00A812BD" w:rsidRPr="00BE3398" w:rsidRDefault="00A812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398">
        <w:rPr>
          <w:rFonts w:ascii="Times New Roman" w:hAnsi="Times New Roman" w:cs="Times New Roman"/>
          <w:sz w:val="24"/>
          <w:szCs w:val="24"/>
        </w:rPr>
        <w:t>ЛОТ – 1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7125"/>
        <w:gridCol w:w="1517"/>
        <w:gridCol w:w="1518"/>
        <w:gridCol w:w="1518"/>
        <w:gridCol w:w="1518"/>
        <w:gridCol w:w="1518"/>
      </w:tblGrid>
      <w:tr w:rsidR="00FE5F38" w:rsidRPr="00BE3398" w14:paraId="6368B511" w14:textId="77777777" w:rsidTr="009A32B1">
        <w:trPr>
          <w:trHeight w:val="1515"/>
          <w:jc w:val="center"/>
        </w:trPr>
        <w:tc>
          <w:tcPr>
            <w:tcW w:w="848" w:type="dxa"/>
            <w:noWrap/>
            <w:hideMark/>
          </w:tcPr>
          <w:p w14:paraId="698BA692" w14:textId="77777777" w:rsidR="00FE5F38" w:rsidRPr="00BE3398" w:rsidRDefault="00FE5F38" w:rsidP="00324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236" w:type="dxa"/>
            <w:hideMark/>
          </w:tcPr>
          <w:p w14:paraId="2D821F82" w14:textId="77777777" w:rsidR="00FE5F38" w:rsidRPr="00BE3398" w:rsidRDefault="00FE5F38" w:rsidP="00324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Описание имущества Фонда,</w:t>
            </w:r>
            <w:r w:rsidRPr="00BE3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 подлежащего отчуждению</w:t>
            </w:r>
          </w:p>
        </w:tc>
        <w:tc>
          <w:tcPr>
            <w:tcW w:w="1538" w:type="dxa"/>
            <w:hideMark/>
          </w:tcPr>
          <w:p w14:paraId="73FF8A5A" w14:textId="77777777" w:rsidR="00FE5F38" w:rsidRPr="00BE3398" w:rsidRDefault="00FE5F38" w:rsidP="00324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Стартовая цена реализации ЛОТА-1 руб., в т.ч. НДС/ НДС не облагается</w:t>
            </w:r>
          </w:p>
        </w:tc>
        <w:tc>
          <w:tcPr>
            <w:tcW w:w="1539" w:type="dxa"/>
            <w:hideMark/>
          </w:tcPr>
          <w:p w14:paraId="2D6B8D84" w14:textId="77777777" w:rsidR="00FE5F38" w:rsidRPr="00BE3398" w:rsidRDefault="00FE5F38" w:rsidP="00324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Размер задатка ЛОТА-1, руб., в т.ч. НДС</w:t>
            </w:r>
          </w:p>
        </w:tc>
        <w:tc>
          <w:tcPr>
            <w:tcW w:w="1539" w:type="dxa"/>
            <w:hideMark/>
          </w:tcPr>
          <w:p w14:paraId="1220CD4F" w14:textId="77777777" w:rsidR="00FE5F38" w:rsidRPr="00BE3398" w:rsidRDefault="00FE5F38" w:rsidP="00324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Шаг на повышение ЛОТА-1, руб., в т.ч. НДС</w:t>
            </w:r>
          </w:p>
        </w:tc>
        <w:tc>
          <w:tcPr>
            <w:tcW w:w="1539" w:type="dxa"/>
            <w:hideMark/>
          </w:tcPr>
          <w:p w14:paraId="0F7106B3" w14:textId="3DA87471" w:rsidR="00FE5F38" w:rsidRPr="00BE3398" w:rsidRDefault="00FE5F38" w:rsidP="00324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Шаг на </w:t>
            </w:r>
            <w:r w:rsidR="00BF1809" w:rsidRPr="00BE3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понижение</w:t>
            </w:r>
            <w:r w:rsidRPr="00BE3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ЛОТА-1, руб., в т.ч. НДС</w:t>
            </w:r>
          </w:p>
        </w:tc>
        <w:tc>
          <w:tcPr>
            <w:tcW w:w="1539" w:type="dxa"/>
            <w:hideMark/>
          </w:tcPr>
          <w:p w14:paraId="7E1AC0F0" w14:textId="77777777" w:rsidR="00FE5F38" w:rsidRPr="00BE3398" w:rsidRDefault="00FE5F38" w:rsidP="00324A9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Минимальная цена продажи ЛОТА-1, руб., в т.ч. НДС/ НДС не облагается</w:t>
            </w:r>
          </w:p>
        </w:tc>
      </w:tr>
      <w:tr w:rsidR="007A11A7" w:rsidRPr="00BE3398" w14:paraId="3826A695" w14:textId="77777777" w:rsidTr="00301A9D">
        <w:trPr>
          <w:trHeight w:val="1912"/>
          <w:jc w:val="center"/>
        </w:trPr>
        <w:tc>
          <w:tcPr>
            <w:tcW w:w="848" w:type="dxa"/>
            <w:noWrap/>
            <w:hideMark/>
          </w:tcPr>
          <w:p w14:paraId="42F72D02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36" w:type="dxa"/>
            <w:hideMark/>
          </w:tcPr>
          <w:p w14:paraId="1F868BC8" w14:textId="77777777" w:rsidR="007A11A7" w:rsidRPr="00BE3398" w:rsidRDefault="007A11A7" w:rsidP="007A1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Земельный участок,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использование: под комплексное складское хозяйство, общая площадь 67 652 +/- 91 кв. м., кадастровый номер: 02:47:061101:179, адрес объекта: установлено относительно ориентира, расположенного в границах участка. Почтовый адрес ориентира: Республика Башкортостан, Уфимский р-н, с. Зубово, Промышленная зона Уршак.</w:t>
            </w:r>
          </w:p>
        </w:tc>
        <w:tc>
          <w:tcPr>
            <w:tcW w:w="1538" w:type="dxa"/>
            <w:noWrap/>
            <w:hideMark/>
          </w:tcPr>
          <w:p w14:paraId="3074BD2F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656A5E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01B7FA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B0D56A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AD3A45" w14:textId="158BD1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35 000 000,00</w:t>
            </w:r>
          </w:p>
        </w:tc>
        <w:tc>
          <w:tcPr>
            <w:tcW w:w="1539" w:type="dxa"/>
            <w:vMerge w:val="restart"/>
            <w:noWrap/>
            <w:hideMark/>
          </w:tcPr>
          <w:p w14:paraId="2B19D570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A33B75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4EBDD7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53B84E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98FEC6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6AC87A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F3F1DB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DA6CBA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A74530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A12EE7" w14:textId="2E89E873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16 613 600,00</w:t>
            </w:r>
          </w:p>
        </w:tc>
        <w:tc>
          <w:tcPr>
            <w:tcW w:w="1539" w:type="dxa"/>
            <w:vMerge w:val="restart"/>
            <w:noWrap/>
            <w:hideMark/>
          </w:tcPr>
          <w:p w14:paraId="7D91DB92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900C8C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71AE1A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2D0171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BBD2F4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B0DC2B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212052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A6C95A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D4BCB8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91127C" w14:textId="6DDAA40F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5 825 211,02</w:t>
            </w:r>
          </w:p>
        </w:tc>
        <w:tc>
          <w:tcPr>
            <w:tcW w:w="1539" w:type="dxa"/>
            <w:vMerge w:val="restart"/>
            <w:noWrap/>
            <w:hideMark/>
          </w:tcPr>
          <w:p w14:paraId="3B6C4035" w14:textId="77777777" w:rsidR="007A11A7" w:rsidRPr="00BE3398" w:rsidRDefault="007A11A7" w:rsidP="007A11A7">
            <w:pPr>
              <w:pStyle w:val="Default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14:paraId="59A858C7" w14:textId="77777777" w:rsidR="007A11A7" w:rsidRPr="00BE3398" w:rsidRDefault="007A11A7" w:rsidP="007A11A7">
            <w:pPr>
              <w:pStyle w:val="Default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14:paraId="29AEEAF1" w14:textId="77777777" w:rsidR="007A11A7" w:rsidRPr="00BE3398" w:rsidRDefault="007A11A7" w:rsidP="007A11A7">
            <w:pPr>
              <w:pStyle w:val="Default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14:paraId="311AC05C" w14:textId="77777777" w:rsidR="007A11A7" w:rsidRPr="00BE3398" w:rsidRDefault="007A11A7" w:rsidP="007A11A7">
            <w:pPr>
              <w:pStyle w:val="Default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14:paraId="721C1C86" w14:textId="77777777" w:rsidR="007A11A7" w:rsidRPr="00BE3398" w:rsidRDefault="007A11A7" w:rsidP="007A11A7">
            <w:pPr>
              <w:pStyle w:val="Default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14:paraId="18DDF2D3" w14:textId="77777777" w:rsidR="007A11A7" w:rsidRPr="00BE3398" w:rsidRDefault="007A11A7" w:rsidP="007A11A7">
            <w:pPr>
              <w:pStyle w:val="Default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14:paraId="7ED72910" w14:textId="77777777" w:rsidR="007A11A7" w:rsidRPr="00BE3398" w:rsidRDefault="007A11A7" w:rsidP="007A11A7">
            <w:pPr>
              <w:pStyle w:val="Default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14:paraId="3D2C2A96" w14:textId="77777777" w:rsidR="007A11A7" w:rsidRPr="00BE3398" w:rsidRDefault="007A11A7" w:rsidP="007A11A7">
            <w:pPr>
              <w:pStyle w:val="Default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14:paraId="2DCE2FC9" w14:textId="77777777" w:rsidR="007A11A7" w:rsidRPr="00BE3398" w:rsidRDefault="007A11A7" w:rsidP="007A11A7">
            <w:pPr>
              <w:pStyle w:val="Default"/>
              <w:jc w:val="center"/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</w:pPr>
          </w:p>
          <w:p w14:paraId="057EEC3A" w14:textId="123A033D" w:rsidR="007A11A7" w:rsidRPr="00BE3398" w:rsidRDefault="007A11A7" w:rsidP="00A72D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4 963 177,9</w:t>
            </w:r>
            <w:r w:rsidR="00A72DD4" w:rsidRPr="00BE33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noWrap/>
            <w:vAlign w:val="center"/>
            <w:hideMark/>
          </w:tcPr>
          <w:p w14:paraId="713923FD" w14:textId="1A524EFD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24 876 897,49</w:t>
            </w:r>
          </w:p>
        </w:tc>
      </w:tr>
      <w:tr w:rsidR="007A11A7" w:rsidRPr="00BE3398" w14:paraId="4ED916FA" w14:textId="77777777" w:rsidTr="00301A9D">
        <w:trPr>
          <w:trHeight w:val="693"/>
          <w:jc w:val="center"/>
        </w:trPr>
        <w:tc>
          <w:tcPr>
            <w:tcW w:w="848" w:type="dxa"/>
            <w:noWrap/>
            <w:hideMark/>
          </w:tcPr>
          <w:p w14:paraId="3DD17DC4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36" w:type="dxa"/>
            <w:hideMark/>
          </w:tcPr>
          <w:p w14:paraId="28D2A7AA" w14:textId="77777777" w:rsidR="007A11A7" w:rsidRPr="00BE3398" w:rsidRDefault="007A11A7" w:rsidP="007A1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Склад, назначение: нежилое, общей площадью 2 808,3 кв. м., кадастровый номер: 02:47:061101:94, адрес (местоположение): Республика Башкортостан, Уфимский р-н, с. Зубово, Промышленная зона Уршак.</w:t>
            </w:r>
          </w:p>
        </w:tc>
        <w:tc>
          <w:tcPr>
            <w:tcW w:w="1538" w:type="dxa"/>
            <w:noWrap/>
            <w:vAlign w:val="center"/>
            <w:hideMark/>
          </w:tcPr>
          <w:p w14:paraId="3476E7F8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15 266 400,00</w:t>
            </w:r>
          </w:p>
        </w:tc>
        <w:tc>
          <w:tcPr>
            <w:tcW w:w="1539" w:type="dxa"/>
            <w:vMerge/>
            <w:hideMark/>
          </w:tcPr>
          <w:p w14:paraId="50ADEC4F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3B4F7D06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737C1F5A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7BCBA72B" w14:textId="214F5FA3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10 452 499,54</w:t>
            </w:r>
          </w:p>
        </w:tc>
      </w:tr>
      <w:tr w:rsidR="007A11A7" w:rsidRPr="00BE3398" w14:paraId="260495D1" w14:textId="77777777" w:rsidTr="00301A9D">
        <w:trPr>
          <w:trHeight w:val="703"/>
          <w:jc w:val="center"/>
        </w:trPr>
        <w:tc>
          <w:tcPr>
            <w:tcW w:w="848" w:type="dxa"/>
            <w:noWrap/>
            <w:hideMark/>
          </w:tcPr>
          <w:p w14:paraId="7953667C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36" w:type="dxa"/>
            <w:hideMark/>
          </w:tcPr>
          <w:p w14:paraId="0F8F91F2" w14:textId="77777777" w:rsidR="007A11A7" w:rsidRPr="00BE3398" w:rsidRDefault="007A11A7" w:rsidP="007A1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Вагон общежитие, назначение: нежилое, общей площадью 20,1 кв. м., кадастровый номер: 02:47:060101:563, адрес (местоположение): Республика Башкортостан, Уфимский р-н, с. Зубово, Промышленная зона Уршак.</w:t>
            </w:r>
          </w:p>
        </w:tc>
        <w:tc>
          <w:tcPr>
            <w:tcW w:w="1538" w:type="dxa"/>
            <w:noWrap/>
            <w:vAlign w:val="center"/>
            <w:hideMark/>
          </w:tcPr>
          <w:p w14:paraId="11DE9DCD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110 400,00</w:t>
            </w:r>
          </w:p>
        </w:tc>
        <w:tc>
          <w:tcPr>
            <w:tcW w:w="1539" w:type="dxa"/>
            <w:vMerge/>
            <w:hideMark/>
          </w:tcPr>
          <w:p w14:paraId="24586D62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6F690D02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2C24FFB6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2272B7DE" w14:textId="1EE0AC0F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75 579,60</w:t>
            </w:r>
          </w:p>
        </w:tc>
      </w:tr>
      <w:tr w:rsidR="007A11A7" w:rsidRPr="00BE3398" w14:paraId="14BE9F51" w14:textId="77777777" w:rsidTr="00301A9D">
        <w:trPr>
          <w:trHeight w:val="712"/>
          <w:jc w:val="center"/>
        </w:trPr>
        <w:tc>
          <w:tcPr>
            <w:tcW w:w="848" w:type="dxa"/>
            <w:noWrap/>
            <w:hideMark/>
          </w:tcPr>
          <w:p w14:paraId="18F4486C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236" w:type="dxa"/>
            <w:hideMark/>
          </w:tcPr>
          <w:p w14:paraId="6E8B1460" w14:textId="77777777" w:rsidR="007A11A7" w:rsidRPr="00BE3398" w:rsidRDefault="007A11A7" w:rsidP="007A1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Строение - зарядная станция, назначение: нежилое, общей площадью 216,6 кв. м., кадастровый номер: 02:47:060101:537, адрес (местоположение): Республика Башкортостан, Уфимский р-н, с. Зубово, Промышленная зона Уршак.</w:t>
            </w:r>
          </w:p>
        </w:tc>
        <w:tc>
          <w:tcPr>
            <w:tcW w:w="1538" w:type="dxa"/>
            <w:noWrap/>
            <w:vAlign w:val="center"/>
            <w:hideMark/>
          </w:tcPr>
          <w:p w14:paraId="6899891B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1 200 000,00</w:t>
            </w:r>
          </w:p>
        </w:tc>
        <w:tc>
          <w:tcPr>
            <w:tcW w:w="1539" w:type="dxa"/>
            <w:vMerge/>
            <w:hideMark/>
          </w:tcPr>
          <w:p w14:paraId="652DAFBE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24BBEB2F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583A37C6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4C7A8EA1" w14:textId="18D64CCF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848 707,20</w:t>
            </w:r>
          </w:p>
        </w:tc>
      </w:tr>
      <w:tr w:rsidR="007A11A7" w:rsidRPr="00BE3398" w14:paraId="5C217D7C" w14:textId="77777777" w:rsidTr="00301A9D">
        <w:trPr>
          <w:trHeight w:val="695"/>
          <w:jc w:val="center"/>
        </w:trPr>
        <w:tc>
          <w:tcPr>
            <w:tcW w:w="848" w:type="dxa"/>
            <w:noWrap/>
            <w:hideMark/>
          </w:tcPr>
          <w:p w14:paraId="6FF29E52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36" w:type="dxa"/>
            <w:hideMark/>
          </w:tcPr>
          <w:p w14:paraId="49B09CF6" w14:textId="77777777" w:rsidR="007A11A7" w:rsidRPr="00BE3398" w:rsidRDefault="007A11A7" w:rsidP="007A1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Котельная (гараж), назначение: нежилое, общей площадью 106,7 кв. м., кадастровый номер: 02:47:060101:561, адрес (местоположение): Республика Башкортостан, Уфимский р-н, с. Зубово, Промышленная зона Уршак.</w:t>
            </w:r>
          </w:p>
        </w:tc>
        <w:tc>
          <w:tcPr>
            <w:tcW w:w="1538" w:type="dxa"/>
            <w:noWrap/>
            <w:vAlign w:val="center"/>
            <w:hideMark/>
          </w:tcPr>
          <w:p w14:paraId="178255DF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1 200 000,00</w:t>
            </w:r>
          </w:p>
        </w:tc>
        <w:tc>
          <w:tcPr>
            <w:tcW w:w="1539" w:type="dxa"/>
            <w:vMerge/>
            <w:hideMark/>
          </w:tcPr>
          <w:p w14:paraId="7E2510F1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6F07F1F2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1ED9CF9F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24FEC03C" w14:textId="60D60C9B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804 038,40</w:t>
            </w:r>
          </w:p>
        </w:tc>
      </w:tr>
      <w:tr w:rsidR="007A11A7" w:rsidRPr="00BE3398" w14:paraId="63D88322" w14:textId="77777777" w:rsidTr="00301A9D">
        <w:trPr>
          <w:trHeight w:val="705"/>
          <w:jc w:val="center"/>
        </w:trPr>
        <w:tc>
          <w:tcPr>
            <w:tcW w:w="848" w:type="dxa"/>
            <w:noWrap/>
            <w:hideMark/>
          </w:tcPr>
          <w:p w14:paraId="0BD7E706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236" w:type="dxa"/>
            <w:hideMark/>
          </w:tcPr>
          <w:p w14:paraId="74C69703" w14:textId="77777777" w:rsidR="007A11A7" w:rsidRPr="00BE3398" w:rsidRDefault="007A11A7" w:rsidP="007A1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Сооружение - железнодорожное полотно, назначение: нежилое, протяженность 1772 м., кадастровый номер: 02:47:000000:8616, адрес (местоположение): Республика Башкортостан, Уфимский р-н, с. Зубово, Промышленная зона Уршак.</w:t>
            </w:r>
          </w:p>
        </w:tc>
        <w:tc>
          <w:tcPr>
            <w:tcW w:w="1538" w:type="dxa"/>
            <w:noWrap/>
            <w:vAlign w:val="center"/>
            <w:hideMark/>
          </w:tcPr>
          <w:p w14:paraId="019C3306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2 640 000,00</w:t>
            </w:r>
          </w:p>
        </w:tc>
        <w:tc>
          <w:tcPr>
            <w:tcW w:w="1539" w:type="dxa"/>
            <w:vMerge/>
            <w:hideMark/>
          </w:tcPr>
          <w:p w14:paraId="605E1411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1434B46F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44FAC69D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63A24907" w14:textId="572D9B2A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1 786 752,00</w:t>
            </w:r>
          </w:p>
        </w:tc>
      </w:tr>
      <w:tr w:rsidR="007A11A7" w:rsidRPr="00BE3398" w14:paraId="31DB8AF8" w14:textId="77777777" w:rsidTr="00301A9D">
        <w:trPr>
          <w:trHeight w:val="703"/>
          <w:jc w:val="center"/>
        </w:trPr>
        <w:tc>
          <w:tcPr>
            <w:tcW w:w="848" w:type="dxa"/>
            <w:noWrap/>
            <w:hideMark/>
          </w:tcPr>
          <w:p w14:paraId="042B9748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236" w:type="dxa"/>
            <w:hideMark/>
          </w:tcPr>
          <w:p w14:paraId="1757562A" w14:textId="77777777" w:rsidR="007A11A7" w:rsidRPr="00BE3398" w:rsidRDefault="007A11A7" w:rsidP="007A1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Сторожевая будка, назначение: нежилое, общей площадью 26,8 кв. м., кадастровый номер: 02:47:000000:8615, адрес (местоположение): Республика Башкортостан, Уфимский р-н, с. Зубово, Промышленная зона Уршак.</w:t>
            </w:r>
          </w:p>
        </w:tc>
        <w:tc>
          <w:tcPr>
            <w:tcW w:w="1538" w:type="dxa"/>
            <w:noWrap/>
            <w:vAlign w:val="center"/>
            <w:hideMark/>
          </w:tcPr>
          <w:p w14:paraId="0C9134CB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180 000,00</w:t>
            </w:r>
          </w:p>
        </w:tc>
        <w:tc>
          <w:tcPr>
            <w:tcW w:w="1539" w:type="dxa"/>
            <w:vMerge/>
            <w:hideMark/>
          </w:tcPr>
          <w:p w14:paraId="39A317AE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40D03013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0DD115C8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293D5B12" w14:textId="0A9002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125 072,64</w:t>
            </w:r>
          </w:p>
        </w:tc>
      </w:tr>
      <w:tr w:rsidR="007A11A7" w:rsidRPr="00BE3398" w14:paraId="0081BEB5" w14:textId="77777777" w:rsidTr="00301A9D">
        <w:trPr>
          <w:trHeight w:val="700"/>
          <w:jc w:val="center"/>
        </w:trPr>
        <w:tc>
          <w:tcPr>
            <w:tcW w:w="848" w:type="dxa"/>
            <w:noWrap/>
            <w:hideMark/>
          </w:tcPr>
          <w:p w14:paraId="4E6F263B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36" w:type="dxa"/>
            <w:hideMark/>
          </w:tcPr>
          <w:p w14:paraId="191A92FB" w14:textId="77777777" w:rsidR="007A11A7" w:rsidRPr="00BE3398" w:rsidRDefault="007A11A7" w:rsidP="007A1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нежилое, общей площадью 543,6 кв. м., кадастровый номер: 02:47:060101:698, адрес (местоположение): Республика Башкортостан, Уфимский р-н, с. Зубово, Промышленная зона Уршак.</w:t>
            </w:r>
          </w:p>
        </w:tc>
        <w:tc>
          <w:tcPr>
            <w:tcW w:w="1538" w:type="dxa"/>
            <w:noWrap/>
            <w:vAlign w:val="center"/>
            <w:hideMark/>
          </w:tcPr>
          <w:p w14:paraId="2B857017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3 480 000,00</w:t>
            </w:r>
          </w:p>
        </w:tc>
        <w:tc>
          <w:tcPr>
            <w:tcW w:w="1539" w:type="dxa"/>
            <w:vMerge/>
            <w:hideMark/>
          </w:tcPr>
          <w:p w14:paraId="3929F214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1938CD4C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3328A2E5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38FDED34" w14:textId="1A22D299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2 501 452,80</w:t>
            </w:r>
          </w:p>
        </w:tc>
      </w:tr>
      <w:tr w:rsidR="007A11A7" w:rsidRPr="00BE3398" w14:paraId="7C151439" w14:textId="77777777" w:rsidTr="00301A9D">
        <w:trPr>
          <w:trHeight w:val="696"/>
          <w:jc w:val="center"/>
        </w:trPr>
        <w:tc>
          <w:tcPr>
            <w:tcW w:w="848" w:type="dxa"/>
            <w:noWrap/>
            <w:hideMark/>
          </w:tcPr>
          <w:p w14:paraId="0C7DDEED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236" w:type="dxa"/>
            <w:hideMark/>
          </w:tcPr>
          <w:p w14:paraId="53DDF447" w14:textId="77777777" w:rsidR="007A11A7" w:rsidRPr="00BE3398" w:rsidRDefault="007A11A7" w:rsidP="007A1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Строение - административное, назначение: нежилое, общей площадью 3 677,3 кв.м., кадастровый номер: 02:47:060101:643, адрес (местоположение): Республика Башкортостан, г. Уфа, п. Станции Уршак.</w:t>
            </w:r>
          </w:p>
        </w:tc>
        <w:tc>
          <w:tcPr>
            <w:tcW w:w="1538" w:type="dxa"/>
            <w:noWrap/>
            <w:vAlign w:val="center"/>
            <w:hideMark/>
          </w:tcPr>
          <w:p w14:paraId="04F12665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27 600 000,00</w:t>
            </w:r>
          </w:p>
        </w:tc>
        <w:tc>
          <w:tcPr>
            <w:tcW w:w="1539" w:type="dxa"/>
            <w:vMerge/>
            <w:hideMark/>
          </w:tcPr>
          <w:p w14:paraId="325A9D5A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5953430F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6A408D95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498485FD" w14:textId="2B5E1811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20 100 960,00</w:t>
            </w:r>
          </w:p>
        </w:tc>
      </w:tr>
      <w:tr w:rsidR="007A11A7" w:rsidRPr="00BE3398" w14:paraId="081948BF" w14:textId="77777777" w:rsidTr="00301A9D">
        <w:trPr>
          <w:trHeight w:val="704"/>
          <w:jc w:val="center"/>
        </w:trPr>
        <w:tc>
          <w:tcPr>
            <w:tcW w:w="848" w:type="dxa"/>
            <w:noWrap/>
            <w:hideMark/>
          </w:tcPr>
          <w:p w14:paraId="4FB5BC54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236" w:type="dxa"/>
            <w:hideMark/>
          </w:tcPr>
          <w:p w14:paraId="0A06B278" w14:textId="77777777" w:rsidR="007A11A7" w:rsidRPr="00BE3398" w:rsidRDefault="007A11A7" w:rsidP="007A1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Сторожевая будка, назначение: нежилое, общей площадью 52,50 кв.м., кадастровый номер: 02:47:000000:7954, адрес (местоположение): Республика Башкортостан, Уфимский р-н, с. Зубово, Промышленная зона Уршак.</w:t>
            </w:r>
          </w:p>
        </w:tc>
        <w:tc>
          <w:tcPr>
            <w:tcW w:w="1538" w:type="dxa"/>
            <w:noWrap/>
            <w:vAlign w:val="center"/>
            <w:hideMark/>
          </w:tcPr>
          <w:p w14:paraId="3DF951CD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420 000,00</w:t>
            </w:r>
          </w:p>
        </w:tc>
        <w:tc>
          <w:tcPr>
            <w:tcW w:w="1539" w:type="dxa"/>
            <w:vMerge/>
            <w:hideMark/>
          </w:tcPr>
          <w:p w14:paraId="20C405C2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1B1DA69D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5B8DA548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640AA999" w14:textId="256DD09C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268 012,80</w:t>
            </w:r>
          </w:p>
        </w:tc>
      </w:tr>
      <w:tr w:rsidR="007A11A7" w:rsidRPr="00BE3398" w14:paraId="421223ED" w14:textId="77777777" w:rsidTr="00301A9D">
        <w:trPr>
          <w:trHeight w:val="687"/>
          <w:jc w:val="center"/>
        </w:trPr>
        <w:tc>
          <w:tcPr>
            <w:tcW w:w="848" w:type="dxa"/>
            <w:noWrap/>
            <w:hideMark/>
          </w:tcPr>
          <w:p w14:paraId="4D088C05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236" w:type="dxa"/>
            <w:hideMark/>
          </w:tcPr>
          <w:p w14:paraId="5BF08457" w14:textId="77777777" w:rsidR="007A11A7" w:rsidRPr="00BE3398" w:rsidRDefault="007A11A7" w:rsidP="007A1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нежилое, общей площадью 1 914,2 кв. м., кадастровый номер: 02:47:060101:614, адрес (местоположение): Республика Башкортостан, Уфимский р-н, с. Зубово, Промышленная зона Уршак.</w:t>
            </w:r>
          </w:p>
        </w:tc>
        <w:tc>
          <w:tcPr>
            <w:tcW w:w="1538" w:type="dxa"/>
            <w:noWrap/>
            <w:vAlign w:val="center"/>
            <w:hideMark/>
          </w:tcPr>
          <w:p w14:paraId="3511E65B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7 396 800,00</w:t>
            </w:r>
          </w:p>
        </w:tc>
        <w:tc>
          <w:tcPr>
            <w:tcW w:w="1539" w:type="dxa"/>
            <w:vMerge/>
            <w:hideMark/>
          </w:tcPr>
          <w:p w14:paraId="0ABF085B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5DB02F9F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4B1FD92D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1FDB7B33" w14:textId="7B24327C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5 068 568,74</w:t>
            </w:r>
          </w:p>
        </w:tc>
      </w:tr>
      <w:tr w:rsidR="007A11A7" w:rsidRPr="00BE3398" w14:paraId="63CACB49" w14:textId="77777777" w:rsidTr="00301A9D">
        <w:trPr>
          <w:trHeight w:val="697"/>
          <w:jc w:val="center"/>
        </w:trPr>
        <w:tc>
          <w:tcPr>
            <w:tcW w:w="848" w:type="dxa"/>
            <w:noWrap/>
            <w:hideMark/>
          </w:tcPr>
          <w:p w14:paraId="4CF9111D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36" w:type="dxa"/>
            <w:hideMark/>
          </w:tcPr>
          <w:p w14:paraId="0A127375" w14:textId="77777777" w:rsidR="007A11A7" w:rsidRPr="00BE3398" w:rsidRDefault="007A11A7" w:rsidP="007A1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Помещение, назначение: нежилое, общей площадью 663,2 кв. м., кадастровый номер: 02:47:000000:10731, адрес (местоположение): Республика Башкортостан, Уфимский р-н, ст. Уршак.</w:t>
            </w:r>
          </w:p>
        </w:tc>
        <w:tc>
          <w:tcPr>
            <w:tcW w:w="1538" w:type="dxa"/>
            <w:noWrap/>
            <w:vAlign w:val="center"/>
            <w:hideMark/>
          </w:tcPr>
          <w:p w14:paraId="00E414E4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8 400 000,00</w:t>
            </w:r>
          </w:p>
        </w:tc>
        <w:tc>
          <w:tcPr>
            <w:tcW w:w="1539" w:type="dxa"/>
            <w:vMerge/>
            <w:hideMark/>
          </w:tcPr>
          <w:p w14:paraId="490229F2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73100ED1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4A154E6D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2E6E9805" w14:textId="5D89C5F2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5 985 619,20</w:t>
            </w:r>
          </w:p>
        </w:tc>
      </w:tr>
      <w:tr w:rsidR="007A11A7" w:rsidRPr="00BE3398" w14:paraId="760E1243" w14:textId="77777777" w:rsidTr="00301A9D">
        <w:trPr>
          <w:trHeight w:val="915"/>
          <w:jc w:val="center"/>
        </w:trPr>
        <w:tc>
          <w:tcPr>
            <w:tcW w:w="848" w:type="dxa"/>
            <w:noWrap/>
            <w:hideMark/>
          </w:tcPr>
          <w:p w14:paraId="75E596B1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236" w:type="dxa"/>
            <w:hideMark/>
          </w:tcPr>
          <w:p w14:paraId="03D30914" w14:textId="77777777" w:rsidR="007A11A7" w:rsidRPr="00BE3398" w:rsidRDefault="007A11A7" w:rsidP="007A1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Цех для разлива аккумуляторной кислоты, назначение: нежилое, общей площадью 64,8 кв. м., кадастровый номер: 02:47:060101:576, адрес (местоположение): Республика Башкортостан, Уфимский р-н, с. Зубово, Промышленная зона Уршак.</w:t>
            </w:r>
          </w:p>
        </w:tc>
        <w:tc>
          <w:tcPr>
            <w:tcW w:w="1538" w:type="dxa"/>
            <w:noWrap/>
            <w:vAlign w:val="center"/>
            <w:hideMark/>
          </w:tcPr>
          <w:p w14:paraId="520FF2A5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357 600,00</w:t>
            </w:r>
          </w:p>
        </w:tc>
        <w:tc>
          <w:tcPr>
            <w:tcW w:w="1539" w:type="dxa"/>
            <w:vMerge/>
            <w:hideMark/>
          </w:tcPr>
          <w:p w14:paraId="48DC8E7D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5053367D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235E3486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7011CDB8" w14:textId="6BFCB07A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246 839,78</w:t>
            </w:r>
          </w:p>
        </w:tc>
      </w:tr>
      <w:tr w:rsidR="007A11A7" w:rsidRPr="00BE3398" w14:paraId="22891358" w14:textId="77777777" w:rsidTr="00301A9D">
        <w:trPr>
          <w:trHeight w:val="621"/>
          <w:jc w:val="center"/>
        </w:trPr>
        <w:tc>
          <w:tcPr>
            <w:tcW w:w="848" w:type="dxa"/>
            <w:noWrap/>
            <w:hideMark/>
          </w:tcPr>
          <w:p w14:paraId="14DF8F73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236" w:type="dxa"/>
            <w:hideMark/>
          </w:tcPr>
          <w:p w14:paraId="5F8EF309" w14:textId="77777777" w:rsidR="007A11A7" w:rsidRPr="00BE3398" w:rsidRDefault="007A11A7" w:rsidP="007A1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Склад, назначение: нежилое, общей площадью 4039,9 кв. м., кадастровый номер: 02:47:000000:8454, адрес (местоположение): Республика Башкортостан, Уфимский р-н, п. Уршак.</w:t>
            </w:r>
          </w:p>
        </w:tc>
        <w:tc>
          <w:tcPr>
            <w:tcW w:w="1538" w:type="dxa"/>
            <w:noWrap/>
            <w:vAlign w:val="center"/>
            <w:hideMark/>
          </w:tcPr>
          <w:p w14:paraId="0A0E8C52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18 132 000,00</w:t>
            </w:r>
          </w:p>
        </w:tc>
        <w:tc>
          <w:tcPr>
            <w:tcW w:w="1539" w:type="dxa"/>
            <w:vMerge/>
            <w:hideMark/>
          </w:tcPr>
          <w:p w14:paraId="6B29D66A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3F139C4A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6E5F9F6B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6573B239" w14:textId="3F92F4E0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13 400 640,00</w:t>
            </w:r>
          </w:p>
        </w:tc>
      </w:tr>
      <w:tr w:rsidR="007A11A7" w:rsidRPr="00BE3398" w14:paraId="2CD4802E" w14:textId="77777777" w:rsidTr="00301A9D">
        <w:trPr>
          <w:trHeight w:val="631"/>
          <w:jc w:val="center"/>
        </w:trPr>
        <w:tc>
          <w:tcPr>
            <w:tcW w:w="848" w:type="dxa"/>
            <w:noWrap/>
            <w:hideMark/>
          </w:tcPr>
          <w:p w14:paraId="7FB7DA40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236" w:type="dxa"/>
            <w:hideMark/>
          </w:tcPr>
          <w:p w14:paraId="4B3CCDCC" w14:textId="77777777" w:rsidR="007A11A7" w:rsidRPr="00BE3398" w:rsidRDefault="007A11A7" w:rsidP="007A1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Трансформаторная станция, назначение: нежилое, общей площадью 202,5 кв. м., кадастровый номер: 02:47:060101:562, адрес (местоположение): Республика Башкортостан, Уфимский р-н, с. Зубово, Промышленная зона Уршак.</w:t>
            </w:r>
          </w:p>
        </w:tc>
        <w:tc>
          <w:tcPr>
            <w:tcW w:w="1538" w:type="dxa"/>
            <w:noWrap/>
            <w:vAlign w:val="center"/>
            <w:hideMark/>
          </w:tcPr>
          <w:p w14:paraId="76AFF162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1 800 000,00</w:t>
            </w:r>
          </w:p>
        </w:tc>
        <w:tc>
          <w:tcPr>
            <w:tcW w:w="1539" w:type="dxa"/>
            <w:vMerge/>
            <w:hideMark/>
          </w:tcPr>
          <w:p w14:paraId="56CC3A7B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73EC6084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4E3F8E01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7737A57C" w14:textId="52FAA6EB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1 295 395,20</w:t>
            </w:r>
          </w:p>
        </w:tc>
      </w:tr>
      <w:tr w:rsidR="007A11A7" w:rsidRPr="00BE3398" w14:paraId="556413F3" w14:textId="77777777" w:rsidTr="00301A9D">
        <w:trPr>
          <w:trHeight w:val="701"/>
          <w:jc w:val="center"/>
        </w:trPr>
        <w:tc>
          <w:tcPr>
            <w:tcW w:w="848" w:type="dxa"/>
            <w:noWrap/>
            <w:hideMark/>
          </w:tcPr>
          <w:p w14:paraId="6F46418B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236" w:type="dxa"/>
            <w:hideMark/>
          </w:tcPr>
          <w:p w14:paraId="754D73B8" w14:textId="77777777" w:rsidR="007A11A7" w:rsidRPr="00BE3398" w:rsidRDefault="007A11A7" w:rsidP="007A1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Столовая, назначение: нежилое, общей площадью 1431,3 кв. м., кадастровый номер: 02:47:000000:7951, адрес (местоположение): Республика Башкортостан, Уфимский р-н, с. Зубово, Промышленная зона Уршак.</w:t>
            </w:r>
          </w:p>
        </w:tc>
        <w:tc>
          <w:tcPr>
            <w:tcW w:w="1538" w:type="dxa"/>
            <w:noWrap/>
            <w:vAlign w:val="center"/>
            <w:hideMark/>
          </w:tcPr>
          <w:p w14:paraId="375D4E5C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12 246 000,00</w:t>
            </w:r>
          </w:p>
        </w:tc>
        <w:tc>
          <w:tcPr>
            <w:tcW w:w="1539" w:type="dxa"/>
            <w:vMerge/>
            <w:hideMark/>
          </w:tcPr>
          <w:p w14:paraId="1193E449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71A97538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0D02E819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438EB936" w14:textId="2E7C28FC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8 430 431,96</w:t>
            </w:r>
          </w:p>
        </w:tc>
      </w:tr>
      <w:tr w:rsidR="007A11A7" w:rsidRPr="00BE3398" w14:paraId="3B5179C2" w14:textId="77777777" w:rsidTr="00301A9D">
        <w:trPr>
          <w:trHeight w:val="650"/>
          <w:jc w:val="center"/>
        </w:trPr>
        <w:tc>
          <w:tcPr>
            <w:tcW w:w="848" w:type="dxa"/>
            <w:noWrap/>
            <w:hideMark/>
          </w:tcPr>
          <w:p w14:paraId="7B5E281E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236" w:type="dxa"/>
            <w:hideMark/>
          </w:tcPr>
          <w:p w14:paraId="6635F4BE" w14:textId="77777777" w:rsidR="007A11A7" w:rsidRPr="00BE3398" w:rsidRDefault="007A11A7" w:rsidP="007A1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Канализационно-насосная станция, назначение: нежилое, общей площадью 37,2 кв. м., кадастровый номер: 02:55:051004:206, адрес (местоположение): Республика Башкортостан, Уфимский р-н, ст. Уршак (пгт.), литер Б.</w:t>
            </w:r>
          </w:p>
        </w:tc>
        <w:tc>
          <w:tcPr>
            <w:tcW w:w="1538" w:type="dxa"/>
            <w:noWrap/>
            <w:vAlign w:val="center"/>
            <w:hideMark/>
          </w:tcPr>
          <w:p w14:paraId="3EFB01F4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780 000,00</w:t>
            </w:r>
          </w:p>
        </w:tc>
        <w:tc>
          <w:tcPr>
            <w:tcW w:w="1539" w:type="dxa"/>
            <w:vMerge/>
            <w:hideMark/>
          </w:tcPr>
          <w:p w14:paraId="3E86BAD1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51B9C136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5E3613ED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5BA746BC" w14:textId="7EE1AEE1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491 356,80</w:t>
            </w:r>
          </w:p>
        </w:tc>
      </w:tr>
      <w:tr w:rsidR="007A11A7" w:rsidRPr="00BE3398" w14:paraId="3D3D49C1" w14:textId="77777777" w:rsidTr="00301A9D">
        <w:trPr>
          <w:trHeight w:val="647"/>
          <w:jc w:val="center"/>
        </w:trPr>
        <w:tc>
          <w:tcPr>
            <w:tcW w:w="848" w:type="dxa"/>
            <w:noWrap/>
            <w:hideMark/>
          </w:tcPr>
          <w:p w14:paraId="3FB8CAB0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236" w:type="dxa"/>
            <w:hideMark/>
          </w:tcPr>
          <w:p w14:paraId="2F449928" w14:textId="77777777" w:rsidR="007A11A7" w:rsidRPr="00BE3398" w:rsidRDefault="007A11A7" w:rsidP="007A11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Административно-складской блок, назначение: нежилое, общей площадью 5 586,5 кв. м., кадастровый номер: 02:47:061101:95, адрес (местоположение): Республика Башкортостан, Уфимский р-н, с. Зубово, Промышленная зона Уршак.</w:t>
            </w:r>
          </w:p>
        </w:tc>
        <w:tc>
          <w:tcPr>
            <w:tcW w:w="1538" w:type="dxa"/>
            <w:noWrap/>
            <w:vAlign w:val="center"/>
            <w:hideMark/>
          </w:tcPr>
          <w:p w14:paraId="75B4577D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29 926 800,00</w:t>
            </w:r>
          </w:p>
        </w:tc>
        <w:tc>
          <w:tcPr>
            <w:tcW w:w="1539" w:type="dxa"/>
            <w:vMerge/>
            <w:hideMark/>
          </w:tcPr>
          <w:p w14:paraId="228D4CF3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21CDC78B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vMerge/>
            <w:hideMark/>
          </w:tcPr>
          <w:p w14:paraId="6E6CDAFD" w14:textId="77777777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9" w:type="dxa"/>
            <w:noWrap/>
            <w:vAlign w:val="center"/>
            <w:hideMark/>
          </w:tcPr>
          <w:p w14:paraId="6119FE4A" w14:textId="75ED2B79" w:rsidR="007A11A7" w:rsidRPr="00BE3398" w:rsidRDefault="007A11A7" w:rsidP="007A11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sz w:val="18"/>
                <w:szCs w:val="18"/>
              </w:rPr>
              <w:t>19 745 396,35</w:t>
            </w:r>
          </w:p>
        </w:tc>
      </w:tr>
      <w:tr w:rsidR="005277B9" w:rsidRPr="005277B9" w14:paraId="003D4192" w14:textId="77777777" w:rsidTr="009B46E6">
        <w:trPr>
          <w:trHeight w:val="315"/>
          <w:jc w:val="center"/>
        </w:trPr>
        <w:tc>
          <w:tcPr>
            <w:tcW w:w="848" w:type="dxa"/>
            <w:noWrap/>
            <w:hideMark/>
          </w:tcPr>
          <w:p w14:paraId="73434807" w14:textId="77777777" w:rsidR="005277B9" w:rsidRPr="00BE3398" w:rsidRDefault="005277B9" w:rsidP="005277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236" w:type="dxa"/>
            <w:noWrap/>
            <w:hideMark/>
          </w:tcPr>
          <w:p w14:paraId="772F295A" w14:textId="3D1970A5" w:rsidR="005277B9" w:rsidRPr="00BE3398" w:rsidRDefault="005277B9" w:rsidP="005277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8" w:type="dxa"/>
            <w:noWrap/>
            <w:vAlign w:val="center"/>
            <w:hideMark/>
          </w:tcPr>
          <w:p w14:paraId="675268CA" w14:textId="77777777" w:rsidR="005277B9" w:rsidRPr="00BE3398" w:rsidRDefault="005277B9" w:rsidP="005277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166 136 000,00</w:t>
            </w:r>
          </w:p>
        </w:tc>
        <w:tc>
          <w:tcPr>
            <w:tcW w:w="1539" w:type="dxa"/>
            <w:noWrap/>
            <w:hideMark/>
          </w:tcPr>
          <w:p w14:paraId="5F8AFA67" w14:textId="77777777" w:rsidR="005277B9" w:rsidRPr="00BE3398" w:rsidRDefault="005277B9" w:rsidP="005277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16 613 600,00</w:t>
            </w:r>
          </w:p>
        </w:tc>
        <w:tc>
          <w:tcPr>
            <w:tcW w:w="1539" w:type="dxa"/>
            <w:noWrap/>
            <w:hideMark/>
          </w:tcPr>
          <w:p w14:paraId="71B52645" w14:textId="3FE2DAC8" w:rsidR="005277B9" w:rsidRPr="00BE3398" w:rsidRDefault="007A11A7" w:rsidP="005277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b/>
                <w:sz w:val="18"/>
                <w:szCs w:val="18"/>
              </w:rPr>
              <w:t>5 825 211,02</w:t>
            </w:r>
          </w:p>
        </w:tc>
        <w:tc>
          <w:tcPr>
            <w:tcW w:w="1539" w:type="dxa"/>
            <w:noWrap/>
            <w:hideMark/>
          </w:tcPr>
          <w:p w14:paraId="4D8A11A3" w14:textId="569B0497" w:rsidR="005277B9" w:rsidRPr="00BE3398" w:rsidRDefault="007A11A7" w:rsidP="00A72D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3398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>4 963 177,9</w:t>
            </w:r>
            <w:r w:rsidR="00A72DD4" w:rsidRPr="00BE3398">
              <w:rPr>
                <w:rFonts w:ascii="Times New Roman" w:eastAsiaTheme="minorHAnsi" w:hAnsi="Times New Roman" w:cs="Times New Roman"/>
                <w:b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39" w:type="dxa"/>
            <w:noWrap/>
            <w:hideMark/>
          </w:tcPr>
          <w:p w14:paraId="44D37BB2" w14:textId="273496EE" w:rsidR="005277B9" w:rsidRPr="005277B9" w:rsidRDefault="007A11A7" w:rsidP="005277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3398">
              <w:rPr>
                <w:rFonts w:ascii="Times New Roman" w:hAnsi="Times New Roman" w:cs="Times New Roman"/>
                <w:b/>
                <w:sz w:val="18"/>
                <w:szCs w:val="18"/>
              </w:rPr>
              <w:t>116 504 220,5</w:t>
            </w:r>
            <w:r w:rsidR="00A72DD4" w:rsidRPr="00BE339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14:paraId="2884CB75" w14:textId="6C8EAE77" w:rsidR="00455119" w:rsidRDefault="000F3203" w:rsidP="00324A91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55119" w:rsidSect="00324A91">
          <w:pgSz w:w="16838" w:h="11906" w:orient="landscape"/>
          <w:pgMar w:top="1701" w:right="709" w:bottom="709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bookmarkEnd w:id="0"/>
    <w:p w14:paraId="34321939" w14:textId="59527A68" w:rsidR="00FE5F38" w:rsidRPr="00011708" w:rsidRDefault="00FE5F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5F38" w:rsidRPr="00011708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ECE68" w14:textId="77777777" w:rsidR="003D4127" w:rsidRDefault="003D4127" w:rsidP="004F32BE">
      <w:pPr>
        <w:spacing w:after="0" w:line="240" w:lineRule="auto"/>
      </w:pPr>
      <w:r>
        <w:separator/>
      </w:r>
    </w:p>
  </w:endnote>
  <w:endnote w:type="continuationSeparator" w:id="0">
    <w:p w14:paraId="3ADC0894" w14:textId="77777777" w:rsidR="003D4127" w:rsidRDefault="003D4127" w:rsidP="004F32BE">
      <w:pPr>
        <w:spacing w:after="0" w:line="240" w:lineRule="auto"/>
      </w:pPr>
      <w:r>
        <w:continuationSeparator/>
      </w:r>
    </w:p>
  </w:endnote>
  <w:endnote w:type="continuationNotice" w:id="1">
    <w:p w14:paraId="4B5B15ED" w14:textId="77777777" w:rsidR="003D4127" w:rsidRDefault="003D41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91205" w14:textId="77777777" w:rsidR="003D4127" w:rsidRDefault="003D4127" w:rsidP="004F32BE">
      <w:pPr>
        <w:spacing w:after="0" w:line="240" w:lineRule="auto"/>
      </w:pPr>
      <w:r>
        <w:separator/>
      </w:r>
    </w:p>
  </w:footnote>
  <w:footnote w:type="continuationSeparator" w:id="0">
    <w:p w14:paraId="7427C22C" w14:textId="77777777" w:rsidR="003D4127" w:rsidRDefault="003D4127" w:rsidP="004F32BE">
      <w:pPr>
        <w:spacing w:after="0" w:line="240" w:lineRule="auto"/>
      </w:pPr>
      <w:r>
        <w:continuationSeparator/>
      </w:r>
    </w:p>
  </w:footnote>
  <w:footnote w:type="continuationNotice" w:id="1">
    <w:p w14:paraId="23DD7C80" w14:textId="77777777" w:rsidR="003D4127" w:rsidRDefault="003D41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775C08"/>
    <w:multiLevelType w:val="multilevel"/>
    <w:tmpl w:val="E3F4B652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 w:hint="default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 w:hint="default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 w:hint="default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 w:hint="default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5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31DF4"/>
    <w:multiLevelType w:val="multilevel"/>
    <w:tmpl w:val="EB06C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1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2" w15:restartNumberingAfterBreak="0">
    <w:nsid w:val="58114D45"/>
    <w:multiLevelType w:val="multilevel"/>
    <w:tmpl w:val="9D5C3F26"/>
    <w:lvl w:ilvl="0">
      <w:start w:val="1"/>
      <w:numFmt w:val="decimal"/>
      <w:pStyle w:val="1-"/>
      <w:lvlText w:val="%1."/>
      <w:lvlJc w:val="left"/>
      <w:pPr>
        <w:ind w:left="720" w:hanging="360"/>
      </w:pPr>
    </w:lvl>
    <w:lvl w:ilvl="1">
      <w:start w:val="1"/>
      <w:numFmt w:val="decimal"/>
      <w:pStyle w:val="2-"/>
      <w:isLgl/>
      <w:lvlText w:val="%1.%2."/>
      <w:lvlJc w:val="left"/>
      <w:pPr>
        <w:ind w:left="1429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3-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3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4"/>
  </w:num>
  <w:num w:numId="16">
    <w:abstractNumId w:val="5"/>
  </w:num>
  <w:num w:numId="17">
    <w:abstractNumId w:val="6"/>
  </w:num>
  <w:num w:numId="18">
    <w:abstractNumId w:val="1"/>
  </w:num>
  <w:num w:numId="19">
    <w:abstractNumId w:val="4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6949"/>
    <w:rsid w:val="00007D70"/>
    <w:rsid w:val="00011708"/>
    <w:rsid w:val="00012718"/>
    <w:rsid w:val="00014E1F"/>
    <w:rsid w:val="00022D44"/>
    <w:rsid w:val="00023D59"/>
    <w:rsid w:val="00033890"/>
    <w:rsid w:val="00040233"/>
    <w:rsid w:val="00042E82"/>
    <w:rsid w:val="000451FF"/>
    <w:rsid w:val="0004669C"/>
    <w:rsid w:val="0005595D"/>
    <w:rsid w:val="00064BAF"/>
    <w:rsid w:val="00074BBB"/>
    <w:rsid w:val="000765FF"/>
    <w:rsid w:val="00077A0D"/>
    <w:rsid w:val="00080E1E"/>
    <w:rsid w:val="000904BE"/>
    <w:rsid w:val="000962D0"/>
    <w:rsid w:val="00096D4C"/>
    <w:rsid w:val="000975F9"/>
    <w:rsid w:val="000A76B0"/>
    <w:rsid w:val="000B04F3"/>
    <w:rsid w:val="000C035A"/>
    <w:rsid w:val="000C556A"/>
    <w:rsid w:val="000D1445"/>
    <w:rsid w:val="000D5A4C"/>
    <w:rsid w:val="000E1802"/>
    <w:rsid w:val="000E1B7A"/>
    <w:rsid w:val="000F1B53"/>
    <w:rsid w:val="000F3203"/>
    <w:rsid w:val="000F50E8"/>
    <w:rsid w:val="00103387"/>
    <w:rsid w:val="00110AB2"/>
    <w:rsid w:val="00114C40"/>
    <w:rsid w:val="00122407"/>
    <w:rsid w:val="001255C9"/>
    <w:rsid w:val="00133607"/>
    <w:rsid w:val="00136B9D"/>
    <w:rsid w:val="001409DF"/>
    <w:rsid w:val="00142F34"/>
    <w:rsid w:val="0015769E"/>
    <w:rsid w:val="00160113"/>
    <w:rsid w:val="001636A9"/>
    <w:rsid w:val="00167A04"/>
    <w:rsid w:val="00175529"/>
    <w:rsid w:val="001813D6"/>
    <w:rsid w:val="00187DD5"/>
    <w:rsid w:val="00190016"/>
    <w:rsid w:val="001A170D"/>
    <w:rsid w:val="001A4DAE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1F2121"/>
    <w:rsid w:val="00200AA9"/>
    <w:rsid w:val="00206703"/>
    <w:rsid w:val="0021366A"/>
    <w:rsid w:val="00217A78"/>
    <w:rsid w:val="00217FA4"/>
    <w:rsid w:val="00221DFD"/>
    <w:rsid w:val="00227611"/>
    <w:rsid w:val="002305C2"/>
    <w:rsid w:val="002335E4"/>
    <w:rsid w:val="00234623"/>
    <w:rsid w:val="0023715B"/>
    <w:rsid w:val="00237505"/>
    <w:rsid w:val="00240C0D"/>
    <w:rsid w:val="00243F5B"/>
    <w:rsid w:val="00245BEF"/>
    <w:rsid w:val="002549E5"/>
    <w:rsid w:val="00255FF8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6ED8"/>
    <w:rsid w:val="002A2E84"/>
    <w:rsid w:val="002A507B"/>
    <w:rsid w:val="002A53F2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24A91"/>
    <w:rsid w:val="003308E6"/>
    <w:rsid w:val="00332725"/>
    <w:rsid w:val="003329DC"/>
    <w:rsid w:val="00335FB8"/>
    <w:rsid w:val="0034442E"/>
    <w:rsid w:val="0034647C"/>
    <w:rsid w:val="0036188D"/>
    <w:rsid w:val="00363032"/>
    <w:rsid w:val="003763E0"/>
    <w:rsid w:val="00376C7B"/>
    <w:rsid w:val="00380908"/>
    <w:rsid w:val="00383984"/>
    <w:rsid w:val="00385FF9"/>
    <w:rsid w:val="00391386"/>
    <w:rsid w:val="003B05B1"/>
    <w:rsid w:val="003B0D3E"/>
    <w:rsid w:val="003C1453"/>
    <w:rsid w:val="003C430D"/>
    <w:rsid w:val="003C7F6C"/>
    <w:rsid w:val="003D1F6C"/>
    <w:rsid w:val="003D4127"/>
    <w:rsid w:val="003D4370"/>
    <w:rsid w:val="003E43A1"/>
    <w:rsid w:val="003E5706"/>
    <w:rsid w:val="003F5857"/>
    <w:rsid w:val="003F76C9"/>
    <w:rsid w:val="003F7E8A"/>
    <w:rsid w:val="00401144"/>
    <w:rsid w:val="004140B7"/>
    <w:rsid w:val="00420635"/>
    <w:rsid w:val="00420711"/>
    <w:rsid w:val="004347FB"/>
    <w:rsid w:val="00440829"/>
    <w:rsid w:val="004435C7"/>
    <w:rsid w:val="00444C5F"/>
    <w:rsid w:val="00455119"/>
    <w:rsid w:val="00457CFC"/>
    <w:rsid w:val="0046591F"/>
    <w:rsid w:val="00466D5D"/>
    <w:rsid w:val="0047048D"/>
    <w:rsid w:val="004740B3"/>
    <w:rsid w:val="00476E3C"/>
    <w:rsid w:val="00493C46"/>
    <w:rsid w:val="004A2940"/>
    <w:rsid w:val="004A5230"/>
    <w:rsid w:val="004A5FB4"/>
    <w:rsid w:val="004B18AC"/>
    <w:rsid w:val="004B25F6"/>
    <w:rsid w:val="004C7B7A"/>
    <w:rsid w:val="004D0A6C"/>
    <w:rsid w:val="004D509D"/>
    <w:rsid w:val="004F32BE"/>
    <w:rsid w:val="004F6F57"/>
    <w:rsid w:val="00506362"/>
    <w:rsid w:val="0050690C"/>
    <w:rsid w:val="00514C3D"/>
    <w:rsid w:val="005252C9"/>
    <w:rsid w:val="0052533C"/>
    <w:rsid w:val="005277B9"/>
    <w:rsid w:val="005404B8"/>
    <w:rsid w:val="00543A8A"/>
    <w:rsid w:val="0055024E"/>
    <w:rsid w:val="00551A57"/>
    <w:rsid w:val="00553719"/>
    <w:rsid w:val="005539FC"/>
    <w:rsid w:val="00560AF6"/>
    <w:rsid w:val="00562731"/>
    <w:rsid w:val="00565CB4"/>
    <w:rsid w:val="005666BB"/>
    <w:rsid w:val="00567175"/>
    <w:rsid w:val="00567CA9"/>
    <w:rsid w:val="0057521B"/>
    <w:rsid w:val="00576668"/>
    <w:rsid w:val="00592364"/>
    <w:rsid w:val="005A2975"/>
    <w:rsid w:val="005A3CC2"/>
    <w:rsid w:val="005A4E9A"/>
    <w:rsid w:val="005A609E"/>
    <w:rsid w:val="005C1BCB"/>
    <w:rsid w:val="005C399B"/>
    <w:rsid w:val="005E7B3B"/>
    <w:rsid w:val="005F0271"/>
    <w:rsid w:val="005F0B39"/>
    <w:rsid w:val="005F5502"/>
    <w:rsid w:val="006030FD"/>
    <w:rsid w:val="00604350"/>
    <w:rsid w:val="00604BAF"/>
    <w:rsid w:val="0062390B"/>
    <w:rsid w:val="0063493E"/>
    <w:rsid w:val="00641217"/>
    <w:rsid w:val="0064126D"/>
    <w:rsid w:val="00644295"/>
    <w:rsid w:val="00654DE4"/>
    <w:rsid w:val="00655550"/>
    <w:rsid w:val="00655B63"/>
    <w:rsid w:val="00673B0C"/>
    <w:rsid w:val="0067581C"/>
    <w:rsid w:val="00687152"/>
    <w:rsid w:val="00687808"/>
    <w:rsid w:val="00695596"/>
    <w:rsid w:val="00697DFE"/>
    <w:rsid w:val="006A28AB"/>
    <w:rsid w:val="006A5F8F"/>
    <w:rsid w:val="006B00E8"/>
    <w:rsid w:val="006B0CEE"/>
    <w:rsid w:val="006B2FEE"/>
    <w:rsid w:val="006B59A5"/>
    <w:rsid w:val="006C09DF"/>
    <w:rsid w:val="006C1653"/>
    <w:rsid w:val="006C1B3F"/>
    <w:rsid w:val="006C22C0"/>
    <w:rsid w:val="006C4D3D"/>
    <w:rsid w:val="006C5EE4"/>
    <w:rsid w:val="006D2301"/>
    <w:rsid w:val="006D3383"/>
    <w:rsid w:val="006E2E6B"/>
    <w:rsid w:val="006F67B6"/>
    <w:rsid w:val="006F75DA"/>
    <w:rsid w:val="007022C9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767C"/>
    <w:rsid w:val="00737918"/>
    <w:rsid w:val="007454C8"/>
    <w:rsid w:val="00763A31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1A7"/>
    <w:rsid w:val="007A1254"/>
    <w:rsid w:val="007A7388"/>
    <w:rsid w:val="007B7122"/>
    <w:rsid w:val="007C47F7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441D8"/>
    <w:rsid w:val="00844FB7"/>
    <w:rsid w:val="00851E78"/>
    <w:rsid w:val="00855624"/>
    <w:rsid w:val="0085642E"/>
    <w:rsid w:val="008624F5"/>
    <w:rsid w:val="00864C12"/>
    <w:rsid w:val="00870F9A"/>
    <w:rsid w:val="008778D7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68CC"/>
    <w:rsid w:val="008B7516"/>
    <w:rsid w:val="008C1524"/>
    <w:rsid w:val="008C24FC"/>
    <w:rsid w:val="008C4CAD"/>
    <w:rsid w:val="008E14D2"/>
    <w:rsid w:val="008E4B50"/>
    <w:rsid w:val="00901FBF"/>
    <w:rsid w:val="00905330"/>
    <w:rsid w:val="00905370"/>
    <w:rsid w:val="009161DA"/>
    <w:rsid w:val="00920A36"/>
    <w:rsid w:val="00922985"/>
    <w:rsid w:val="0092447B"/>
    <w:rsid w:val="009301AA"/>
    <w:rsid w:val="00934A5D"/>
    <w:rsid w:val="00950C39"/>
    <w:rsid w:val="00950CD6"/>
    <w:rsid w:val="0095303D"/>
    <w:rsid w:val="009541E2"/>
    <w:rsid w:val="00962EFE"/>
    <w:rsid w:val="009635A0"/>
    <w:rsid w:val="009637F1"/>
    <w:rsid w:val="0097294C"/>
    <w:rsid w:val="00983050"/>
    <w:rsid w:val="009855A3"/>
    <w:rsid w:val="00990ECA"/>
    <w:rsid w:val="00990EFB"/>
    <w:rsid w:val="0099314B"/>
    <w:rsid w:val="0099700C"/>
    <w:rsid w:val="00997758"/>
    <w:rsid w:val="009A32B1"/>
    <w:rsid w:val="009A32EA"/>
    <w:rsid w:val="009B702E"/>
    <w:rsid w:val="009C1E97"/>
    <w:rsid w:val="009C20E0"/>
    <w:rsid w:val="009C7FB5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46D7"/>
    <w:rsid w:val="00A4183B"/>
    <w:rsid w:val="00A42C16"/>
    <w:rsid w:val="00A46440"/>
    <w:rsid w:val="00A505EA"/>
    <w:rsid w:val="00A5514D"/>
    <w:rsid w:val="00A6403E"/>
    <w:rsid w:val="00A65A86"/>
    <w:rsid w:val="00A71A58"/>
    <w:rsid w:val="00A723A5"/>
    <w:rsid w:val="00A72DD4"/>
    <w:rsid w:val="00A73854"/>
    <w:rsid w:val="00A7418B"/>
    <w:rsid w:val="00A746D9"/>
    <w:rsid w:val="00A77BE8"/>
    <w:rsid w:val="00A80ECE"/>
    <w:rsid w:val="00A812BD"/>
    <w:rsid w:val="00A82112"/>
    <w:rsid w:val="00A83403"/>
    <w:rsid w:val="00A8461A"/>
    <w:rsid w:val="00A900A8"/>
    <w:rsid w:val="00AA670A"/>
    <w:rsid w:val="00AC21B9"/>
    <w:rsid w:val="00AC7E94"/>
    <w:rsid w:val="00AD372F"/>
    <w:rsid w:val="00AD6380"/>
    <w:rsid w:val="00AE03D0"/>
    <w:rsid w:val="00AE1272"/>
    <w:rsid w:val="00AE2784"/>
    <w:rsid w:val="00AF0403"/>
    <w:rsid w:val="00AF1686"/>
    <w:rsid w:val="00AF39A6"/>
    <w:rsid w:val="00AF518B"/>
    <w:rsid w:val="00B070DE"/>
    <w:rsid w:val="00B14BFC"/>
    <w:rsid w:val="00B150FF"/>
    <w:rsid w:val="00B21D5D"/>
    <w:rsid w:val="00B324DE"/>
    <w:rsid w:val="00B41A4C"/>
    <w:rsid w:val="00B508A1"/>
    <w:rsid w:val="00B51E22"/>
    <w:rsid w:val="00B55A44"/>
    <w:rsid w:val="00B60289"/>
    <w:rsid w:val="00B60539"/>
    <w:rsid w:val="00B60B7E"/>
    <w:rsid w:val="00B616F4"/>
    <w:rsid w:val="00B641E6"/>
    <w:rsid w:val="00B647D7"/>
    <w:rsid w:val="00B72F0D"/>
    <w:rsid w:val="00B8167A"/>
    <w:rsid w:val="00B83005"/>
    <w:rsid w:val="00B84AF0"/>
    <w:rsid w:val="00B855E6"/>
    <w:rsid w:val="00BA044C"/>
    <w:rsid w:val="00BA5E99"/>
    <w:rsid w:val="00BB5D74"/>
    <w:rsid w:val="00BB7AA9"/>
    <w:rsid w:val="00BC5699"/>
    <w:rsid w:val="00BC740A"/>
    <w:rsid w:val="00BD416C"/>
    <w:rsid w:val="00BE2CFD"/>
    <w:rsid w:val="00BE3398"/>
    <w:rsid w:val="00BE37E9"/>
    <w:rsid w:val="00BF1809"/>
    <w:rsid w:val="00BF5805"/>
    <w:rsid w:val="00BF58C8"/>
    <w:rsid w:val="00C10C57"/>
    <w:rsid w:val="00C131DE"/>
    <w:rsid w:val="00C13787"/>
    <w:rsid w:val="00C139FE"/>
    <w:rsid w:val="00C22F21"/>
    <w:rsid w:val="00C32C9D"/>
    <w:rsid w:val="00C37FF2"/>
    <w:rsid w:val="00C421B1"/>
    <w:rsid w:val="00C45807"/>
    <w:rsid w:val="00C53957"/>
    <w:rsid w:val="00C54FAE"/>
    <w:rsid w:val="00C57200"/>
    <w:rsid w:val="00C65345"/>
    <w:rsid w:val="00C77D81"/>
    <w:rsid w:val="00C808AF"/>
    <w:rsid w:val="00C82D2C"/>
    <w:rsid w:val="00C97780"/>
    <w:rsid w:val="00CA22B3"/>
    <w:rsid w:val="00CA5A73"/>
    <w:rsid w:val="00CB50EE"/>
    <w:rsid w:val="00CB53EC"/>
    <w:rsid w:val="00CB64F4"/>
    <w:rsid w:val="00CC4F5F"/>
    <w:rsid w:val="00CD072A"/>
    <w:rsid w:val="00CD3054"/>
    <w:rsid w:val="00CE1C16"/>
    <w:rsid w:val="00CE322A"/>
    <w:rsid w:val="00CF2B88"/>
    <w:rsid w:val="00CF6F43"/>
    <w:rsid w:val="00D0293C"/>
    <w:rsid w:val="00D03106"/>
    <w:rsid w:val="00D03E66"/>
    <w:rsid w:val="00D103EE"/>
    <w:rsid w:val="00D12EFA"/>
    <w:rsid w:val="00D14065"/>
    <w:rsid w:val="00D15BAC"/>
    <w:rsid w:val="00D17A8A"/>
    <w:rsid w:val="00D21FC9"/>
    <w:rsid w:val="00D2337E"/>
    <w:rsid w:val="00D24037"/>
    <w:rsid w:val="00D41849"/>
    <w:rsid w:val="00D41929"/>
    <w:rsid w:val="00D610A7"/>
    <w:rsid w:val="00D610C1"/>
    <w:rsid w:val="00D62BC9"/>
    <w:rsid w:val="00D747E2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39FC"/>
    <w:rsid w:val="00DB351D"/>
    <w:rsid w:val="00DB6C6D"/>
    <w:rsid w:val="00DC00CC"/>
    <w:rsid w:val="00DC0B79"/>
    <w:rsid w:val="00DC26F9"/>
    <w:rsid w:val="00DC63EB"/>
    <w:rsid w:val="00DE3039"/>
    <w:rsid w:val="00DE52D9"/>
    <w:rsid w:val="00DF0354"/>
    <w:rsid w:val="00DF1719"/>
    <w:rsid w:val="00E00085"/>
    <w:rsid w:val="00E01275"/>
    <w:rsid w:val="00E03871"/>
    <w:rsid w:val="00E03BB7"/>
    <w:rsid w:val="00E0453B"/>
    <w:rsid w:val="00E0785C"/>
    <w:rsid w:val="00E151C6"/>
    <w:rsid w:val="00E15B4F"/>
    <w:rsid w:val="00E163D8"/>
    <w:rsid w:val="00E32D71"/>
    <w:rsid w:val="00E4045A"/>
    <w:rsid w:val="00E4566F"/>
    <w:rsid w:val="00E47592"/>
    <w:rsid w:val="00E52469"/>
    <w:rsid w:val="00E615A4"/>
    <w:rsid w:val="00E62E82"/>
    <w:rsid w:val="00E630D0"/>
    <w:rsid w:val="00E64EE2"/>
    <w:rsid w:val="00E66D64"/>
    <w:rsid w:val="00E80595"/>
    <w:rsid w:val="00E85A8C"/>
    <w:rsid w:val="00E86745"/>
    <w:rsid w:val="00E870FC"/>
    <w:rsid w:val="00E96F2A"/>
    <w:rsid w:val="00E974C8"/>
    <w:rsid w:val="00E9769B"/>
    <w:rsid w:val="00EB64C0"/>
    <w:rsid w:val="00EB6B64"/>
    <w:rsid w:val="00EC044E"/>
    <w:rsid w:val="00EC0753"/>
    <w:rsid w:val="00EC27BC"/>
    <w:rsid w:val="00EC51C2"/>
    <w:rsid w:val="00ED0913"/>
    <w:rsid w:val="00ED0C05"/>
    <w:rsid w:val="00ED4F8D"/>
    <w:rsid w:val="00ED7EBD"/>
    <w:rsid w:val="00EE284D"/>
    <w:rsid w:val="00EE6C4B"/>
    <w:rsid w:val="00EF1D9E"/>
    <w:rsid w:val="00EF235F"/>
    <w:rsid w:val="00EF3D27"/>
    <w:rsid w:val="00F177C3"/>
    <w:rsid w:val="00F2358F"/>
    <w:rsid w:val="00F342BA"/>
    <w:rsid w:val="00F35AEB"/>
    <w:rsid w:val="00F36652"/>
    <w:rsid w:val="00F43FA8"/>
    <w:rsid w:val="00F47AA7"/>
    <w:rsid w:val="00F55552"/>
    <w:rsid w:val="00F56CF9"/>
    <w:rsid w:val="00F5762C"/>
    <w:rsid w:val="00F62548"/>
    <w:rsid w:val="00F6414C"/>
    <w:rsid w:val="00F65BC1"/>
    <w:rsid w:val="00F7605E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28CA"/>
    <w:rsid w:val="00FB3163"/>
    <w:rsid w:val="00FC5BE8"/>
    <w:rsid w:val="00FC63D8"/>
    <w:rsid w:val="00FD0081"/>
    <w:rsid w:val="00FD0BE3"/>
    <w:rsid w:val="00FD0D31"/>
    <w:rsid w:val="00FD714A"/>
    <w:rsid w:val="00FE49EF"/>
    <w:rsid w:val="00FE5F38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F8924123-E7E9-41D9-9E90-9570E79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  <w:style w:type="paragraph" w:customStyle="1" w:styleId="Legal3L1">
    <w:name w:val="Legal3_L1"/>
    <w:basedOn w:val="a"/>
    <w:next w:val="Legal3L2"/>
    <w:uiPriority w:val="49"/>
    <w:rsid w:val="00011708"/>
    <w:pPr>
      <w:keepNext/>
      <w:numPr>
        <w:numId w:val="19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011708"/>
    <w:pPr>
      <w:numPr>
        <w:ilvl w:val="1"/>
        <w:numId w:val="19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011708"/>
    <w:pPr>
      <w:numPr>
        <w:ilvl w:val="2"/>
        <w:numId w:val="19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011708"/>
    <w:pPr>
      <w:numPr>
        <w:ilvl w:val="3"/>
        <w:numId w:val="19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011708"/>
    <w:pPr>
      <w:numPr>
        <w:ilvl w:val="4"/>
        <w:numId w:val="19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011708"/>
    <w:pPr>
      <w:numPr>
        <w:ilvl w:val="5"/>
        <w:numId w:val="19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011708"/>
    <w:pPr>
      <w:numPr>
        <w:ilvl w:val="6"/>
        <w:numId w:val="19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011708"/>
    <w:pPr>
      <w:numPr>
        <w:ilvl w:val="7"/>
        <w:numId w:val="19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011708"/>
    <w:pPr>
      <w:numPr>
        <w:ilvl w:val="8"/>
        <w:numId w:val="19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1-">
    <w:name w:val="ХДВ 1-й уровень"/>
    <w:basedOn w:val="a"/>
    <w:rsid w:val="00EC27BC"/>
    <w:pPr>
      <w:keepNext/>
      <w:numPr>
        <w:numId w:val="21"/>
      </w:numPr>
      <w:shd w:val="clear" w:color="auto" w:fill="FFFFFF"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4"/>
      <w:sz w:val="26"/>
      <w:szCs w:val="26"/>
      <w:lang w:eastAsia="ru-RU"/>
    </w:rPr>
  </w:style>
  <w:style w:type="paragraph" w:customStyle="1" w:styleId="2-">
    <w:name w:val="ХДВ 2-й уровень"/>
    <w:basedOn w:val="3-"/>
    <w:qFormat/>
    <w:rsid w:val="00EC27BC"/>
    <w:pPr>
      <w:numPr>
        <w:ilvl w:val="1"/>
      </w:numPr>
    </w:pPr>
  </w:style>
  <w:style w:type="paragraph" w:customStyle="1" w:styleId="3-">
    <w:name w:val="ХДВ 3-й уровень"/>
    <w:basedOn w:val="a"/>
    <w:rsid w:val="00EC27BC"/>
    <w:pPr>
      <w:numPr>
        <w:ilvl w:val="2"/>
        <w:numId w:val="21"/>
      </w:numPr>
      <w:spacing w:after="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0;&#1091;&#1088;&#1072;&#1090;&#1086;&#1088;" TargetMode="External"/><Relationship Id="rId13" Type="http://schemas.openxmlformats.org/officeDocument/2006/relationships/hyperlink" Target="https://com.roseltorg.ru/?_ga=2.88371355.1698369026.1545041785-1530135463.15426442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/?_ga=2.88371355.1698369026.1545041785-1530135463.15426442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9419-59DC-4D6C-A585-27C39721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2059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13773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Егорова Валерия Алексеевна</dc:creator>
  <cp:lastModifiedBy>Аветисян Анжелла Апетовна</cp:lastModifiedBy>
  <cp:revision>8</cp:revision>
  <cp:lastPrinted>2019-02-18T15:03:00Z</cp:lastPrinted>
  <dcterms:created xsi:type="dcterms:W3CDTF">2022-07-22T10:04:00Z</dcterms:created>
  <dcterms:modified xsi:type="dcterms:W3CDTF">2022-08-05T07:40:00Z</dcterms:modified>
</cp:coreProperties>
</file>