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D7C7A2D" w14:textId="5796D863" w:rsidR="002268F4" w:rsidRDefault="002268F4" w:rsidP="002268F4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350080, г. Краснодар, ул. Уральская, 97, ИНН 2308016938, ОГРН 1022300000447, КПП 231201001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43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посредством публичного предложения </w:t>
      </w:r>
      <w:r w:rsidRPr="00D8543E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2030127931</w:t>
      </w:r>
      <w:r w:rsidRPr="00D85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43E">
        <w:rPr>
          <w:rFonts w:ascii="Times New Roman" w:hAnsi="Times New Roman" w:cs="Times New Roman"/>
          <w:sz w:val="24"/>
          <w:szCs w:val="24"/>
        </w:rPr>
        <w:t xml:space="preserve">в газете «Коммерсантъ» </w:t>
      </w:r>
      <w:r w:rsidRPr="00D8543E">
        <w:rPr>
          <w:rFonts w:ascii="Times New Roman" w:hAnsi="Times New Roman" w:cs="Times New Roman"/>
          <w:kern w:val="36"/>
          <w:sz w:val="24"/>
          <w:szCs w:val="24"/>
        </w:rPr>
        <w:t xml:space="preserve">№ </w:t>
      </w:r>
      <w:r>
        <w:rPr>
          <w:rFonts w:ascii="Times New Roman" w:hAnsi="Times New Roman" w:cs="Times New Roman"/>
          <w:kern w:val="36"/>
          <w:sz w:val="24"/>
          <w:szCs w:val="24"/>
        </w:rPr>
        <w:t>67(7268) от 16.04.2022).</w:t>
      </w:r>
    </w:p>
    <w:p w14:paraId="50F83BF5" w14:textId="5E2118B8" w:rsidR="002268F4" w:rsidRDefault="002268F4" w:rsidP="002268F4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14:paraId="4525A7F1" w14:textId="1BC86555" w:rsidR="00CB5F39" w:rsidRPr="00164398" w:rsidRDefault="00CB5F39" w:rsidP="00CB5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98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</w:t>
      </w:r>
      <w:r w:rsidR="009A31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98">
        <w:rPr>
          <w:rFonts w:ascii="Times New Roman" w:hAnsi="Times New Roman" w:cs="Times New Roman"/>
          <w:color w:val="000000"/>
          <w:sz w:val="24"/>
          <w:szCs w:val="24"/>
        </w:rPr>
        <w:t>и установить следующие начальные цены продажи лот</w:t>
      </w:r>
      <w:r w:rsidR="00AA08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A31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315B" w:rsidRPr="009A3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643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DACFD4" w14:textId="77777777" w:rsidR="00F65664" w:rsidRDefault="00F65664" w:rsidP="00F656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5B2B04" w14:textId="77777777" w:rsidR="00E30E4A" w:rsidRPr="00E30E4A" w:rsidRDefault="00E30E4A" w:rsidP="00E3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0E4A">
        <w:rPr>
          <w:rFonts w:ascii="Times New Roman" w:hAnsi="Times New Roman" w:cs="Times New Roman"/>
          <w:sz w:val="24"/>
          <w:szCs w:val="24"/>
        </w:rPr>
        <w:t>с 08 августа 2022 г. по 10 августа 2022 г. - в размере 65,94% от начальной цены продажи лота;</w:t>
      </w:r>
    </w:p>
    <w:p w14:paraId="428DEDA7" w14:textId="77777777" w:rsidR="00E30E4A" w:rsidRPr="00E30E4A" w:rsidRDefault="00E30E4A" w:rsidP="00E3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0E4A">
        <w:rPr>
          <w:rFonts w:ascii="Times New Roman" w:hAnsi="Times New Roman" w:cs="Times New Roman"/>
          <w:sz w:val="24"/>
          <w:szCs w:val="24"/>
        </w:rPr>
        <w:t>с 11 августа 2022 г. по 13 августа 2022 г. - в размере 58,88% от начальной цены продажи лота;</w:t>
      </w:r>
    </w:p>
    <w:p w14:paraId="59E2F828" w14:textId="77777777" w:rsidR="00E30E4A" w:rsidRPr="00E30E4A" w:rsidRDefault="00E30E4A" w:rsidP="00E3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0E4A">
        <w:rPr>
          <w:rFonts w:ascii="Times New Roman" w:hAnsi="Times New Roman" w:cs="Times New Roman"/>
          <w:sz w:val="24"/>
          <w:szCs w:val="24"/>
        </w:rPr>
        <w:t>с 14 августа 2022 г. по 16 августа 2022 г. - в размере 51,82% от начальной цены продажи лота;</w:t>
      </w:r>
    </w:p>
    <w:p w14:paraId="73570439" w14:textId="77777777" w:rsidR="00E30E4A" w:rsidRPr="00E30E4A" w:rsidRDefault="00E30E4A" w:rsidP="00E3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0E4A">
        <w:rPr>
          <w:rFonts w:ascii="Times New Roman" w:hAnsi="Times New Roman" w:cs="Times New Roman"/>
          <w:sz w:val="24"/>
          <w:szCs w:val="24"/>
        </w:rPr>
        <w:t>с 17 августа 2022 г. по 19 августа 2022 г. - в размере 44,76% от начальной цены продажи лота;</w:t>
      </w:r>
    </w:p>
    <w:p w14:paraId="6C49FBE9" w14:textId="77777777" w:rsidR="00E30E4A" w:rsidRPr="00E30E4A" w:rsidRDefault="00E30E4A" w:rsidP="00E3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0E4A">
        <w:rPr>
          <w:rFonts w:ascii="Times New Roman" w:hAnsi="Times New Roman" w:cs="Times New Roman"/>
          <w:sz w:val="24"/>
          <w:szCs w:val="24"/>
        </w:rPr>
        <w:t>с 20 августа 2022 г. по 22 августа 2022 г. - в размере 37,70% от начальной цены продажи лота;</w:t>
      </w:r>
    </w:p>
    <w:p w14:paraId="6D520790" w14:textId="77777777" w:rsidR="00E30E4A" w:rsidRPr="00E30E4A" w:rsidRDefault="00E30E4A" w:rsidP="00E3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0E4A">
        <w:rPr>
          <w:rFonts w:ascii="Times New Roman" w:hAnsi="Times New Roman" w:cs="Times New Roman"/>
          <w:sz w:val="24"/>
          <w:szCs w:val="24"/>
        </w:rPr>
        <w:t>с 23 августа 2022 г. по 25 августа 2022 г. - в размере 30,64% от начальной цены продажи лота;</w:t>
      </w:r>
    </w:p>
    <w:p w14:paraId="7EF90B21" w14:textId="77777777" w:rsidR="00E30E4A" w:rsidRPr="00E30E4A" w:rsidRDefault="00E30E4A" w:rsidP="00E3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0E4A">
        <w:rPr>
          <w:rFonts w:ascii="Times New Roman" w:hAnsi="Times New Roman" w:cs="Times New Roman"/>
          <w:sz w:val="24"/>
          <w:szCs w:val="24"/>
        </w:rPr>
        <w:t>с 26 августа 2022 г. по 28 августа 2022 г. - в размере 23,58% от начальной цены продажи лота;</w:t>
      </w:r>
    </w:p>
    <w:p w14:paraId="5B558D2E" w14:textId="332CFFE1" w:rsidR="00CB5F39" w:rsidRPr="00CB5F39" w:rsidRDefault="00E30E4A" w:rsidP="00E3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0E4A">
        <w:rPr>
          <w:rFonts w:ascii="Times New Roman" w:hAnsi="Times New Roman" w:cs="Times New Roman"/>
          <w:sz w:val="24"/>
          <w:szCs w:val="24"/>
        </w:rPr>
        <w:t>с 29 августа 2022 г. по 31 августа 2022 г. - в размере 16,52% от начальной цены продажи лота.</w:t>
      </w:r>
    </w:p>
    <w:p w14:paraId="7BB1463D" w14:textId="56D766C2" w:rsidR="00AA0896" w:rsidRPr="00544A28" w:rsidRDefault="00AA0896" w:rsidP="00AA08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периодах продления, указанных в настоящем сообщении, п</w:t>
      </w:r>
      <w:r w:rsidRPr="00544A28">
        <w:rPr>
          <w:rFonts w:ascii="Times New Roman" w:hAnsi="Times New Roman" w:cs="Times New Roman"/>
          <w:color w:val="000000"/>
          <w:sz w:val="24"/>
          <w:szCs w:val="24"/>
        </w:rPr>
        <w:t xml:space="preserve">рием заявок на участие в Торгах ППП и задатков прекращается за </w:t>
      </w:r>
      <w:r w:rsidRPr="00AA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544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544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544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ень </w:t>
      </w:r>
      <w:r w:rsidRPr="00544A28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5AE09CA0" w14:textId="77777777" w:rsidR="00AA0896" w:rsidRDefault="00AA0896" w:rsidP="00AA08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599BD" w14:textId="77777777" w:rsidR="00AA0896" w:rsidRPr="00544A28" w:rsidRDefault="00AA0896" w:rsidP="00AA0896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64C52F37" w14:textId="77777777" w:rsidR="00AA0896" w:rsidRPr="002268F4" w:rsidRDefault="00AA0896" w:rsidP="002268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A0896" w:rsidRPr="0022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268F4"/>
    <w:rsid w:val="00260228"/>
    <w:rsid w:val="002A2506"/>
    <w:rsid w:val="002E4206"/>
    <w:rsid w:val="00321709"/>
    <w:rsid w:val="003D44E3"/>
    <w:rsid w:val="003F4D88"/>
    <w:rsid w:val="005E79DA"/>
    <w:rsid w:val="00640475"/>
    <w:rsid w:val="007A3A1B"/>
    <w:rsid w:val="008F69EA"/>
    <w:rsid w:val="00964D49"/>
    <w:rsid w:val="009A315B"/>
    <w:rsid w:val="00A66ED6"/>
    <w:rsid w:val="00AA0896"/>
    <w:rsid w:val="00AD0413"/>
    <w:rsid w:val="00AE62B1"/>
    <w:rsid w:val="00B43988"/>
    <w:rsid w:val="00CA3C3B"/>
    <w:rsid w:val="00CB5F39"/>
    <w:rsid w:val="00E30E4A"/>
    <w:rsid w:val="00E65AE5"/>
    <w:rsid w:val="00F41D96"/>
    <w:rsid w:val="00F65664"/>
    <w:rsid w:val="00F9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4B8DE7CE-E9D5-4CE1-ACD3-A8A64246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2022-08-05T12:30:00Z</dcterms:created>
  <dcterms:modified xsi:type="dcterms:W3CDTF">2022-08-05T12:30:00Z</dcterms:modified>
</cp:coreProperties>
</file>