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DF5D" w14:textId="782561E3" w:rsidR="004F5991" w:rsidRDefault="007D1EB2" w:rsidP="004F59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</w:t>
      </w:r>
      <w:proofErr w:type="gram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Тюменской области от 18 февраля 2015 г. по делу № А70-346/2015 является </w:t>
      </w:r>
      <w:r w:rsidR="005A0DB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D1EB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99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4F599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70F12">
        <w:rPr>
          <w:rFonts w:ascii="Times New Roman" w:hAnsi="Times New Roman" w:cs="Times New Roman"/>
          <w:b/>
          <w:color w:val="000000"/>
          <w:sz w:val="24"/>
          <w:szCs w:val="24"/>
        </w:rPr>
        <w:t>овторн</w:t>
      </w:r>
      <w:r w:rsidR="004F5991"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4F599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A70F12">
        <w:rPr>
          <w:rFonts w:ascii="Times New Roman" w:hAnsi="Times New Roman" w:cs="Times New Roman"/>
          <w:color w:val="000000"/>
          <w:sz w:val="24"/>
          <w:szCs w:val="24"/>
        </w:rPr>
        <w:t>08.08</w:t>
      </w:r>
      <w:r w:rsidR="004F5991">
        <w:rPr>
          <w:rFonts w:ascii="Times New Roman" w:hAnsi="Times New Roman" w:cs="Times New Roman"/>
          <w:color w:val="000000"/>
          <w:sz w:val="24"/>
          <w:szCs w:val="24"/>
        </w:rPr>
        <w:t>.2022</w:t>
      </w:r>
      <w:proofErr w:type="gramEnd"/>
      <w:r w:rsidR="004F5991">
        <w:rPr>
          <w:rFonts w:ascii="Times New Roman" w:hAnsi="Times New Roman" w:cs="Times New Roman"/>
          <w:color w:val="000000"/>
          <w:sz w:val="24"/>
          <w:szCs w:val="24"/>
        </w:rPr>
        <w:t xml:space="preserve"> г. (сообщение № </w:t>
      </w:r>
      <w:r w:rsidR="004F5991" w:rsidRPr="004F5991">
        <w:rPr>
          <w:rFonts w:ascii="Times New Roman" w:hAnsi="Times New Roman" w:cs="Times New Roman"/>
          <w:color w:val="000000"/>
          <w:sz w:val="24"/>
          <w:szCs w:val="24"/>
        </w:rPr>
        <w:t>2030129614</w:t>
      </w:r>
      <w:r w:rsidR="004F599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30.04.2022 №77(7278) </w:t>
      </w:r>
      <w:r w:rsidR="004F5991" w:rsidRPr="002C2E96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 на</w:t>
      </w:r>
      <w:r w:rsidR="004F599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площадке АО «Российский аукционный дом», по адресу в сети интернет: bankruptcy.lot-online.ru.</w:t>
      </w:r>
    </w:p>
    <w:p w14:paraId="4E30A523" w14:textId="77777777" w:rsidR="004F5991" w:rsidRDefault="004F5991" w:rsidP="004F59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9CAF2D5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Организатор торгов дополнительно сообщает о проведении электронных торгов посредством публичного предложения (далее – Торги ППП).</w:t>
      </w:r>
    </w:p>
    <w:p w14:paraId="59D2B403" w14:textId="7A5FEB91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с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2022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</w:t>
      </w:r>
      <w:r w:rsidRPr="002C2E96">
        <w:rPr>
          <w:rFonts w:ascii="Times New Roman" w:hAnsi="Times New Roman" w:cs="Times New Roman"/>
          <w:color w:val="000000"/>
          <w:sz w:val="24"/>
          <w:szCs w:val="24"/>
        </w:rPr>
        <w:t>ря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0350C0BE" w14:textId="298BC122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BFEF0D8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E6A74AD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250AD20A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657D23ED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15 августа 2022 г. по 28 сентября 2022 г. - в размере начальной цены продажи лотов;</w:t>
      </w:r>
    </w:p>
    <w:p w14:paraId="0CD82619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08 октября 2022 г. - в размере 91,00% от начальной цены продажи лотов;</w:t>
      </w:r>
    </w:p>
    <w:p w14:paraId="5B3A4F3E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09 октября 2022 г. по 18 октября 2022 г. - в размере 82,00% от начальной цены продажи лотов;</w:t>
      </w:r>
    </w:p>
    <w:p w14:paraId="66FEE645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19 октября 2022 г. по 28 октября 2022 г. - в размере 73,00% от начальной цены продажи лотов;</w:t>
      </w:r>
    </w:p>
    <w:p w14:paraId="5BD4E2B8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29 октября 2022 г. по 07 ноября 2022 г. - в размере 64,00% от начальной цены продажи лотов;</w:t>
      </w:r>
    </w:p>
    <w:p w14:paraId="110A9E23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08 ноября 2022 г. по 17 ноября 2022 г. - в размере 55,00% от начальной цены продажи лотов;</w:t>
      </w:r>
    </w:p>
    <w:p w14:paraId="5F6170C4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18 ноября 2022 г. по 27 ноября 2022 г. - в размере 46,00% от начальной цены продажи лотов;</w:t>
      </w:r>
    </w:p>
    <w:p w14:paraId="382FF70E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28 ноября 2022 г. по 08 декабря 2022 г. - в размере 37,00% от начальной цены продажи лотов;</w:t>
      </w:r>
    </w:p>
    <w:p w14:paraId="2325A47C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09 декабря 2022 г. по 18 декабря 2022 г. - в размере 28,00% от начальной цены продажи лотов;</w:t>
      </w:r>
    </w:p>
    <w:p w14:paraId="7623FF10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с 19 декабря 2022 г. по 29 декабря 2022 г. - в размере 19,00% от начальной цены продажи лотов;</w:t>
      </w:r>
    </w:p>
    <w:p w14:paraId="5DFCF6BB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декабря 2022 г. по 10 января 2023 г. - в размере 10,00% от начальной цены продажи лотов;</w:t>
      </w:r>
    </w:p>
    <w:p w14:paraId="38DB1021" w14:textId="42FF8118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с 11 января 2023 г. по 20 января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bookmarkStart w:id="0" w:name="_GoBack"/>
      <w:bookmarkEnd w:id="0"/>
      <w:r w:rsidRPr="002C2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06A2A5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649A79EB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5440E61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86931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518615A" w14:textId="77777777" w:rsidR="002C2E96" w:rsidRPr="002C2E96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C2E9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C2E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2E9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AE26A66" w14:textId="735BB0E7" w:rsidR="00EA7238" w:rsidRPr="00A115B3" w:rsidRDefault="002C2E96" w:rsidP="002C2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96"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2E96"/>
    <w:rsid w:val="002C312D"/>
    <w:rsid w:val="002D68BA"/>
    <w:rsid w:val="00365722"/>
    <w:rsid w:val="00411D79"/>
    <w:rsid w:val="00467D6B"/>
    <w:rsid w:val="004F5991"/>
    <w:rsid w:val="00556DA2"/>
    <w:rsid w:val="00564010"/>
    <w:rsid w:val="005A0DBF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27254"/>
    <w:rsid w:val="007D1EB2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163E"/>
    <w:rsid w:val="00A70F12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734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27</cp:revision>
  <dcterms:created xsi:type="dcterms:W3CDTF">2021-08-23T09:07:00Z</dcterms:created>
  <dcterms:modified xsi:type="dcterms:W3CDTF">2022-08-05T08:19:00Z</dcterms:modified>
</cp:coreProperties>
</file>