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3035F36" w:rsidR="00950CC9" w:rsidRPr="0037642D" w:rsidRDefault="00F326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26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26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3264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32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264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F3264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F32643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F32643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7A9A436" w14:textId="77777777" w:rsidR="00683EA9" w:rsidRPr="00683EA9" w:rsidRDefault="00683EA9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EA9">
        <w:rPr>
          <w:color w:val="000000"/>
        </w:rPr>
        <w:t xml:space="preserve">Лот 1 - Нежилое помещение - 168,5 кв. м, адрес: </w:t>
      </w:r>
      <w:proofErr w:type="gramStart"/>
      <w:r w:rsidRPr="00683EA9">
        <w:rPr>
          <w:color w:val="000000"/>
        </w:rPr>
        <w:t xml:space="preserve">Республика Башкортостан, г. Уфа, пл. </w:t>
      </w:r>
      <w:proofErr w:type="spellStart"/>
      <w:r w:rsidRPr="00683EA9">
        <w:rPr>
          <w:color w:val="000000"/>
        </w:rPr>
        <w:t>Верхнеторговая</w:t>
      </w:r>
      <w:proofErr w:type="spellEnd"/>
      <w:r w:rsidRPr="00683EA9">
        <w:rPr>
          <w:color w:val="000000"/>
        </w:rPr>
        <w:t>, д. 4, номер на этаже 67, 1-этаж, кадастровый номер 02:55:010142:614, ограничения и обременения: аренда сроком до 01.09.2023 на основании договора аренды (субаренды), 5-17 от 01.10.2017, запись регистрации в ЕГРН № 02:55:010:142:614-02/101/2017-2,3 от 05.12.2017 - 16 327 650,00 руб.;</w:t>
      </w:r>
      <w:proofErr w:type="gramEnd"/>
    </w:p>
    <w:p w14:paraId="420DA5AD" w14:textId="77777777" w:rsidR="00683EA9" w:rsidRPr="00683EA9" w:rsidRDefault="00683EA9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EA9">
        <w:rPr>
          <w:color w:val="000000"/>
        </w:rPr>
        <w:t xml:space="preserve">Лот 2 - Квартира - 114,2 кв. м, адрес: </w:t>
      </w:r>
      <w:proofErr w:type="gramStart"/>
      <w:r w:rsidRPr="00683EA9">
        <w:rPr>
          <w:color w:val="000000"/>
        </w:rPr>
        <w:t>Республика Башкортостан, г. Уфа, Ленинский, ул. Достоевского, д. 64, кв. 5, 4 - комнатная, 4 этаж, кадастровый номер 02:55:010203:131, зарегистрированные и проживающие отсутствуют - 13 832 475,00 руб.;</w:t>
      </w:r>
      <w:proofErr w:type="gramEnd"/>
    </w:p>
    <w:p w14:paraId="2099B3A5" w14:textId="77777777" w:rsidR="00683EA9" w:rsidRPr="00683EA9" w:rsidRDefault="00683EA9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EA9">
        <w:rPr>
          <w:color w:val="000000"/>
        </w:rPr>
        <w:t>Лот 3 - Объект незавершенного строительства (степень готовности - 90 %) - 409 кв. м, адрес: Башкортостан</w:t>
      </w:r>
      <w:proofErr w:type="gramStart"/>
      <w:r w:rsidRPr="00683EA9">
        <w:rPr>
          <w:color w:val="000000"/>
        </w:rPr>
        <w:t xml:space="preserve"> </w:t>
      </w:r>
      <w:proofErr w:type="spellStart"/>
      <w:r w:rsidRPr="00683EA9">
        <w:rPr>
          <w:color w:val="000000"/>
        </w:rPr>
        <w:t>Р</w:t>
      </w:r>
      <w:proofErr w:type="gramEnd"/>
      <w:r w:rsidRPr="00683EA9">
        <w:rPr>
          <w:color w:val="000000"/>
        </w:rPr>
        <w:t>есп</w:t>
      </w:r>
      <w:proofErr w:type="spellEnd"/>
      <w:r w:rsidRPr="00683EA9">
        <w:rPr>
          <w:color w:val="000000"/>
        </w:rPr>
        <w:t>., г. Уфа, по ул. Производственной, месторасположение установлено в 54 м. на запад относительно ориентира: нежилое здание № 5/1 по ул. Производственной, право аренды земельного участка (не подтверждено) из земель населенных пунктов, общей площадью 11 819 +/- 38 кв. м адрес: Башкортостан</w:t>
      </w:r>
      <w:proofErr w:type="gramStart"/>
      <w:r w:rsidRPr="00683EA9">
        <w:rPr>
          <w:color w:val="000000"/>
        </w:rPr>
        <w:t xml:space="preserve"> </w:t>
      </w:r>
      <w:proofErr w:type="spellStart"/>
      <w:r w:rsidRPr="00683EA9">
        <w:rPr>
          <w:color w:val="000000"/>
        </w:rPr>
        <w:t>Р</w:t>
      </w:r>
      <w:proofErr w:type="gramEnd"/>
      <w:r w:rsidRPr="00683EA9">
        <w:rPr>
          <w:color w:val="000000"/>
        </w:rPr>
        <w:t>есп</w:t>
      </w:r>
      <w:proofErr w:type="spellEnd"/>
      <w:r w:rsidRPr="00683EA9">
        <w:rPr>
          <w:color w:val="000000"/>
        </w:rPr>
        <w:t>., г. Уфа, по ул. Производственной, кадастровые номера 02:55:040401:981, 02:55:040401:449, земли населенных пунктов - для завершения строительства административно-бытового корпуса, ограничения и обременения: ограничения прав на земельный участок, предусмотренные статьями 56, 56.1 ЗК РФ, права на земельный участок не зарегистрированы, земельный участок находится в муниципальной собственности, ипотека в пользу ООО «</w:t>
      </w:r>
      <w:proofErr w:type="spellStart"/>
      <w:r w:rsidRPr="00683EA9">
        <w:rPr>
          <w:color w:val="000000"/>
        </w:rPr>
        <w:t>УралКапиталБанк</w:t>
      </w:r>
      <w:proofErr w:type="spellEnd"/>
      <w:r w:rsidRPr="00683EA9">
        <w:rPr>
          <w:color w:val="000000"/>
        </w:rPr>
        <w:t>» - 9 656 000,00 руб.;</w:t>
      </w:r>
    </w:p>
    <w:p w14:paraId="438D7398" w14:textId="77777777" w:rsidR="00683EA9" w:rsidRPr="00683EA9" w:rsidRDefault="00683EA9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683EA9">
        <w:rPr>
          <w:color w:val="000000"/>
        </w:rPr>
        <w:t xml:space="preserve">Лот 4 - </w:t>
      </w:r>
      <w:proofErr w:type="spellStart"/>
      <w:r w:rsidRPr="00683EA9">
        <w:rPr>
          <w:color w:val="000000"/>
        </w:rPr>
        <w:t>Lada</w:t>
      </w:r>
      <w:proofErr w:type="spellEnd"/>
      <w:r w:rsidRPr="00683EA9">
        <w:rPr>
          <w:color w:val="000000"/>
        </w:rPr>
        <w:t xml:space="preserve"> 211440-26, серебристый металл, 2012, пробег - 9677, 1.6 МТ (89 л. с.), бензин, передний, VIN X7Y211440D0016646, отсутствует аккумулятор, г. Уфа, ограничения и обременения: запрет на регистрационные действия, ведется работа по снятию - 135 150,00 руб.;</w:t>
      </w:r>
      <w:proofErr w:type="gramEnd"/>
    </w:p>
    <w:p w14:paraId="329E25FF" w14:textId="77777777" w:rsidR="00683EA9" w:rsidRDefault="00683EA9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83EA9">
        <w:rPr>
          <w:color w:val="000000"/>
        </w:rPr>
        <w:t>Лот 5 - ПАЗ 32053, белый, 2013, 4.5 МТ (122 л. с.), бензин, полный, VIN X1M320580D0000194, отсутствует аккумулятор, г. Уфа, ограничения и обременения: запрет на регистрационные действия, ведется раб</w:t>
      </w:r>
      <w:r>
        <w:rPr>
          <w:color w:val="000000"/>
        </w:rPr>
        <w:t>ота по снятию - 283 900,00 руб.</w:t>
      </w:r>
      <w:proofErr w:type="gramEnd"/>
    </w:p>
    <w:p w14:paraId="72CEA841" w14:textId="78247017" w:rsidR="009E6456" w:rsidRPr="0037642D" w:rsidRDefault="009E6456" w:rsidP="00683E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B24560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83EA9" w:rsidRPr="00683EA9">
        <w:rPr>
          <w:rFonts w:ascii="Times New Roman CYR" w:hAnsi="Times New Roman CYR" w:cs="Times New Roman CYR"/>
          <w:b/>
          <w:color w:val="000000"/>
        </w:rPr>
        <w:t>26 сентября</w:t>
      </w:r>
      <w:r w:rsidR="00683EA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83EA9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ADCBC3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83EA9">
        <w:rPr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683EA9">
        <w:rPr>
          <w:bCs/>
          <w:color w:val="000000"/>
        </w:rPr>
        <w:t>202</w:t>
      </w:r>
      <w:r w:rsidR="00683EA9" w:rsidRPr="00683EA9">
        <w:rPr>
          <w:bCs/>
          <w:color w:val="000000"/>
        </w:rPr>
        <w:t>2</w:t>
      </w:r>
      <w:r w:rsidR="009E7E5E" w:rsidRPr="00683EA9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83EA9" w:rsidRPr="00683EA9">
        <w:rPr>
          <w:b/>
          <w:color w:val="000000"/>
        </w:rPr>
        <w:t>14 ноября</w:t>
      </w:r>
      <w:r w:rsidR="00683EA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83EA9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39D66C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3EA9" w:rsidRPr="00683EA9">
        <w:rPr>
          <w:b/>
          <w:color w:val="000000"/>
        </w:rPr>
        <w:t>16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83EA9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83EA9" w:rsidRPr="00683EA9">
        <w:rPr>
          <w:b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83EA9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3EDFBB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83EA9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683EA9">
        <w:rPr>
          <w:b/>
          <w:bCs/>
          <w:color w:val="000000"/>
        </w:rPr>
        <w:t>1, 2</w:t>
      </w:r>
      <w:r w:rsidRPr="005246E8">
        <w:rPr>
          <w:b/>
          <w:bCs/>
          <w:color w:val="000000"/>
        </w:rPr>
        <w:t xml:space="preserve"> - с </w:t>
      </w:r>
      <w:r w:rsidR="00683EA9">
        <w:rPr>
          <w:b/>
          <w:bCs/>
          <w:color w:val="000000"/>
        </w:rPr>
        <w:t>16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83EA9">
        <w:rPr>
          <w:b/>
          <w:bCs/>
          <w:color w:val="000000"/>
        </w:rPr>
        <w:t>28 февраля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83EA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797C7A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83EA9">
        <w:rPr>
          <w:b/>
          <w:bCs/>
          <w:color w:val="000000"/>
        </w:rPr>
        <w:t>ам 3-5</w:t>
      </w:r>
      <w:r w:rsidRPr="005246E8">
        <w:rPr>
          <w:b/>
          <w:bCs/>
          <w:color w:val="000000"/>
        </w:rPr>
        <w:t xml:space="preserve"> - с </w:t>
      </w:r>
      <w:r w:rsidR="00683EA9" w:rsidRPr="00683EA9">
        <w:rPr>
          <w:b/>
          <w:bCs/>
          <w:color w:val="000000"/>
        </w:rPr>
        <w:t xml:space="preserve">16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83EA9">
        <w:rPr>
          <w:b/>
          <w:bCs/>
          <w:color w:val="000000"/>
        </w:rPr>
        <w:t xml:space="preserve">07 марта </w:t>
      </w:r>
      <w:r w:rsidR="00BD0E8E" w:rsidRPr="005246E8">
        <w:rPr>
          <w:b/>
          <w:bCs/>
          <w:color w:val="000000"/>
        </w:rPr>
        <w:t>202</w:t>
      </w:r>
      <w:r w:rsidR="00683EA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23CBF5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83EA9" w:rsidRPr="00683EA9">
        <w:rPr>
          <w:b/>
          <w:color w:val="000000"/>
        </w:rPr>
        <w:t>16 ноября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B93F8E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83EA9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683EA9">
        <w:rPr>
          <w:b/>
          <w:color w:val="000000"/>
        </w:rPr>
        <w:t>1, 2</w:t>
      </w:r>
      <w:r w:rsidRPr="005246E8">
        <w:rPr>
          <w:b/>
          <w:color w:val="000000"/>
        </w:rPr>
        <w:t>:</w:t>
      </w:r>
    </w:p>
    <w:p w14:paraId="56AFD031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16 ноября 2022 г. по 27 декабря 2022 г. - в размере начальной цены продажи лотов;</w:t>
      </w:r>
    </w:p>
    <w:p w14:paraId="31D2DEB7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28 декабря 2022 г. по 03 января 2023 г. - в размере 95,00% от начальной цены продажи лотов;</w:t>
      </w:r>
    </w:p>
    <w:p w14:paraId="01B6D013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04 января 2023 г. по 10 января 2023 г. - в размере 90,00% от начальной цены продажи лотов;</w:t>
      </w:r>
    </w:p>
    <w:p w14:paraId="5D592837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11 января 2023 г. по 17 января 2023 г. - в размере 85,00% от начальной цены продажи лотов;</w:t>
      </w:r>
    </w:p>
    <w:p w14:paraId="4068B27B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18 января 2023 г. по 24 января 2023 г. - в размере 80,00% от начальной цены продажи лотов;</w:t>
      </w:r>
    </w:p>
    <w:p w14:paraId="0B93E3C4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25 января 2023 г. по 31 января 2023 г. - в размере 75,00% от начальной цены продажи лотов;</w:t>
      </w:r>
    </w:p>
    <w:p w14:paraId="439589D4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01 февраля 2023 г. по 07 февраля 2023 г. - в размере 70,00% от начальной цены продажи лотов;</w:t>
      </w:r>
    </w:p>
    <w:p w14:paraId="5AD5699F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08 февраля 2023 г. по 14 февраля 2023 г. - в размере 65,00% от начальной цены продажи лотов;</w:t>
      </w:r>
    </w:p>
    <w:p w14:paraId="4841F046" w14:textId="77777777" w:rsidR="00DC1CCC" w:rsidRP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15 февраля 2023 г. по 21 февраля 2023 г. - в размере 60,00% от начальной цены продажи лотов;</w:t>
      </w:r>
    </w:p>
    <w:p w14:paraId="028BEB7A" w14:textId="6ADA5A8B" w:rsidR="00DC1CCC" w:rsidRDefault="00DC1CCC" w:rsidP="00DC1C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CCC">
        <w:rPr>
          <w:color w:val="000000"/>
        </w:rPr>
        <w:t>с 22 февраля 2023 г. по 28 февраля 2023 г. - в размере 55,00% от начальной цены прода</w:t>
      </w:r>
      <w:r>
        <w:rPr>
          <w:color w:val="000000"/>
        </w:rPr>
        <w:t>жи лотов.</w:t>
      </w:r>
    </w:p>
    <w:p w14:paraId="4263E809" w14:textId="4B4B8D10" w:rsid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>
        <w:rPr>
          <w:b/>
          <w:color w:val="000000"/>
        </w:rPr>
        <w:t>3-5</w:t>
      </w:r>
      <w:r w:rsidRPr="005246E8">
        <w:rPr>
          <w:b/>
          <w:color w:val="000000"/>
        </w:rPr>
        <w:t>:</w:t>
      </w:r>
    </w:p>
    <w:p w14:paraId="5415A83E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16 ноября 2022 г. по 27 декабря 2022 г. - в размере начальной цены продажи лотов;</w:t>
      </w:r>
    </w:p>
    <w:p w14:paraId="5DE43906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28 декабря 2022 г. по 03 января 2023 г. - в размере 93,50% от начальной цены продажи лотов;</w:t>
      </w:r>
    </w:p>
    <w:p w14:paraId="176C879B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04 января 2023 г. по 10 января 2023 г. - в размере 87,00% от начальной цены продажи лотов;</w:t>
      </w:r>
    </w:p>
    <w:p w14:paraId="399AF26B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11 января 2023 г. по 17 января 2023 г. - в размере 80,50% от начальной цены продажи лотов;</w:t>
      </w:r>
    </w:p>
    <w:p w14:paraId="0852B3B0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lastRenderedPageBreak/>
        <w:t>с 18 января 2023 г. по 24 января 2023 г. - в размере 74,00% от начальной цены продажи лотов;</w:t>
      </w:r>
    </w:p>
    <w:p w14:paraId="67C41EFB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25 января 2023 г. по 31 января 2023 г. - в размере 67,50% от начальной цены продажи лотов;</w:t>
      </w:r>
    </w:p>
    <w:p w14:paraId="69E57E4A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01 февраля 2023 г. по 07 февраля 2023 г. - в размере 61,00% от начальной цены продажи лотов;</w:t>
      </w:r>
    </w:p>
    <w:p w14:paraId="242AC76F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08 февраля 2023 г. по 14 февраля 2023 г. - в размере 54,50% от начальной цены продажи лотов;</w:t>
      </w:r>
    </w:p>
    <w:p w14:paraId="1831AC0B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15 февраля 2023 г. по 21 февраля 2023 г. - в размере 48,00% от начальной цены продажи лотов;</w:t>
      </w:r>
    </w:p>
    <w:p w14:paraId="44A1D6BF" w14:textId="77777777" w:rsidR="00BB1DB1" w:rsidRPr="00BB1DB1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B1DB1">
        <w:rPr>
          <w:color w:val="000000"/>
        </w:rPr>
        <w:t>с 22 февраля 2023 г. по 28 февраля 2023 г. - в размере 41,50% от начальной цены продажи лотов;</w:t>
      </w:r>
    </w:p>
    <w:p w14:paraId="0149A636" w14:textId="79A592C1" w:rsidR="00BB1DB1" w:rsidRPr="005246E8" w:rsidRDefault="00BB1DB1" w:rsidP="00BB1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DB1">
        <w:rPr>
          <w:color w:val="000000"/>
        </w:rPr>
        <w:t xml:space="preserve">с 01 марта 2023 г. по 07 марта 2023 г. - в размере 35,00% от начальной цены продажи </w:t>
      </w:r>
      <w:r>
        <w:rPr>
          <w:color w:val="000000"/>
        </w:rPr>
        <w:t>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BB1DB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DB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BB1DB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DB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B1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DB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B1DB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BB1DB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B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B1DB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B1DB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BB1DB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B1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</w:t>
      </w:r>
      <w:proofErr w:type="gramStart"/>
      <w:r w:rsidRPr="00BB1D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DB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DB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BB1DB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DB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B1DB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B1DB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BB1DB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BB1DB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BB1DB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BB1DB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BB1DB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B1DB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DB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21E92C61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64BA" w:rsidRPr="007264BA">
        <w:rPr>
          <w:rFonts w:ascii="Times New Roman" w:hAnsi="Times New Roman" w:cs="Times New Roman"/>
          <w:color w:val="000000"/>
          <w:sz w:val="24"/>
          <w:szCs w:val="24"/>
        </w:rPr>
        <w:t>с 10:00 до 16:00 по адресу: г. Уфа, ул. Пушкина, д. 120, тел. +7(347)246-10-41, у ОТ: ekb@auction-house.ru, Анна Корник, тел 8(343)3793555, 8(992)310-07-10 (</w:t>
      </w:r>
      <w:proofErr w:type="gramStart"/>
      <w:r w:rsidR="007264BA" w:rsidRPr="007264B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7264BA" w:rsidRPr="007264BA">
        <w:rPr>
          <w:rFonts w:ascii="Times New Roman" w:hAnsi="Times New Roman" w:cs="Times New Roman"/>
          <w:color w:val="000000"/>
          <w:sz w:val="24"/>
          <w:szCs w:val="24"/>
        </w:rPr>
        <w:t>+2 часа).</w:t>
      </w:r>
      <w:bookmarkStart w:id="0" w:name="_GoBack"/>
      <w:bookmarkEnd w:id="0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683EA9"/>
    <w:rsid w:val="007229EA"/>
    <w:rsid w:val="007264B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4083B"/>
    <w:rsid w:val="00BB1DB1"/>
    <w:rsid w:val="00BC165C"/>
    <w:rsid w:val="00BD0E8E"/>
    <w:rsid w:val="00C11EFF"/>
    <w:rsid w:val="00CC76B5"/>
    <w:rsid w:val="00D62667"/>
    <w:rsid w:val="00DC1CCC"/>
    <w:rsid w:val="00DE0234"/>
    <w:rsid w:val="00E614D3"/>
    <w:rsid w:val="00E72AD4"/>
    <w:rsid w:val="00F16938"/>
    <w:rsid w:val="00F3264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0EBB-8542-4F84-AFAA-9B356E9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2561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2019-07-23T07:47:00Z</dcterms:created>
  <dcterms:modified xsi:type="dcterms:W3CDTF">2022-08-08T11:11:00Z</dcterms:modified>
</cp:coreProperties>
</file>