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E1" w:rsidRDefault="00DE50E1">
      <w:pPr>
        <w:jc w:val="right"/>
        <w:rPr>
          <w:i/>
          <w:iCs/>
          <w:sz w:val="26"/>
          <w:szCs w:val="26"/>
        </w:rPr>
      </w:pPr>
      <w:r>
        <w:rPr>
          <w:i/>
          <w:iCs/>
          <w:sz w:val="22"/>
          <w:szCs w:val="22"/>
        </w:rPr>
        <w:t xml:space="preserve">                                                     </w:t>
      </w:r>
      <w:r>
        <w:rPr>
          <w:i/>
          <w:iCs/>
          <w:sz w:val="26"/>
          <w:szCs w:val="26"/>
        </w:rPr>
        <w:t>ПРОЕКТ</w:t>
      </w:r>
    </w:p>
    <w:p w:rsidR="00DE50E1" w:rsidRDefault="00DE50E1">
      <w:pPr>
        <w:jc w:val="center"/>
        <w:rPr>
          <w:b/>
          <w:bCs/>
          <w:sz w:val="22"/>
          <w:szCs w:val="22"/>
        </w:rPr>
      </w:pPr>
    </w:p>
    <w:p w:rsidR="00DE50E1" w:rsidRDefault="00DE50E1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ДОГОВОР КУПЛИ-ПРОДАЖИ</w:t>
      </w:r>
    </w:p>
    <w:p w:rsidR="00DE50E1" w:rsidRDefault="00DE50E1">
      <w:pPr>
        <w:jc w:val="both"/>
        <w:rPr>
          <w:sz w:val="21"/>
          <w:szCs w:val="21"/>
        </w:rPr>
      </w:pPr>
    </w:p>
    <w:p w:rsidR="00DE50E1" w:rsidRDefault="00DE50E1">
      <w:pPr>
        <w:jc w:val="both"/>
        <w:rPr>
          <w:sz w:val="21"/>
          <w:szCs w:val="21"/>
        </w:rPr>
      </w:pPr>
    </w:p>
    <w:p w:rsidR="00DE50E1" w:rsidRDefault="00DE50E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г. </w:t>
      </w:r>
      <w:r w:rsidR="00DE6389">
        <w:rPr>
          <w:sz w:val="21"/>
          <w:szCs w:val="21"/>
        </w:rPr>
        <w:t>Москва</w:t>
      </w:r>
      <w:r>
        <w:rPr>
          <w:sz w:val="21"/>
          <w:szCs w:val="21"/>
        </w:rPr>
        <w:tab/>
        <w:t xml:space="preserve">     </w:t>
      </w:r>
      <w:r w:rsidR="0049114E">
        <w:rPr>
          <w:sz w:val="21"/>
          <w:szCs w:val="21"/>
        </w:rPr>
        <w:t xml:space="preserve">                </w:t>
      </w:r>
      <w:r>
        <w:rPr>
          <w:sz w:val="21"/>
          <w:szCs w:val="21"/>
        </w:rPr>
        <w:t xml:space="preserve">      </w:t>
      </w:r>
      <w:r w:rsidR="0049114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                     «___» _________20___ года</w:t>
      </w:r>
    </w:p>
    <w:p w:rsidR="00DE50E1" w:rsidRDefault="00DE50E1">
      <w:pPr>
        <w:autoSpaceDE w:val="0"/>
        <w:ind w:firstLine="720"/>
        <w:jc w:val="both"/>
        <w:rPr>
          <w:sz w:val="21"/>
          <w:szCs w:val="21"/>
        </w:rPr>
      </w:pPr>
    </w:p>
    <w:p w:rsidR="00DE50E1" w:rsidRPr="00D14960" w:rsidRDefault="007862A8">
      <w:pPr>
        <w:jc w:val="both"/>
        <w:rPr>
          <w:sz w:val="21"/>
          <w:szCs w:val="21"/>
        </w:rPr>
      </w:pPr>
      <w:r w:rsidRPr="00D14960">
        <w:rPr>
          <w:sz w:val="21"/>
          <w:szCs w:val="21"/>
        </w:rPr>
        <w:t>Общество с ограниченной ответственностью «</w:t>
      </w:r>
      <w:r w:rsidR="00D14960" w:rsidRPr="00D14960">
        <w:rPr>
          <w:sz w:val="21"/>
          <w:szCs w:val="21"/>
        </w:rPr>
        <w:t>Армада</w:t>
      </w:r>
      <w:r w:rsidRPr="00D14960">
        <w:rPr>
          <w:sz w:val="21"/>
          <w:szCs w:val="21"/>
        </w:rPr>
        <w:t xml:space="preserve">», в лице Конкурсного управляющего Земляковой Оксаны Васильевны, действующего на основании Определения </w:t>
      </w:r>
      <w:proofErr w:type="gramStart"/>
      <w:r w:rsidRPr="00D14960">
        <w:rPr>
          <w:sz w:val="21"/>
          <w:szCs w:val="21"/>
        </w:rPr>
        <w:t xml:space="preserve">Арбитражного </w:t>
      </w:r>
      <w:r w:rsidR="00D14960" w:rsidRPr="00D14960">
        <w:rPr>
          <w:sz w:val="21"/>
          <w:szCs w:val="21"/>
        </w:rPr>
        <w:t xml:space="preserve"> Псковской</w:t>
      </w:r>
      <w:proofErr w:type="gramEnd"/>
      <w:r w:rsidR="00D14960" w:rsidRPr="00D14960">
        <w:rPr>
          <w:sz w:val="21"/>
          <w:szCs w:val="21"/>
        </w:rPr>
        <w:t xml:space="preserve"> области</w:t>
      </w:r>
      <w:r w:rsidRPr="00D14960">
        <w:rPr>
          <w:sz w:val="21"/>
          <w:szCs w:val="21"/>
        </w:rPr>
        <w:t xml:space="preserve"> по делу № </w:t>
      </w:r>
      <w:r w:rsidR="00D14960" w:rsidRPr="00D14960">
        <w:rPr>
          <w:sz w:val="21"/>
          <w:szCs w:val="21"/>
        </w:rPr>
        <w:t>А52-2481/2015 от 07 мая 2019 года</w:t>
      </w:r>
      <w:r w:rsidR="00DE50E1" w:rsidRPr="00D14960">
        <w:rPr>
          <w:sz w:val="21"/>
          <w:szCs w:val="21"/>
        </w:rPr>
        <w:t>, именуемое в дальнейшем «Продавец», с одной стороны, и лицо выигравшее торги</w:t>
      </w:r>
    </w:p>
    <w:p w:rsidR="00DE50E1" w:rsidRDefault="00DE50E1">
      <w:pPr>
        <w:jc w:val="both"/>
        <w:rPr>
          <w:sz w:val="21"/>
          <w:szCs w:val="21"/>
        </w:rPr>
      </w:pPr>
      <w:r w:rsidRPr="00D14960">
        <w:rPr>
          <w:sz w:val="21"/>
          <w:szCs w:val="21"/>
        </w:rPr>
        <w:t>_____________________________________________________________________________</w:t>
      </w:r>
      <w:r>
        <w:rPr>
          <w:sz w:val="21"/>
          <w:szCs w:val="21"/>
        </w:rPr>
        <w:t xml:space="preserve"> _____________________________________________________________________________ ___________________________________________________________________, именуемое в дальнейшем Покупатель, а совместно именуемые «Стороны», во исполнение положений: Протокола </w:t>
      </w:r>
      <w:proofErr w:type="gramStart"/>
      <w:r>
        <w:rPr>
          <w:sz w:val="21"/>
          <w:szCs w:val="21"/>
        </w:rPr>
        <w:t>№ </w:t>
      </w:r>
      <w:r>
        <w:rPr>
          <w:i/>
          <w:sz w:val="21"/>
          <w:szCs w:val="21"/>
          <w:u w:val="single"/>
        </w:rPr>
        <w:t> _</w:t>
      </w:r>
      <w:proofErr w:type="gramEnd"/>
      <w:r>
        <w:rPr>
          <w:i/>
          <w:sz w:val="21"/>
          <w:szCs w:val="21"/>
          <w:u w:val="single"/>
        </w:rPr>
        <w:t>_ </w:t>
      </w:r>
      <w:r>
        <w:rPr>
          <w:sz w:val="21"/>
          <w:szCs w:val="21"/>
        </w:rPr>
        <w:t xml:space="preserve"> от </w:t>
      </w:r>
      <w:r>
        <w:rPr>
          <w:sz w:val="21"/>
          <w:szCs w:val="21"/>
          <w:u w:val="single"/>
        </w:rPr>
        <w:t>__________</w:t>
      </w:r>
      <w:r>
        <w:rPr>
          <w:i/>
          <w:sz w:val="21"/>
          <w:szCs w:val="21"/>
          <w:u w:val="single"/>
        </w:rPr>
        <w:t> </w:t>
      </w:r>
      <w:r>
        <w:rPr>
          <w:sz w:val="21"/>
          <w:szCs w:val="21"/>
        </w:rPr>
        <w:t xml:space="preserve"> г. о результатах торгов по лоту </w:t>
      </w:r>
      <w:r>
        <w:rPr>
          <w:i/>
          <w:sz w:val="21"/>
          <w:szCs w:val="21"/>
          <w:u w:val="single"/>
        </w:rPr>
        <w:t>№ _</w:t>
      </w:r>
      <w:r>
        <w:rPr>
          <w:sz w:val="21"/>
          <w:szCs w:val="21"/>
        </w:rPr>
        <w:t xml:space="preserve"> по продаже имущества </w:t>
      </w:r>
      <w:r w:rsidR="00214565">
        <w:rPr>
          <w:sz w:val="21"/>
          <w:szCs w:val="21"/>
        </w:rPr>
        <w:t xml:space="preserve">ООО </w:t>
      </w:r>
      <w:r w:rsidR="00727030">
        <w:rPr>
          <w:sz w:val="21"/>
          <w:szCs w:val="21"/>
        </w:rPr>
        <w:t>«</w:t>
      </w:r>
      <w:r w:rsidR="00D14960">
        <w:rPr>
          <w:sz w:val="23"/>
          <w:szCs w:val="23"/>
        </w:rPr>
        <w:t>Армада</w:t>
      </w:r>
      <w:r w:rsidR="00727030">
        <w:rPr>
          <w:sz w:val="21"/>
          <w:szCs w:val="21"/>
        </w:rPr>
        <w:t>»</w:t>
      </w:r>
      <w:r w:rsidR="00E758AB">
        <w:rPr>
          <w:sz w:val="21"/>
          <w:szCs w:val="21"/>
        </w:rPr>
        <w:t xml:space="preserve"> </w:t>
      </w:r>
      <w:r>
        <w:rPr>
          <w:sz w:val="21"/>
          <w:szCs w:val="21"/>
        </w:rPr>
        <w:t>, стороны пришли к соглашению о нижеследующем.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 1.  ПРЕДМЕТ ДОГОВОРА</w:t>
      </w:r>
    </w:p>
    <w:p w:rsidR="00DE50E1" w:rsidRDefault="00DE50E1">
      <w:pPr>
        <w:numPr>
          <w:ilvl w:val="1"/>
          <w:numId w:val="4"/>
        </w:numPr>
        <w:ind w:left="0" w:right="-56" w:firstLine="0"/>
        <w:jc w:val="both"/>
        <w:rPr>
          <w:sz w:val="21"/>
          <w:szCs w:val="21"/>
        </w:rPr>
      </w:pPr>
      <w:r>
        <w:rPr>
          <w:sz w:val="21"/>
          <w:szCs w:val="21"/>
        </w:rPr>
        <w:t>Продавец обязуется передать в собственность Покупателя, а Покупатель обязуется принять и оплатить следующее имущество:</w:t>
      </w:r>
    </w:p>
    <w:p w:rsidR="00DE50E1" w:rsidRDefault="00DE50E1">
      <w:pPr>
        <w:ind w:right="-56"/>
        <w:jc w:val="both"/>
        <w:rPr>
          <w:b/>
          <w:i/>
          <w:spacing w:val="-4"/>
          <w:sz w:val="21"/>
          <w:szCs w:val="21"/>
        </w:rPr>
      </w:pPr>
      <w:r>
        <w:rPr>
          <w:b/>
          <w:i/>
          <w:spacing w:val="-4"/>
          <w:sz w:val="21"/>
          <w:szCs w:val="21"/>
        </w:rPr>
        <w:t>________________________________________________________________________________________________________________________________________________________________</w:t>
      </w:r>
    </w:p>
    <w:p w:rsidR="00DE50E1" w:rsidRDefault="00DE50E1">
      <w:pPr>
        <w:jc w:val="both"/>
        <w:rPr>
          <w:sz w:val="21"/>
          <w:szCs w:val="21"/>
        </w:rPr>
      </w:pPr>
      <w:r>
        <w:rPr>
          <w:sz w:val="21"/>
          <w:szCs w:val="21"/>
        </w:rPr>
        <w:t>Далее по тексту настоящего Договора имущество, описанное в настоящем пункте</w:t>
      </w:r>
      <w:r w:rsidR="00E655E6">
        <w:rPr>
          <w:sz w:val="21"/>
          <w:szCs w:val="21"/>
        </w:rPr>
        <w:t>,</w:t>
      </w:r>
      <w:bookmarkStart w:id="0" w:name="_GoBack"/>
      <w:bookmarkEnd w:id="0"/>
      <w:r>
        <w:rPr>
          <w:sz w:val="21"/>
          <w:szCs w:val="21"/>
        </w:rPr>
        <w:t xml:space="preserve"> именуется </w:t>
      </w:r>
      <w:r>
        <w:rPr>
          <w:b/>
          <w:sz w:val="21"/>
          <w:szCs w:val="21"/>
        </w:rPr>
        <w:t>«Объект продажи»</w:t>
      </w:r>
      <w:r>
        <w:rPr>
          <w:sz w:val="21"/>
          <w:szCs w:val="21"/>
        </w:rPr>
        <w:t>.</w:t>
      </w:r>
    </w:p>
    <w:p w:rsidR="00D14960" w:rsidRPr="00D14960" w:rsidRDefault="00D14960" w:rsidP="00D14960">
      <w:pPr>
        <w:pStyle w:val="aa"/>
        <w:numPr>
          <w:ilvl w:val="1"/>
          <w:numId w:val="4"/>
        </w:numPr>
        <w:tabs>
          <w:tab w:val="clear" w:pos="0"/>
        </w:tabs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Pr="00D14960">
        <w:rPr>
          <w:sz w:val="21"/>
          <w:szCs w:val="21"/>
        </w:rPr>
        <w:t>Продажа заложенного имущества в порядке, пред</w:t>
      </w:r>
      <w:r>
        <w:rPr>
          <w:sz w:val="21"/>
          <w:szCs w:val="21"/>
        </w:rPr>
        <w:t xml:space="preserve">усмотренном Федеральным законом </w:t>
      </w:r>
      <w:r w:rsidRPr="00D14960">
        <w:rPr>
          <w:sz w:val="21"/>
          <w:szCs w:val="21"/>
        </w:rPr>
        <w:t xml:space="preserve">от 26.10.2002 N 127-ФЗ "О несостоятельности (банкротстве)" приводит к прекращению права залога в силу закона применительно к </w:t>
      </w:r>
      <w:proofErr w:type="spellStart"/>
      <w:r w:rsidRPr="00D14960">
        <w:rPr>
          <w:sz w:val="21"/>
          <w:szCs w:val="21"/>
        </w:rPr>
        <w:t>пп</w:t>
      </w:r>
      <w:proofErr w:type="spellEnd"/>
      <w:r w:rsidRPr="00D14960">
        <w:rPr>
          <w:sz w:val="21"/>
          <w:szCs w:val="21"/>
        </w:rPr>
        <w:t xml:space="preserve">. 4 п. 1 ст. 352 Гражданского кодекса Российской Федерации, </w:t>
      </w:r>
      <w:proofErr w:type="spellStart"/>
      <w:r w:rsidRPr="00D14960">
        <w:rPr>
          <w:sz w:val="21"/>
          <w:szCs w:val="21"/>
        </w:rPr>
        <w:t>абз</w:t>
      </w:r>
      <w:proofErr w:type="spellEnd"/>
      <w:r w:rsidRPr="00D14960">
        <w:rPr>
          <w:sz w:val="21"/>
          <w:szCs w:val="21"/>
        </w:rPr>
        <w:t>. 6 п. 5 ст. 18.1 Федерального закона от 26.10.2002 N 127-ФЗ "О несостоятельности (банкротстве)</w:t>
      </w:r>
      <w:proofErr w:type="gramStart"/>
      <w:r w:rsidRPr="00D14960">
        <w:rPr>
          <w:sz w:val="21"/>
          <w:szCs w:val="21"/>
        </w:rPr>
        <w:t>",  к</w:t>
      </w:r>
      <w:proofErr w:type="gramEnd"/>
      <w:r w:rsidRPr="00D14960">
        <w:rPr>
          <w:sz w:val="21"/>
          <w:szCs w:val="21"/>
        </w:rPr>
        <w:t xml:space="preserve"> снятию ранее наложенных арестов на имущество должника и иных ограничений распоряжения имуществом должника, в соответствии с </w:t>
      </w:r>
      <w:proofErr w:type="spellStart"/>
      <w:r w:rsidRPr="00D14960">
        <w:rPr>
          <w:sz w:val="21"/>
          <w:szCs w:val="21"/>
        </w:rPr>
        <w:t>абз</w:t>
      </w:r>
      <w:proofErr w:type="spellEnd"/>
      <w:r w:rsidRPr="00D14960">
        <w:rPr>
          <w:sz w:val="21"/>
          <w:szCs w:val="21"/>
        </w:rPr>
        <w:t>. 9 п.1 ст. 126 Федерального закона от 26.10.2002 N 127-ФЗ "О несостоятельности (банкротстве)"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 2.  ЦЕНА ОБЪЕКТА ПРОДАЖИ И ПОРЯДОК РАСЧЕТОВ</w:t>
      </w:r>
    </w:p>
    <w:p w:rsidR="00DE50E1" w:rsidRDefault="00DE50E1">
      <w:pPr>
        <w:widowControl w:val="0"/>
        <w:jc w:val="both"/>
        <w:rPr>
          <w:b/>
          <w:bCs/>
          <w:color w:val="000000"/>
          <w:sz w:val="21"/>
          <w:szCs w:val="21"/>
        </w:rPr>
      </w:pPr>
      <w:r>
        <w:rPr>
          <w:b/>
          <w:sz w:val="21"/>
          <w:szCs w:val="21"/>
        </w:rPr>
        <w:t>2.1. </w:t>
      </w:r>
      <w:r w:rsidR="00C35C5A">
        <w:rPr>
          <w:b/>
          <w:bCs/>
          <w:color w:val="000000"/>
          <w:sz w:val="21"/>
          <w:szCs w:val="21"/>
        </w:rPr>
        <w:t xml:space="preserve"> Цена Объекта продажи </w:t>
      </w:r>
      <w:r>
        <w:rPr>
          <w:b/>
          <w:bCs/>
          <w:color w:val="000000"/>
          <w:sz w:val="21"/>
          <w:szCs w:val="21"/>
        </w:rPr>
        <w:t>определена на открытых торгах в форме</w:t>
      </w:r>
      <w:r w:rsidR="00C35C5A">
        <w:rPr>
          <w:b/>
          <w:bCs/>
          <w:color w:val="000000"/>
          <w:sz w:val="21"/>
          <w:szCs w:val="21"/>
        </w:rPr>
        <w:t xml:space="preserve"> публичного предложения по продаже </w:t>
      </w:r>
      <w:r>
        <w:rPr>
          <w:b/>
          <w:bCs/>
          <w:color w:val="000000"/>
          <w:sz w:val="21"/>
          <w:szCs w:val="21"/>
        </w:rPr>
        <w:t xml:space="preserve">имущества </w:t>
      </w:r>
      <w:r w:rsidR="00214565">
        <w:rPr>
          <w:b/>
          <w:bCs/>
          <w:color w:val="000000"/>
          <w:sz w:val="21"/>
          <w:szCs w:val="21"/>
        </w:rPr>
        <w:t xml:space="preserve">ООО </w:t>
      </w:r>
      <w:r w:rsidR="00727030">
        <w:rPr>
          <w:b/>
          <w:bCs/>
          <w:color w:val="000000"/>
          <w:sz w:val="21"/>
          <w:szCs w:val="21"/>
        </w:rPr>
        <w:t>«</w:t>
      </w:r>
      <w:r w:rsidR="00D14960">
        <w:rPr>
          <w:b/>
          <w:bCs/>
          <w:color w:val="000000"/>
          <w:sz w:val="21"/>
          <w:szCs w:val="21"/>
        </w:rPr>
        <w:t>Армада</w:t>
      </w:r>
      <w:r w:rsidR="00727030">
        <w:rPr>
          <w:b/>
          <w:bCs/>
          <w:color w:val="000000"/>
          <w:sz w:val="21"/>
          <w:szCs w:val="21"/>
        </w:rPr>
        <w:t>»</w:t>
      </w:r>
      <w:r w:rsidR="00E758AB">
        <w:rPr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>(Протокол о результатах проведения открытых торгов от ____________г. № _______, Лот № ____</w:t>
      </w:r>
      <w:proofErr w:type="gramStart"/>
      <w:r>
        <w:rPr>
          <w:b/>
          <w:bCs/>
          <w:color w:val="000000"/>
          <w:sz w:val="21"/>
          <w:szCs w:val="21"/>
        </w:rPr>
        <w:t>),  и</w:t>
      </w:r>
      <w:proofErr w:type="gramEnd"/>
      <w:r>
        <w:rPr>
          <w:b/>
          <w:bCs/>
          <w:color w:val="000000"/>
          <w:sz w:val="21"/>
          <w:szCs w:val="21"/>
        </w:rPr>
        <w:t xml:space="preserve"> составляет  __________________________.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2.2. </w:t>
      </w:r>
      <w:r>
        <w:rPr>
          <w:sz w:val="21"/>
          <w:szCs w:val="21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Продавца.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2.3. </w:t>
      </w:r>
      <w:r>
        <w:rPr>
          <w:sz w:val="21"/>
          <w:szCs w:val="21"/>
        </w:rPr>
        <w:t xml:space="preserve">Оплата цены Объекта продажи осуществляется Покупателем в течение </w:t>
      </w:r>
      <w:r>
        <w:rPr>
          <w:i/>
          <w:sz w:val="21"/>
          <w:szCs w:val="21"/>
          <w:u w:val="single"/>
        </w:rPr>
        <w:t> 30 (тридцати)</w:t>
      </w:r>
      <w:r>
        <w:rPr>
          <w:sz w:val="21"/>
          <w:szCs w:val="21"/>
        </w:rPr>
        <w:t xml:space="preserve"> дней с момента подписания настоящего договора купли-продажи</w:t>
      </w:r>
      <w:r w:rsidR="00E758AB">
        <w:rPr>
          <w:sz w:val="21"/>
          <w:szCs w:val="21"/>
        </w:rPr>
        <w:t>.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2.4.</w:t>
      </w:r>
      <w:r>
        <w:rPr>
          <w:sz w:val="21"/>
          <w:szCs w:val="21"/>
        </w:rPr>
        <w:t> Сумма задатка, уплаченного Покупателем  за участие в реализации имущества в сумме ___________________,</w:t>
      </w:r>
      <w:r w:rsidR="0021456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зачитывается </w:t>
      </w:r>
      <w:r>
        <w:rPr>
          <w:color w:val="000000"/>
          <w:sz w:val="22"/>
          <w:szCs w:val="22"/>
        </w:rPr>
        <w:t>в счет исполнения обязательств Покупателя по оплате цены Объекта продажи указанной в пункте 2.1 настоящего Договора.</w:t>
      </w:r>
      <w:r>
        <w:rPr>
          <w:sz w:val="21"/>
          <w:szCs w:val="21"/>
        </w:rPr>
        <w:t xml:space="preserve"> </w:t>
      </w:r>
    </w:p>
    <w:p w:rsidR="00DE50E1" w:rsidRDefault="00DE50E1">
      <w:pPr>
        <w:widowControl w:val="0"/>
        <w:spacing w:before="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2.5. Обязательства Покупателя по оплате Объекта продажи считаются исполненными в момент поступления денежных средств на расчетный счет Продавца. 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3.  ОБЯЗАННОСТИ СТОРОН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3.1. </w:t>
      </w:r>
      <w:r>
        <w:rPr>
          <w:sz w:val="21"/>
          <w:szCs w:val="21"/>
        </w:rPr>
        <w:t>Продавец обязуется: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передать Покупателю по акту приема-передачи, подписываемому Сторонами, Объект продажи полностью в течение </w:t>
      </w:r>
      <w:r>
        <w:rPr>
          <w:i/>
          <w:sz w:val="21"/>
          <w:szCs w:val="21"/>
          <w:u w:val="single"/>
        </w:rPr>
        <w:t>30</w:t>
      </w:r>
      <w:r>
        <w:rPr>
          <w:i/>
          <w:sz w:val="21"/>
          <w:szCs w:val="21"/>
          <w:u w:val="single"/>
          <w:lang w:val="en-US"/>
        </w:rPr>
        <w:t> </w:t>
      </w:r>
      <w:r>
        <w:rPr>
          <w:i/>
          <w:sz w:val="21"/>
          <w:szCs w:val="21"/>
          <w:u w:val="single"/>
        </w:rPr>
        <w:t>(тридцати)</w:t>
      </w:r>
      <w:r>
        <w:rPr>
          <w:sz w:val="21"/>
          <w:szCs w:val="21"/>
          <w:lang w:val="en-US"/>
        </w:rPr>
        <w:t> </w:t>
      </w:r>
      <w:r>
        <w:rPr>
          <w:sz w:val="21"/>
          <w:szCs w:val="21"/>
        </w:rPr>
        <w:t>дней с момента  полной оплаты имущества;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одновременно с передачей Объекта продажи передать Покупателю все имеющиеся и относящиеся к Объекту продажи </w:t>
      </w:r>
      <w:proofErr w:type="gramStart"/>
      <w:r>
        <w:rPr>
          <w:sz w:val="21"/>
          <w:szCs w:val="21"/>
        </w:rPr>
        <w:t>документы ;</w:t>
      </w:r>
      <w:proofErr w:type="gramEnd"/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известить Покупателя о дне и времени передачи Объекта продажи за </w:t>
      </w:r>
      <w:r>
        <w:rPr>
          <w:i/>
          <w:sz w:val="21"/>
          <w:szCs w:val="21"/>
          <w:u w:val="single"/>
        </w:rPr>
        <w:t> 1 (Один)</w:t>
      </w:r>
      <w:r>
        <w:rPr>
          <w:sz w:val="21"/>
          <w:szCs w:val="21"/>
        </w:rPr>
        <w:t xml:space="preserve"> день до дня передачи.</w:t>
      </w:r>
    </w:p>
    <w:p w:rsidR="00DE50E1" w:rsidRDefault="00DE50E1">
      <w:pPr>
        <w:widowControl w:val="0"/>
        <w:ind w:left="-57" w:firstLine="57"/>
        <w:jc w:val="both"/>
        <w:rPr>
          <w:sz w:val="21"/>
          <w:szCs w:val="21"/>
        </w:rPr>
      </w:pPr>
      <w:r>
        <w:rPr>
          <w:b/>
          <w:sz w:val="21"/>
          <w:szCs w:val="21"/>
        </w:rPr>
        <w:t>3.2. </w:t>
      </w:r>
      <w:r>
        <w:rPr>
          <w:sz w:val="21"/>
          <w:szCs w:val="21"/>
        </w:rPr>
        <w:t>Покупатель обязуется: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принять Объект продажи в момент их передачи Продавцом по акту приема-передачи, подписываемому Сторонами;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>оплатить приобретенный Объект продажи в порядке, определенном п.2 настоящего Договора;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sz w:val="21"/>
          <w:szCs w:val="21"/>
        </w:rPr>
      </w:pPr>
      <w:r>
        <w:rPr>
          <w:sz w:val="21"/>
          <w:szCs w:val="21"/>
        </w:rPr>
        <w:t>осуществить все необходимые действия для государственной регистрации перехода права собственности на Объект продажи;</w:t>
      </w:r>
    </w:p>
    <w:p w:rsidR="00DE50E1" w:rsidRDefault="00DE50E1">
      <w:pPr>
        <w:widowControl w:val="0"/>
        <w:numPr>
          <w:ilvl w:val="0"/>
          <w:numId w:val="2"/>
        </w:numPr>
        <w:ind w:left="-57" w:firstLine="57"/>
        <w:jc w:val="both"/>
        <w:rPr>
          <w:rFonts w:cs="Times New Roman"/>
          <w:sz w:val="21"/>
          <w:szCs w:val="21"/>
        </w:rPr>
      </w:pPr>
      <w:r>
        <w:rPr>
          <w:sz w:val="21"/>
          <w:szCs w:val="21"/>
        </w:rPr>
        <w:t>нести расходы по заключению настоящего Договора, государственной регистрации перехода права собственности на Объект продажи,</w:t>
      </w:r>
      <w:r>
        <w:rPr>
          <w:rFonts w:cs="Times New Roman"/>
          <w:sz w:val="21"/>
          <w:szCs w:val="21"/>
        </w:rPr>
        <w:t xml:space="preserve"> а также все иные расходы, прямо или косвенно связанные с исполнением настоящего договора.</w:t>
      </w:r>
    </w:p>
    <w:p w:rsidR="00DE50E1" w:rsidRDefault="00DE50E1">
      <w:pPr>
        <w:widowControl w:val="0"/>
        <w:ind w:firstLine="57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4.  ПЕРЕДАЧА ОБЪЕКТА ПРОДАЖИ</w:t>
      </w:r>
    </w:p>
    <w:p w:rsidR="00DE50E1" w:rsidRDefault="00DE50E1">
      <w:pPr>
        <w:pStyle w:val="310"/>
        <w:spacing w:line="100" w:lineRule="atLeast"/>
        <w:jc w:val="both"/>
        <w:rPr>
          <w:sz w:val="21"/>
          <w:szCs w:val="21"/>
        </w:rPr>
      </w:pPr>
      <w:r>
        <w:rPr>
          <w:b/>
          <w:sz w:val="21"/>
          <w:szCs w:val="21"/>
        </w:rPr>
        <w:t>4.1. </w:t>
      </w:r>
      <w:r>
        <w:rPr>
          <w:sz w:val="21"/>
          <w:szCs w:val="21"/>
        </w:rPr>
        <w:t>Передача Объекта продажи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4.2. </w:t>
      </w:r>
      <w:r>
        <w:rPr>
          <w:sz w:val="21"/>
          <w:szCs w:val="21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4.3. </w:t>
      </w:r>
      <w:r>
        <w:rPr>
          <w:sz w:val="21"/>
          <w:szCs w:val="21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 – обязанности принять его, т. е. односторонним отказом от исполнения настоящего Договора.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5.  ПЕРЕХОД РИСКА СЛУЧАЙНОЙ ГИБЕЛИ ОБЪЕКТА ПРОДАЖИ</w:t>
      </w:r>
    </w:p>
    <w:p w:rsidR="00DE50E1" w:rsidRDefault="00DE50E1">
      <w:pPr>
        <w:pStyle w:val="31"/>
        <w:widowControl w:val="0"/>
        <w:spacing w:before="0"/>
        <w:ind w:firstLine="0"/>
        <w:rPr>
          <w:rFonts w:cs="Times New Roman"/>
          <w:sz w:val="21"/>
          <w:szCs w:val="21"/>
        </w:rPr>
      </w:pPr>
      <w:r>
        <w:rPr>
          <w:b/>
          <w:sz w:val="21"/>
          <w:szCs w:val="21"/>
        </w:rPr>
        <w:t>5.1. </w:t>
      </w:r>
      <w:r>
        <w:rPr>
          <w:sz w:val="21"/>
          <w:szCs w:val="21"/>
        </w:rPr>
        <w:t>Риск случайной гибели или случайного повреждения Объекта продажи</w:t>
      </w:r>
      <w:r>
        <w:rPr>
          <w:rFonts w:cs="Times New Roman"/>
          <w:sz w:val="21"/>
          <w:szCs w:val="21"/>
        </w:rPr>
        <w:t xml:space="preserve"> </w:t>
      </w:r>
      <w:r>
        <w:rPr>
          <w:sz w:val="21"/>
          <w:szCs w:val="21"/>
        </w:rPr>
        <w:t>переходит на Покупателя с момента, когда он получил Объект продажи от Продавца по акту приема-передачи, подписанному Сторонами.</w:t>
      </w:r>
      <w:r>
        <w:rPr>
          <w:rFonts w:cs="Times New Roman"/>
          <w:sz w:val="21"/>
          <w:szCs w:val="21"/>
        </w:rPr>
        <w:t xml:space="preserve"> 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6.  ПЕРЕХОД ПРАВА СОБСТВЕННОСТИ НА ОБЪЕКТ ПРОДАЖИ.</w:t>
      </w:r>
    </w:p>
    <w:p w:rsidR="00DE50E1" w:rsidRDefault="00DE50E1">
      <w:pPr>
        <w:widowControl w:val="0"/>
        <w:jc w:val="both"/>
        <w:rPr>
          <w:rFonts w:cs="Times New Roman"/>
          <w:sz w:val="21"/>
          <w:szCs w:val="21"/>
        </w:rPr>
      </w:pPr>
      <w:r>
        <w:rPr>
          <w:b/>
          <w:sz w:val="21"/>
          <w:szCs w:val="21"/>
        </w:rPr>
        <w:t xml:space="preserve">6.1.  </w:t>
      </w:r>
      <w:r>
        <w:rPr>
          <w:sz w:val="21"/>
          <w:szCs w:val="21"/>
        </w:rPr>
        <w:t>П</w:t>
      </w:r>
      <w:r>
        <w:rPr>
          <w:rFonts w:cs="Times New Roman"/>
          <w:sz w:val="21"/>
          <w:szCs w:val="21"/>
        </w:rPr>
        <w:t xml:space="preserve">раво пользования Объектом продажи, обязательства и расходы по его содержанию и эксплуатации </w:t>
      </w:r>
      <w:r>
        <w:rPr>
          <w:sz w:val="21"/>
          <w:szCs w:val="21"/>
        </w:rPr>
        <w:t>переходит на Покупателя с момента, когда он получил Объект продажи от Продавца по акту приема-передачи, подписанному Сторонами.</w:t>
      </w:r>
      <w:r>
        <w:rPr>
          <w:rFonts w:cs="Times New Roman"/>
          <w:sz w:val="21"/>
          <w:szCs w:val="21"/>
        </w:rPr>
        <w:t xml:space="preserve"> Право собственности на имущество  возникает у Покупателя  после его полной оплаты.  Право собственности на объекты недвижимости возникает у Покупателя с момента регистрации перехода права собственности на имущество в органах государственной регистрации.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7.  ОТВЕТСТВЕННОСТЬ СТОРОН</w:t>
      </w:r>
    </w:p>
    <w:p w:rsidR="00DE50E1" w:rsidRDefault="00DE50E1">
      <w:pPr>
        <w:widowControl w:val="0"/>
        <w:spacing w:before="6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7.1.  </w:t>
      </w:r>
      <w:r>
        <w:rPr>
          <w:sz w:val="21"/>
          <w:szCs w:val="21"/>
        </w:rPr>
        <w:t xml:space="preserve">В случае нарушения Покупателем сроков оплаты приобретенного имущества Продавец вправе потребовать уплаты неустойки в размере 0,1% от суммы просроченного платежа за каждый день просрочки. В случае нарушения срока оплаты имущества более чем на 10 дней, Продавец, дополнительно к неустойке, вправе взыскать с Покупателя штраф в размере 10% от цены имущества, а также отказаться от исполнения настоящего договора путем направления письменного уведомления в адрес Покупателя. Обязательства сторон по договору купли-продажи по дальнейшему его исполнению прекращаются при получении уведомления Покупателем, но не позднее семи дней с момента направления уведомления почтовым отправлением в адрес Покупателя. Прекращение действия договора не прекращает обязательств Покупателя по уплате </w:t>
      </w:r>
      <w:proofErr w:type="gramStart"/>
      <w:r>
        <w:rPr>
          <w:sz w:val="21"/>
          <w:szCs w:val="21"/>
        </w:rPr>
        <w:t>штрафных санкций</w:t>
      </w:r>
      <w:proofErr w:type="gramEnd"/>
      <w:r>
        <w:rPr>
          <w:sz w:val="21"/>
          <w:szCs w:val="21"/>
        </w:rPr>
        <w:t xml:space="preserve"> предусмотренных настоящим пунктом. Обязательства по выплате неустойки возникают с момента получения Покупателем соответствующего письменного требования Продавца. При этом задаток, внесенный Покупателем, ему не возвращается, а включается в состав имущества </w:t>
      </w:r>
      <w:r w:rsidR="00214565">
        <w:rPr>
          <w:sz w:val="21"/>
          <w:szCs w:val="21"/>
        </w:rPr>
        <w:t xml:space="preserve">ООО </w:t>
      </w:r>
      <w:r w:rsidR="00727030">
        <w:rPr>
          <w:sz w:val="21"/>
          <w:szCs w:val="21"/>
        </w:rPr>
        <w:t>«</w:t>
      </w:r>
      <w:r w:rsidR="00D14960">
        <w:rPr>
          <w:sz w:val="23"/>
          <w:szCs w:val="23"/>
        </w:rPr>
        <w:t>Армада</w:t>
      </w:r>
      <w:r w:rsidR="00727030">
        <w:rPr>
          <w:sz w:val="21"/>
          <w:szCs w:val="21"/>
        </w:rPr>
        <w:t>»</w:t>
      </w:r>
      <w:r>
        <w:rPr>
          <w:sz w:val="21"/>
          <w:szCs w:val="21"/>
        </w:rPr>
        <w:t>.</w:t>
      </w:r>
    </w:p>
    <w:p w:rsidR="00DE50E1" w:rsidRDefault="00DE50E1">
      <w:pPr>
        <w:widowControl w:val="0"/>
        <w:spacing w:before="6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8.  СРОК ДЕЙСТВИЯ НАСТОЯЩЕГО ДОГОВОРА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8.1. </w:t>
      </w:r>
      <w:r>
        <w:rPr>
          <w:sz w:val="21"/>
          <w:szCs w:val="21"/>
        </w:rPr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8.2. </w:t>
      </w:r>
      <w:r>
        <w:rPr>
          <w:sz w:val="21"/>
          <w:szCs w:val="21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8.3. </w:t>
      </w:r>
      <w:r>
        <w:rPr>
          <w:sz w:val="21"/>
          <w:szCs w:val="21"/>
        </w:rPr>
        <w:t>Настоящий Договор действует до момента полного выполнения Сторонами взятых на себя обязательств.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СТАТЬЯ 9.  ФОРС-МАЖОРНЫЕ ОБСТОЯТЕЛЬСТВА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9.1. </w:t>
      </w:r>
      <w:r>
        <w:rPr>
          <w:sz w:val="21"/>
          <w:szCs w:val="21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9.2. </w:t>
      </w:r>
      <w:r>
        <w:rPr>
          <w:sz w:val="21"/>
          <w:szCs w:val="21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10.  ПОРЯДОК РАЗРЕШЕНИЯ СПОРОВ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10.1. </w:t>
      </w:r>
      <w:r>
        <w:rPr>
          <w:sz w:val="21"/>
          <w:szCs w:val="21"/>
        </w:rPr>
        <w:t xml:space="preserve">Все споры и разногласия между Сторонами, по которым не было достигнуто соглашения, разрешаются в соответствии с законодательством РФ в Арбитражном суде </w:t>
      </w:r>
      <w:r w:rsidR="00DE6389" w:rsidRPr="00DE6389">
        <w:rPr>
          <w:sz w:val="21"/>
          <w:szCs w:val="21"/>
        </w:rPr>
        <w:t>Ярославской области</w:t>
      </w:r>
      <w:r>
        <w:rPr>
          <w:sz w:val="21"/>
          <w:szCs w:val="21"/>
        </w:rPr>
        <w:t>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10.2. </w:t>
      </w:r>
      <w:r>
        <w:rPr>
          <w:sz w:val="21"/>
          <w:szCs w:val="21"/>
        </w:rPr>
        <w:t xml:space="preserve">Стороны устанавливают, что все возможные претензии по настоящему Договору должны быть рассмотрены сторонами в течение </w:t>
      </w:r>
      <w:r>
        <w:rPr>
          <w:i/>
          <w:sz w:val="21"/>
          <w:szCs w:val="21"/>
          <w:u w:val="single"/>
        </w:rPr>
        <w:t> 5 (Пять)</w:t>
      </w:r>
      <w:r>
        <w:rPr>
          <w:sz w:val="21"/>
          <w:szCs w:val="21"/>
        </w:rPr>
        <w:t xml:space="preserve"> дней.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11.  ИЗМЕНЕНИЕ УСЛОВИЙ НАСТОЯЩЕГО ДОГОВОРА</w:t>
      </w:r>
    </w:p>
    <w:p w:rsidR="00DE50E1" w:rsidRDefault="00DE50E1">
      <w:pPr>
        <w:pStyle w:val="31"/>
        <w:widowControl w:val="0"/>
        <w:spacing w:before="0"/>
        <w:ind w:firstLine="0"/>
        <w:rPr>
          <w:sz w:val="21"/>
          <w:szCs w:val="21"/>
        </w:rPr>
      </w:pPr>
      <w:r>
        <w:rPr>
          <w:b/>
          <w:sz w:val="21"/>
          <w:szCs w:val="21"/>
        </w:rPr>
        <w:t>11.1.</w:t>
      </w:r>
      <w:r>
        <w:rPr>
          <w:sz w:val="21"/>
          <w:szCs w:val="21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:rsidR="00DE50E1" w:rsidRDefault="00DE50E1">
      <w:pPr>
        <w:widowControl w:val="0"/>
        <w:jc w:val="both"/>
        <w:rPr>
          <w:b/>
          <w:sz w:val="21"/>
          <w:szCs w:val="21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12.  УСЛОВИЯ СОГЛАСОВАНИЯ СВЯЗИ МЕЖДУ СТОРОНАМИ</w:t>
      </w:r>
    </w:p>
    <w:p w:rsidR="00DE50E1" w:rsidRDefault="00DE50E1">
      <w:pPr>
        <w:pStyle w:val="31"/>
        <w:widowControl w:val="0"/>
        <w:spacing w:before="0"/>
        <w:ind w:firstLine="0"/>
        <w:rPr>
          <w:sz w:val="21"/>
          <w:szCs w:val="21"/>
        </w:rPr>
      </w:pPr>
      <w:r>
        <w:rPr>
          <w:b/>
          <w:sz w:val="21"/>
          <w:szCs w:val="21"/>
        </w:rPr>
        <w:t>12.1.</w:t>
      </w:r>
      <w:r>
        <w:rPr>
          <w:sz w:val="21"/>
          <w:szCs w:val="21"/>
        </w:rPr>
        <w:t> Полномочными представителями сторон по настоящему договору являются:</w:t>
      </w:r>
    </w:p>
    <w:p w:rsidR="00DE50E1" w:rsidRDefault="00DE50E1">
      <w:pPr>
        <w:pStyle w:val="31"/>
        <w:widowControl w:val="0"/>
        <w:numPr>
          <w:ilvl w:val="0"/>
          <w:numId w:val="3"/>
        </w:numPr>
        <w:spacing w:before="0"/>
        <w:rPr>
          <w:sz w:val="21"/>
          <w:szCs w:val="21"/>
        </w:rPr>
      </w:pPr>
      <w:r>
        <w:rPr>
          <w:sz w:val="21"/>
          <w:szCs w:val="21"/>
        </w:rPr>
        <w:t>от Продавца: _______________;</w:t>
      </w:r>
    </w:p>
    <w:p w:rsidR="00DE50E1" w:rsidRDefault="00DE50E1">
      <w:pPr>
        <w:pStyle w:val="31"/>
        <w:widowControl w:val="0"/>
        <w:numPr>
          <w:ilvl w:val="0"/>
          <w:numId w:val="3"/>
        </w:numPr>
        <w:spacing w:before="0"/>
        <w:rPr>
          <w:i/>
          <w:sz w:val="21"/>
          <w:szCs w:val="21"/>
          <w:u w:val="single"/>
        </w:rPr>
      </w:pPr>
      <w:r>
        <w:rPr>
          <w:sz w:val="21"/>
          <w:szCs w:val="21"/>
        </w:rPr>
        <w:t>от Покупателя:  </w:t>
      </w:r>
      <w:r>
        <w:rPr>
          <w:i/>
          <w:sz w:val="21"/>
          <w:szCs w:val="21"/>
          <w:u w:val="single"/>
        </w:rPr>
        <w:t> __________.</w:t>
      </w:r>
    </w:p>
    <w:p w:rsidR="00DE50E1" w:rsidRDefault="00DE50E1">
      <w:pPr>
        <w:pStyle w:val="31"/>
        <w:widowControl w:val="0"/>
        <w:spacing w:before="0"/>
        <w:rPr>
          <w:i/>
          <w:sz w:val="21"/>
          <w:szCs w:val="21"/>
          <w:u w:val="single"/>
        </w:rPr>
      </w:pPr>
    </w:p>
    <w:p w:rsidR="00DE50E1" w:rsidRDefault="00DE50E1">
      <w:pPr>
        <w:widowControl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СТАТЬЯ 13.  ПРОЧИЕ И ОСОБЫЕ УСЛОВИЯ</w:t>
      </w:r>
    </w:p>
    <w:p w:rsidR="00DE50E1" w:rsidRDefault="00DE50E1">
      <w:pPr>
        <w:widowControl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13.1. </w:t>
      </w:r>
      <w:r>
        <w:rPr>
          <w:sz w:val="21"/>
          <w:szCs w:val="21"/>
        </w:rPr>
        <w:t xml:space="preserve">Настоящий Договор составлен в </w:t>
      </w:r>
      <w:r>
        <w:rPr>
          <w:i/>
          <w:sz w:val="21"/>
          <w:szCs w:val="21"/>
          <w:u w:val="single"/>
        </w:rPr>
        <w:t xml:space="preserve"> ____ </w:t>
      </w:r>
      <w:r>
        <w:rPr>
          <w:sz w:val="21"/>
          <w:szCs w:val="21"/>
        </w:rPr>
        <w:t xml:space="preserve"> подлинных экземплярах, имеющих одинаковую юридическую силу, один из них остается у Продавца, второй – у Покупателя, __________________________.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13.2. </w:t>
      </w:r>
      <w:r>
        <w:rPr>
          <w:sz w:val="21"/>
          <w:szCs w:val="21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:rsidR="00DE50E1" w:rsidRDefault="00DE50E1">
      <w:pPr>
        <w:pStyle w:val="15"/>
        <w:spacing w:before="0" w:line="100" w:lineRule="atLeast"/>
        <w:ind w:left="0" w:right="-1"/>
        <w:rPr>
          <w:sz w:val="21"/>
          <w:szCs w:val="21"/>
        </w:rPr>
      </w:pPr>
      <w:r>
        <w:rPr>
          <w:b/>
          <w:sz w:val="21"/>
          <w:szCs w:val="21"/>
        </w:rPr>
        <w:t>13.3. </w:t>
      </w:r>
      <w:r>
        <w:rPr>
          <w:sz w:val="21"/>
          <w:szCs w:val="21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13.4. </w:t>
      </w:r>
      <w:r>
        <w:rPr>
          <w:sz w:val="21"/>
          <w:szCs w:val="21"/>
        </w:rPr>
        <w:t>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DE50E1" w:rsidRDefault="00DE50E1">
      <w:pPr>
        <w:widowControl w:val="0"/>
        <w:ind w:right="-1"/>
        <w:jc w:val="both"/>
        <w:rPr>
          <w:sz w:val="21"/>
          <w:szCs w:val="21"/>
        </w:rPr>
      </w:pPr>
      <w:r>
        <w:rPr>
          <w:b/>
          <w:sz w:val="21"/>
          <w:szCs w:val="21"/>
        </w:rPr>
        <w:t>13.5.</w:t>
      </w:r>
      <w:r>
        <w:rPr>
          <w:sz w:val="21"/>
          <w:szCs w:val="21"/>
        </w:rPr>
        <w:t> Стороны обязуются немедленно письменно извещать друг друга в случае изменения сведений, указанных в п. 14. настоящего Договора.</w:t>
      </w:r>
    </w:p>
    <w:p w:rsidR="00DE50E1" w:rsidRDefault="00DE50E1">
      <w:pPr>
        <w:pStyle w:val="6"/>
        <w:spacing w:before="0" w:after="0"/>
        <w:jc w:val="both"/>
        <w:rPr>
          <w:sz w:val="21"/>
          <w:szCs w:val="21"/>
        </w:rPr>
      </w:pPr>
    </w:p>
    <w:p w:rsidR="00DE50E1" w:rsidRDefault="00DE50E1">
      <w:pPr>
        <w:pStyle w:val="6"/>
        <w:spacing w:before="0" w:after="0"/>
        <w:jc w:val="both"/>
        <w:rPr>
          <w:sz w:val="21"/>
          <w:szCs w:val="21"/>
        </w:rPr>
      </w:pPr>
      <w:r>
        <w:rPr>
          <w:sz w:val="21"/>
          <w:szCs w:val="21"/>
        </w:rPr>
        <w:t>СТАТЬЯ 14.  АДРЕСА И РЕКВИЗИТЫ СТОРОН</w:t>
      </w:r>
    </w:p>
    <w:p w:rsidR="00B672CF" w:rsidRDefault="00DE50E1" w:rsidP="00B672CF">
      <w:pPr>
        <w:jc w:val="both"/>
        <w:rPr>
          <w:sz w:val="21"/>
          <w:szCs w:val="21"/>
        </w:rPr>
      </w:pPr>
      <w:r>
        <w:rPr>
          <w:sz w:val="21"/>
          <w:szCs w:val="21"/>
        </w:rPr>
        <w:t>5.1. Продавец</w:t>
      </w:r>
      <w:r w:rsidR="00B672CF" w:rsidRPr="00B672CF">
        <w:t xml:space="preserve"> </w:t>
      </w:r>
      <w:r w:rsidR="00B672CF" w:rsidRPr="00B672CF">
        <w:rPr>
          <w:sz w:val="21"/>
          <w:szCs w:val="21"/>
        </w:rPr>
        <w:t>Общество с ограниче</w:t>
      </w:r>
      <w:r w:rsidR="00B672CF">
        <w:rPr>
          <w:sz w:val="21"/>
          <w:szCs w:val="21"/>
        </w:rPr>
        <w:t xml:space="preserve">нной ответственностью "Армада" </w:t>
      </w:r>
    </w:p>
    <w:p w:rsidR="00B672CF" w:rsidRDefault="00B672CF" w:rsidP="00B672CF">
      <w:pPr>
        <w:jc w:val="both"/>
        <w:rPr>
          <w:sz w:val="21"/>
          <w:szCs w:val="21"/>
        </w:rPr>
      </w:pPr>
      <w:r w:rsidRPr="00B672CF">
        <w:rPr>
          <w:sz w:val="21"/>
          <w:szCs w:val="21"/>
        </w:rPr>
        <w:t xml:space="preserve">ИНН </w:t>
      </w:r>
      <w:r>
        <w:rPr>
          <w:sz w:val="21"/>
          <w:szCs w:val="21"/>
        </w:rPr>
        <w:t>6025028175, ОГРН 1076025000644</w:t>
      </w:r>
    </w:p>
    <w:p w:rsidR="00B672CF" w:rsidRDefault="00B672CF" w:rsidP="00B672C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Юридический </w:t>
      </w:r>
      <w:r w:rsidRPr="00B672CF">
        <w:rPr>
          <w:sz w:val="21"/>
          <w:szCs w:val="21"/>
        </w:rPr>
        <w:t>адрес: 182101, Псковская обл., г. Великие Луки, пр-т Гагарина,</w:t>
      </w:r>
      <w:r>
        <w:rPr>
          <w:sz w:val="21"/>
          <w:szCs w:val="21"/>
        </w:rPr>
        <w:t xml:space="preserve"> д.127А</w:t>
      </w:r>
    </w:p>
    <w:p w:rsidR="00B672CF" w:rsidRDefault="00B672CF" w:rsidP="00B672CF">
      <w:pPr>
        <w:jc w:val="both"/>
        <w:rPr>
          <w:sz w:val="21"/>
          <w:szCs w:val="21"/>
        </w:rPr>
      </w:pPr>
      <w:r w:rsidRPr="00B672CF">
        <w:rPr>
          <w:sz w:val="21"/>
          <w:szCs w:val="21"/>
        </w:rPr>
        <w:t>адрес для направления корреспонденции: 105062, г. Москва, ул. Макаренко, д. 5, стр. 1А, пом. I, комн. 8,9,10</w:t>
      </w:r>
    </w:p>
    <w:p w:rsidR="00214ED8" w:rsidRPr="00214ED8" w:rsidRDefault="00B672CF" w:rsidP="00B672CF">
      <w:pPr>
        <w:jc w:val="both"/>
        <w:rPr>
          <w:sz w:val="21"/>
          <w:szCs w:val="21"/>
        </w:rPr>
      </w:pPr>
      <w:r w:rsidRPr="00B672CF">
        <w:rPr>
          <w:sz w:val="21"/>
          <w:szCs w:val="21"/>
        </w:rPr>
        <w:t xml:space="preserve"> </w:t>
      </w:r>
      <w:r w:rsidR="00C35C5A">
        <w:rPr>
          <w:sz w:val="21"/>
          <w:szCs w:val="21"/>
        </w:rPr>
        <w:t xml:space="preserve">Р/с </w:t>
      </w:r>
      <w:r w:rsidRPr="00B672CF">
        <w:rPr>
          <w:sz w:val="21"/>
          <w:szCs w:val="21"/>
        </w:rPr>
        <w:t>40702810838000246020</w:t>
      </w:r>
      <w:r w:rsidR="00214ED8" w:rsidRPr="00214ED8">
        <w:rPr>
          <w:sz w:val="21"/>
          <w:szCs w:val="21"/>
        </w:rPr>
        <w:t xml:space="preserve"> </w:t>
      </w:r>
      <w:proofErr w:type="gramStart"/>
      <w:r w:rsidR="00214ED8" w:rsidRPr="00214ED8">
        <w:rPr>
          <w:sz w:val="21"/>
          <w:szCs w:val="21"/>
        </w:rPr>
        <w:t>в  ПАО</w:t>
      </w:r>
      <w:proofErr w:type="gramEnd"/>
      <w:r w:rsidR="00214ED8" w:rsidRPr="00214ED8">
        <w:rPr>
          <w:sz w:val="21"/>
          <w:szCs w:val="21"/>
        </w:rPr>
        <w:t xml:space="preserve"> СБЕРБАНК г. Москва к/с  30101810400000000225</w:t>
      </w:r>
    </w:p>
    <w:p w:rsidR="00E758AB" w:rsidRPr="00E758AB" w:rsidRDefault="00214ED8" w:rsidP="00214ED8">
      <w:pPr>
        <w:jc w:val="both"/>
        <w:rPr>
          <w:sz w:val="21"/>
          <w:szCs w:val="21"/>
        </w:rPr>
      </w:pPr>
      <w:r w:rsidRPr="00214ED8">
        <w:rPr>
          <w:sz w:val="21"/>
          <w:szCs w:val="21"/>
        </w:rPr>
        <w:t>БИК 04452522</w:t>
      </w:r>
    </w:p>
    <w:p w:rsidR="00DE50E1" w:rsidRDefault="00DE50E1">
      <w:pPr>
        <w:pStyle w:val="18"/>
        <w:jc w:val="both"/>
        <w:rPr>
          <w:rFonts w:ascii="Arial" w:hAnsi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643"/>
      </w:tblGrid>
      <w:tr w:rsidR="00DE50E1">
        <w:trPr>
          <w:trHeight w:hRule="exact" w:val="400"/>
        </w:trPr>
        <w:tc>
          <w:tcPr>
            <w:tcW w:w="5210" w:type="dxa"/>
            <w:shd w:val="clear" w:color="auto" w:fill="auto"/>
          </w:tcPr>
          <w:p w:rsidR="00DE50E1" w:rsidRDefault="00DE50E1">
            <w:pPr>
              <w:pStyle w:val="18"/>
              <w:snapToGrid w:val="0"/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4643" w:type="dxa"/>
            <w:shd w:val="clear" w:color="auto" w:fill="auto"/>
          </w:tcPr>
          <w:p w:rsidR="00DE50E1" w:rsidRDefault="00DE50E1">
            <w:pPr>
              <w:snapToGrid w:val="0"/>
              <w:rPr>
                <w:b/>
                <w:sz w:val="21"/>
                <w:szCs w:val="21"/>
              </w:rPr>
            </w:pPr>
          </w:p>
        </w:tc>
      </w:tr>
      <w:tr w:rsidR="00DE50E1">
        <w:trPr>
          <w:trHeight w:hRule="exact" w:val="400"/>
        </w:trPr>
        <w:tc>
          <w:tcPr>
            <w:tcW w:w="5210" w:type="dxa"/>
            <w:shd w:val="clear" w:color="auto" w:fill="auto"/>
          </w:tcPr>
          <w:p w:rsidR="00DE50E1" w:rsidRDefault="00DE50E1">
            <w:pPr>
              <w:snapToGrid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643" w:type="dxa"/>
            <w:shd w:val="clear" w:color="auto" w:fill="auto"/>
          </w:tcPr>
          <w:p w:rsidR="00DE50E1" w:rsidRDefault="00DE50E1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DE50E1" w:rsidRDefault="00DE50E1">
      <w:pPr>
        <w:widowControl w:val="0"/>
        <w:shd w:val="clear" w:color="auto" w:fill="FFFFFF"/>
        <w:tabs>
          <w:tab w:val="left" w:pos="851"/>
        </w:tabs>
        <w:jc w:val="both"/>
        <w:rPr>
          <w:sz w:val="21"/>
          <w:szCs w:val="21"/>
        </w:rPr>
      </w:pPr>
    </w:p>
    <w:sectPr w:rsidR="00DE50E1" w:rsidSect="00DB00C8">
      <w:pgSz w:w="11906" w:h="16838"/>
      <w:pgMar w:top="846" w:right="1130" w:bottom="1272" w:left="1697" w:header="720" w:footer="720" w:gutter="0"/>
      <w:pgBorders>
        <w:top w:val="double" w:sz="1" w:space="10" w:color="C0C0C0"/>
        <w:left w:val="double" w:sz="1" w:space="10" w:color="C0C0C0"/>
        <w:bottom w:val="double" w:sz="1" w:space="10" w:color="C0C0C0"/>
        <w:right w:val="double" w:sz="1" w:space="10" w:color="C0C0C0"/>
      </w:pgBorders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1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sans-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AB"/>
    <w:rsid w:val="001D166A"/>
    <w:rsid w:val="0020561C"/>
    <w:rsid w:val="00214565"/>
    <w:rsid w:val="00214ED8"/>
    <w:rsid w:val="0049114E"/>
    <w:rsid w:val="00727030"/>
    <w:rsid w:val="007862A8"/>
    <w:rsid w:val="00815960"/>
    <w:rsid w:val="00984E04"/>
    <w:rsid w:val="00AA282A"/>
    <w:rsid w:val="00AD1293"/>
    <w:rsid w:val="00B672CF"/>
    <w:rsid w:val="00B80E99"/>
    <w:rsid w:val="00C35C5A"/>
    <w:rsid w:val="00D14960"/>
    <w:rsid w:val="00DB00C8"/>
    <w:rsid w:val="00DE50E1"/>
    <w:rsid w:val="00DE6389"/>
    <w:rsid w:val="00E655E6"/>
    <w:rsid w:val="00E758AB"/>
    <w:rsid w:val="00F9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38CE592-7C77-41E3-9A13-32BD4904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C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0"/>
    <w:qFormat/>
    <w:rsid w:val="00DB00C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0"/>
    <w:qFormat/>
    <w:rsid w:val="00DB00C8"/>
    <w:pPr>
      <w:keepNext/>
      <w:tabs>
        <w:tab w:val="num" w:pos="0"/>
      </w:tabs>
      <w:ind w:left="108"/>
      <w:outlineLvl w:val="1"/>
    </w:pPr>
    <w:rPr>
      <w:b/>
      <w:sz w:val="22"/>
    </w:rPr>
  </w:style>
  <w:style w:type="paragraph" w:styleId="3">
    <w:name w:val="heading 3"/>
    <w:basedOn w:val="a"/>
    <w:next w:val="a0"/>
    <w:qFormat/>
    <w:rsid w:val="00DB00C8"/>
    <w:pPr>
      <w:keepNext/>
      <w:tabs>
        <w:tab w:val="num" w:pos="0"/>
      </w:tabs>
      <w:ind w:left="720" w:hanging="720"/>
      <w:jc w:val="center"/>
      <w:outlineLvl w:val="2"/>
    </w:pPr>
    <w:rPr>
      <w:b/>
      <w:i/>
      <w:sz w:val="32"/>
      <w:u w:val="single"/>
    </w:rPr>
  </w:style>
  <w:style w:type="paragraph" w:styleId="4">
    <w:name w:val="heading 4"/>
    <w:basedOn w:val="a"/>
    <w:next w:val="a0"/>
    <w:qFormat/>
    <w:rsid w:val="00DB00C8"/>
    <w:pPr>
      <w:keepNext/>
      <w:tabs>
        <w:tab w:val="num" w:pos="0"/>
      </w:tabs>
      <w:ind w:left="864" w:hanging="864"/>
      <w:jc w:val="both"/>
      <w:outlineLvl w:val="3"/>
    </w:pPr>
    <w:rPr>
      <w:sz w:val="26"/>
    </w:rPr>
  </w:style>
  <w:style w:type="paragraph" w:styleId="5">
    <w:name w:val="heading 5"/>
    <w:basedOn w:val="a"/>
    <w:next w:val="a0"/>
    <w:qFormat/>
    <w:rsid w:val="00DB00C8"/>
    <w:pPr>
      <w:keepNext/>
      <w:tabs>
        <w:tab w:val="num" w:pos="0"/>
      </w:tabs>
      <w:spacing w:before="240" w:after="120"/>
      <w:ind w:left="1008" w:hanging="1008"/>
      <w:outlineLvl w:val="4"/>
    </w:pPr>
    <w:rPr>
      <w:b/>
      <w:sz w:val="26"/>
    </w:rPr>
  </w:style>
  <w:style w:type="paragraph" w:styleId="6">
    <w:name w:val="heading 6"/>
    <w:basedOn w:val="a"/>
    <w:next w:val="a0"/>
    <w:qFormat/>
    <w:rsid w:val="00DB00C8"/>
    <w:pPr>
      <w:keepNext/>
      <w:tabs>
        <w:tab w:val="num" w:pos="0"/>
      </w:tabs>
      <w:spacing w:before="240" w:after="120"/>
      <w:ind w:left="1152" w:hanging="1152"/>
      <w:jc w:val="center"/>
      <w:outlineLvl w:val="5"/>
    </w:pPr>
    <w:rPr>
      <w:b/>
      <w:sz w:val="22"/>
    </w:rPr>
  </w:style>
  <w:style w:type="paragraph" w:styleId="7">
    <w:name w:val="heading 7"/>
    <w:basedOn w:val="a"/>
    <w:next w:val="a0"/>
    <w:qFormat/>
    <w:rsid w:val="00DB00C8"/>
    <w:pPr>
      <w:keepNext/>
      <w:tabs>
        <w:tab w:val="num" w:pos="0"/>
      </w:tabs>
      <w:ind w:left="1296" w:hanging="1296"/>
      <w:jc w:val="center"/>
      <w:outlineLvl w:val="6"/>
    </w:pPr>
    <w:rPr>
      <w:sz w:val="24"/>
    </w:rPr>
  </w:style>
  <w:style w:type="paragraph" w:styleId="8">
    <w:name w:val="heading 8"/>
    <w:basedOn w:val="a"/>
    <w:next w:val="a0"/>
    <w:qFormat/>
    <w:rsid w:val="00DB00C8"/>
    <w:pPr>
      <w:keepNext/>
      <w:tabs>
        <w:tab w:val="num" w:pos="0"/>
      </w:tabs>
      <w:ind w:left="1440" w:hanging="1440"/>
      <w:jc w:val="center"/>
      <w:outlineLvl w:val="7"/>
    </w:pPr>
    <w:rPr>
      <w:i/>
      <w:sz w:val="24"/>
    </w:rPr>
  </w:style>
  <w:style w:type="paragraph" w:styleId="9">
    <w:name w:val="heading 9"/>
    <w:basedOn w:val="a"/>
    <w:next w:val="a0"/>
    <w:qFormat/>
    <w:rsid w:val="00DB00C8"/>
    <w:pPr>
      <w:keepNext/>
      <w:tabs>
        <w:tab w:val="num" w:pos="0"/>
      </w:tabs>
      <w:ind w:left="1584" w:hanging="1584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DB00C8"/>
    <w:rPr>
      <w:rFonts w:ascii="Symbol" w:hAnsi="Symbol"/>
    </w:rPr>
  </w:style>
  <w:style w:type="character" w:customStyle="1" w:styleId="WW8Num3z0">
    <w:name w:val="WW8Num3z0"/>
    <w:rsid w:val="00DB00C8"/>
    <w:rPr>
      <w:rFonts w:ascii="Symbol" w:hAnsi="Symbol"/>
    </w:rPr>
  </w:style>
  <w:style w:type="character" w:customStyle="1" w:styleId="WW8Num4z0">
    <w:name w:val="WW8Num4z0"/>
    <w:rsid w:val="00DB00C8"/>
    <w:rPr>
      <w:rFonts w:cs="Times New Roman"/>
      <w:b/>
    </w:rPr>
  </w:style>
  <w:style w:type="character" w:customStyle="1" w:styleId="Absatz-Standardschriftart">
    <w:name w:val="Absatz-Standardschriftart"/>
    <w:rsid w:val="00DB00C8"/>
  </w:style>
  <w:style w:type="character" w:customStyle="1" w:styleId="WW-Absatz-Standardschriftart">
    <w:name w:val="WW-Absatz-Standardschriftart"/>
    <w:rsid w:val="00DB00C8"/>
  </w:style>
  <w:style w:type="character" w:customStyle="1" w:styleId="10">
    <w:name w:val="Основной шрифт абзаца1"/>
    <w:rsid w:val="00DB00C8"/>
  </w:style>
  <w:style w:type="character" w:customStyle="1" w:styleId="Heading1Char">
    <w:name w:val="Heading 1 Char"/>
    <w:rsid w:val="00DB00C8"/>
    <w:rPr>
      <w:rFonts w:ascii="Cambria" w:hAnsi="Cambria" w:cs="font301"/>
      <w:b/>
      <w:bCs/>
      <w:kern w:val="1"/>
      <w:sz w:val="32"/>
      <w:szCs w:val="32"/>
    </w:rPr>
  </w:style>
  <w:style w:type="character" w:customStyle="1" w:styleId="Heading2Char">
    <w:name w:val="Heading 2 Char"/>
    <w:rsid w:val="00DB00C8"/>
    <w:rPr>
      <w:rFonts w:ascii="Cambria" w:hAnsi="Cambria" w:cs="font301"/>
      <w:b/>
      <w:bCs/>
      <w:i/>
      <w:iCs/>
      <w:sz w:val="28"/>
      <w:szCs w:val="28"/>
    </w:rPr>
  </w:style>
  <w:style w:type="character" w:customStyle="1" w:styleId="Heading3Char">
    <w:name w:val="Heading 3 Char"/>
    <w:rsid w:val="00DB00C8"/>
    <w:rPr>
      <w:rFonts w:ascii="Cambria" w:hAnsi="Cambria" w:cs="font301"/>
      <w:b/>
      <w:bCs/>
      <w:sz w:val="26"/>
      <w:szCs w:val="26"/>
    </w:rPr>
  </w:style>
  <w:style w:type="character" w:customStyle="1" w:styleId="Heading4Char">
    <w:name w:val="Heading 4 Char"/>
    <w:rsid w:val="00DB00C8"/>
    <w:rPr>
      <w:rFonts w:ascii="Calibri" w:hAnsi="Calibri" w:cs="font301"/>
      <w:b/>
      <w:bCs/>
      <w:sz w:val="28"/>
      <w:szCs w:val="28"/>
    </w:rPr>
  </w:style>
  <w:style w:type="character" w:customStyle="1" w:styleId="Heading5Char">
    <w:name w:val="Heading 5 Char"/>
    <w:rsid w:val="00DB00C8"/>
    <w:rPr>
      <w:rFonts w:ascii="Calibri" w:hAnsi="Calibri" w:cs="font301"/>
      <w:b/>
      <w:bCs/>
      <w:i/>
      <w:iCs/>
      <w:sz w:val="26"/>
      <w:szCs w:val="26"/>
    </w:rPr>
  </w:style>
  <w:style w:type="character" w:customStyle="1" w:styleId="Heading6Char">
    <w:name w:val="Heading 6 Char"/>
    <w:rsid w:val="00DB00C8"/>
    <w:rPr>
      <w:rFonts w:ascii="Calibri" w:hAnsi="Calibri" w:cs="font301"/>
      <w:b/>
      <w:bCs/>
      <w:sz w:val="22"/>
      <w:szCs w:val="22"/>
    </w:rPr>
  </w:style>
  <w:style w:type="character" w:customStyle="1" w:styleId="Heading7Char">
    <w:name w:val="Heading 7 Char"/>
    <w:rsid w:val="00DB00C8"/>
    <w:rPr>
      <w:rFonts w:ascii="Calibri" w:hAnsi="Calibri" w:cs="font301"/>
      <w:sz w:val="24"/>
      <w:szCs w:val="24"/>
    </w:rPr>
  </w:style>
  <w:style w:type="character" w:customStyle="1" w:styleId="Heading8Char">
    <w:name w:val="Heading 8 Char"/>
    <w:rsid w:val="00DB00C8"/>
    <w:rPr>
      <w:rFonts w:ascii="Calibri" w:hAnsi="Calibri" w:cs="font301"/>
      <w:i/>
      <w:iCs/>
      <w:sz w:val="24"/>
      <w:szCs w:val="24"/>
    </w:rPr>
  </w:style>
  <w:style w:type="character" w:customStyle="1" w:styleId="Heading9Char">
    <w:name w:val="Heading 9 Char"/>
    <w:rsid w:val="00DB00C8"/>
    <w:rPr>
      <w:rFonts w:ascii="Cambria" w:hAnsi="Cambria" w:cs="font301"/>
      <w:sz w:val="22"/>
      <w:szCs w:val="22"/>
    </w:rPr>
  </w:style>
  <w:style w:type="character" w:customStyle="1" w:styleId="BodyTextIndent3Char">
    <w:name w:val="Body Text Indent 3 Char"/>
    <w:rsid w:val="00DB00C8"/>
    <w:rPr>
      <w:sz w:val="16"/>
      <w:szCs w:val="16"/>
    </w:rPr>
  </w:style>
  <w:style w:type="character" w:customStyle="1" w:styleId="BodyTextChar">
    <w:name w:val="Body Text Char"/>
    <w:basedOn w:val="10"/>
    <w:rsid w:val="00DB00C8"/>
  </w:style>
  <w:style w:type="character" w:customStyle="1" w:styleId="BodyText3Char">
    <w:name w:val="Body Text 3 Char"/>
    <w:rsid w:val="00DB00C8"/>
    <w:rPr>
      <w:sz w:val="16"/>
      <w:szCs w:val="16"/>
    </w:rPr>
  </w:style>
  <w:style w:type="character" w:customStyle="1" w:styleId="11">
    <w:name w:val="Номер страницы1"/>
    <w:rsid w:val="00DB00C8"/>
    <w:rPr>
      <w:rFonts w:cs="Times New Roman"/>
    </w:rPr>
  </w:style>
  <w:style w:type="character" w:customStyle="1" w:styleId="HeaderChar">
    <w:name w:val="Header Char"/>
    <w:basedOn w:val="10"/>
    <w:rsid w:val="00DB00C8"/>
  </w:style>
  <w:style w:type="character" w:customStyle="1" w:styleId="BodyTextIndentChar">
    <w:name w:val="Body Text Indent Char"/>
    <w:basedOn w:val="10"/>
    <w:rsid w:val="00DB00C8"/>
  </w:style>
  <w:style w:type="character" w:customStyle="1" w:styleId="BodyTextIndent2Char">
    <w:name w:val="Body Text Indent 2 Char"/>
    <w:basedOn w:val="10"/>
    <w:rsid w:val="00DB00C8"/>
  </w:style>
  <w:style w:type="character" w:customStyle="1" w:styleId="FooterChar">
    <w:name w:val="Footer Char"/>
    <w:basedOn w:val="10"/>
    <w:rsid w:val="00DB00C8"/>
  </w:style>
  <w:style w:type="character" w:customStyle="1" w:styleId="BodyText2Char">
    <w:name w:val="Body Text 2 Char"/>
    <w:basedOn w:val="10"/>
    <w:rsid w:val="00DB00C8"/>
  </w:style>
  <w:style w:type="character" w:customStyle="1" w:styleId="BalloonTextChar">
    <w:name w:val="Balloon Text Char"/>
    <w:rsid w:val="00DB00C8"/>
    <w:rPr>
      <w:sz w:val="0"/>
      <w:szCs w:val="0"/>
    </w:rPr>
  </w:style>
  <w:style w:type="character" w:customStyle="1" w:styleId="ListLabel1">
    <w:name w:val="ListLabel 1"/>
    <w:rsid w:val="00DB00C8"/>
    <w:rPr>
      <w:rFonts w:cs="Times New Roman"/>
    </w:rPr>
  </w:style>
  <w:style w:type="character" w:customStyle="1" w:styleId="ListLabel2">
    <w:name w:val="ListLabel 2"/>
    <w:rsid w:val="00DB00C8"/>
    <w:rPr>
      <w:rFonts w:cs="Times New Roman"/>
      <w:b w:val="0"/>
      <w:i w:val="0"/>
      <w:sz w:val="22"/>
    </w:rPr>
  </w:style>
  <w:style w:type="character" w:customStyle="1" w:styleId="ListLabel3">
    <w:name w:val="ListLabel 3"/>
    <w:rsid w:val="00DB00C8"/>
    <w:rPr>
      <w:color w:val="00000A"/>
    </w:rPr>
  </w:style>
  <w:style w:type="character" w:customStyle="1" w:styleId="ListLabel4">
    <w:name w:val="ListLabel 4"/>
    <w:rsid w:val="00DB00C8"/>
    <w:rPr>
      <w:rFonts w:cs="Times New Roman"/>
      <w:b w:val="0"/>
      <w:i w:val="0"/>
      <w:sz w:val="20"/>
      <w:u w:val="none"/>
    </w:rPr>
  </w:style>
  <w:style w:type="character" w:customStyle="1" w:styleId="ListLabel5">
    <w:name w:val="ListLabel 5"/>
    <w:rsid w:val="00DB00C8"/>
    <w:rPr>
      <w:sz w:val="24"/>
    </w:rPr>
  </w:style>
  <w:style w:type="character" w:customStyle="1" w:styleId="ListLabel6">
    <w:name w:val="ListLabel 6"/>
    <w:rsid w:val="00DB00C8"/>
    <w:rPr>
      <w:rFonts w:cs="Times New Roman"/>
      <w:b/>
    </w:rPr>
  </w:style>
  <w:style w:type="character" w:customStyle="1" w:styleId="ListLabel7">
    <w:name w:val="ListLabel 7"/>
    <w:rsid w:val="00DB00C8"/>
    <w:rPr>
      <w:rFonts w:cs="Times New Roman"/>
      <w:b/>
      <w:sz w:val="24"/>
    </w:rPr>
  </w:style>
  <w:style w:type="paragraph" w:customStyle="1" w:styleId="12">
    <w:name w:val="Заголовок1"/>
    <w:basedOn w:val="a"/>
    <w:next w:val="a0"/>
    <w:rsid w:val="00DB00C8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DB00C8"/>
    <w:pPr>
      <w:jc w:val="both"/>
    </w:pPr>
    <w:rPr>
      <w:sz w:val="24"/>
    </w:rPr>
  </w:style>
  <w:style w:type="paragraph" w:styleId="a4">
    <w:name w:val="List"/>
    <w:basedOn w:val="a0"/>
    <w:rsid w:val="00DB00C8"/>
  </w:style>
  <w:style w:type="paragraph" w:customStyle="1" w:styleId="13">
    <w:name w:val="Название1"/>
    <w:basedOn w:val="a"/>
    <w:rsid w:val="00DB00C8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DB00C8"/>
    <w:pPr>
      <w:suppressLineNumbers/>
    </w:pPr>
  </w:style>
  <w:style w:type="paragraph" w:customStyle="1" w:styleId="31">
    <w:name w:val="Основной текст с отступом 31"/>
    <w:basedOn w:val="a"/>
    <w:rsid w:val="00DB00C8"/>
    <w:pPr>
      <w:spacing w:before="60"/>
      <w:ind w:firstLine="720"/>
      <w:jc w:val="both"/>
    </w:pPr>
    <w:rPr>
      <w:sz w:val="24"/>
    </w:rPr>
  </w:style>
  <w:style w:type="paragraph" w:customStyle="1" w:styleId="310">
    <w:name w:val="Основной текст 31"/>
    <w:basedOn w:val="a"/>
    <w:rsid w:val="00DB00C8"/>
    <w:pPr>
      <w:spacing w:line="264" w:lineRule="auto"/>
    </w:pPr>
    <w:rPr>
      <w:sz w:val="24"/>
    </w:rPr>
  </w:style>
  <w:style w:type="paragraph" w:customStyle="1" w:styleId="15">
    <w:name w:val="Цитата1"/>
    <w:basedOn w:val="a"/>
    <w:rsid w:val="00DB00C8"/>
    <w:pPr>
      <w:widowControl w:val="0"/>
      <w:spacing w:before="60" w:line="240" w:lineRule="exact"/>
      <w:ind w:left="-142" w:right="-199"/>
      <w:jc w:val="both"/>
    </w:pPr>
    <w:rPr>
      <w:sz w:val="22"/>
    </w:rPr>
  </w:style>
  <w:style w:type="paragraph" w:styleId="a5">
    <w:name w:val="header"/>
    <w:basedOn w:val="a"/>
    <w:rsid w:val="00DB00C8"/>
    <w:pPr>
      <w:suppressLineNumbers/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B00C8"/>
    <w:pPr>
      <w:widowControl w:val="0"/>
      <w:spacing w:before="60"/>
      <w:ind w:left="283" w:firstLine="720"/>
      <w:jc w:val="both"/>
    </w:pPr>
    <w:rPr>
      <w:color w:val="FF0000"/>
      <w:sz w:val="22"/>
    </w:rPr>
  </w:style>
  <w:style w:type="paragraph" w:customStyle="1" w:styleId="21">
    <w:name w:val="Основной текст с отступом 21"/>
    <w:basedOn w:val="a"/>
    <w:rsid w:val="00DB00C8"/>
    <w:pPr>
      <w:widowControl w:val="0"/>
      <w:spacing w:before="60"/>
      <w:ind w:firstLine="720"/>
      <w:jc w:val="both"/>
    </w:pPr>
    <w:rPr>
      <w:sz w:val="22"/>
    </w:rPr>
  </w:style>
  <w:style w:type="paragraph" w:styleId="a7">
    <w:name w:val="footer"/>
    <w:basedOn w:val="a"/>
    <w:rsid w:val="00DB00C8"/>
    <w:pPr>
      <w:suppressLineNumbers/>
      <w:tabs>
        <w:tab w:val="center" w:pos="4153"/>
        <w:tab w:val="right" w:pos="8306"/>
      </w:tabs>
    </w:pPr>
  </w:style>
  <w:style w:type="paragraph" w:styleId="16">
    <w:name w:val="toc 1"/>
    <w:basedOn w:val="a"/>
    <w:rsid w:val="00DB00C8"/>
    <w:pPr>
      <w:tabs>
        <w:tab w:val="left" w:pos="993"/>
        <w:tab w:val="left" w:pos="1418"/>
        <w:tab w:val="right" w:leader="dot" w:pos="9639"/>
      </w:tabs>
      <w:spacing w:line="360" w:lineRule="auto"/>
      <w:jc w:val="both"/>
    </w:pPr>
    <w:rPr>
      <w:sz w:val="24"/>
    </w:rPr>
  </w:style>
  <w:style w:type="paragraph" w:customStyle="1" w:styleId="210">
    <w:name w:val="Основной текст 21"/>
    <w:basedOn w:val="a"/>
    <w:rsid w:val="00DB00C8"/>
    <w:pPr>
      <w:widowControl w:val="0"/>
      <w:jc w:val="both"/>
    </w:pPr>
    <w:rPr>
      <w:sz w:val="22"/>
    </w:rPr>
  </w:style>
  <w:style w:type="paragraph" w:customStyle="1" w:styleId="ConsNonformat">
    <w:name w:val="ConsNonformat"/>
    <w:rsid w:val="00DB00C8"/>
    <w:pPr>
      <w:widowControl w:val="0"/>
      <w:suppressAutoHyphens/>
    </w:pPr>
    <w:rPr>
      <w:rFonts w:ascii="Courier New" w:eastAsia="SimSun" w:hAnsi="Courier New" w:cs="Mangal"/>
      <w:kern w:val="1"/>
      <w:szCs w:val="24"/>
      <w:lang w:eastAsia="hi-IN" w:bidi="hi-IN"/>
    </w:rPr>
  </w:style>
  <w:style w:type="paragraph" w:styleId="30">
    <w:name w:val="toc 3"/>
    <w:basedOn w:val="a"/>
    <w:rsid w:val="00DB00C8"/>
    <w:pPr>
      <w:tabs>
        <w:tab w:val="right" w:leader="dot" w:pos="9072"/>
      </w:tabs>
      <w:ind w:left="400"/>
    </w:pPr>
  </w:style>
  <w:style w:type="paragraph" w:customStyle="1" w:styleId="17">
    <w:name w:val="Текст выноски1"/>
    <w:basedOn w:val="a"/>
    <w:rsid w:val="00DB00C8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DB00C8"/>
    <w:pPr>
      <w:suppressLineNumbers/>
    </w:pPr>
  </w:style>
  <w:style w:type="paragraph" w:customStyle="1" w:styleId="a9">
    <w:name w:val="Заголовок таблицы"/>
    <w:basedOn w:val="a8"/>
    <w:rsid w:val="00DB00C8"/>
    <w:pPr>
      <w:jc w:val="center"/>
    </w:pPr>
    <w:rPr>
      <w:b/>
      <w:bCs/>
    </w:rPr>
  </w:style>
  <w:style w:type="paragraph" w:customStyle="1" w:styleId="18">
    <w:name w:val="Текст1"/>
    <w:basedOn w:val="a"/>
    <w:rsid w:val="00DB00C8"/>
    <w:rPr>
      <w:rFonts w:ascii="Courier New" w:hAnsi="Courier New"/>
      <w:szCs w:val="20"/>
    </w:rPr>
  </w:style>
  <w:style w:type="paragraph" w:styleId="aa">
    <w:name w:val="List Paragraph"/>
    <w:basedOn w:val="a"/>
    <w:uiPriority w:val="34"/>
    <w:qFormat/>
    <w:rsid w:val="00D14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SPecialiST RePack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Samoilova</dc:creator>
  <cp:lastModifiedBy>Степина Алла Всеволодовна</cp:lastModifiedBy>
  <cp:revision>5</cp:revision>
  <cp:lastPrinted>2010-12-08T02:31:00Z</cp:lastPrinted>
  <dcterms:created xsi:type="dcterms:W3CDTF">2022-02-08T13:17:00Z</dcterms:created>
  <dcterms:modified xsi:type="dcterms:W3CDTF">2022-08-10T13:51:00Z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Finans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