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3D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</w:t>
      </w:r>
      <w:r w:rsidRPr="0037493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7B59BF">
        <w:rPr>
          <w:rFonts w:ascii="Times New Roman" w:hAnsi="Times New Roman" w:cs="Times New Roman"/>
          <w:sz w:val="24"/>
          <w:szCs w:val="24"/>
        </w:rPr>
        <w:t>1</w:t>
      </w:r>
      <w:r w:rsidRPr="003749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44C4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44C4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44C4" w:rsidRPr="007219B1" w:rsidRDefault="005E44C4" w:rsidP="005E44C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Организатор торгов, к</w:t>
      </w:r>
      <w:r w:rsidRPr="0038203C">
        <w:rPr>
          <w:rFonts w:ascii="Times New Roman" w:hAnsi="Times New Roman"/>
          <w:sz w:val="24"/>
          <w:szCs w:val="24"/>
        </w:rPr>
        <w:t>онкурсный управляющий</w:t>
      </w:r>
      <w:r>
        <w:rPr>
          <w:rFonts w:ascii="Times New Roman" w:hAnsi="Times New Roman"/>
          <w:b/>
          <w:sz w:val="24"/>
          <w:szCs w:val="24"/>
        </w:rPr>
        <w:t xml:space="preserve"> Общества</w:t>
      </w:r>
      <w:r w:rsidRPr="0038203C"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 </w:t>
      </w:r>
      <w:r w:rsidR="00896322" w:rsidRPr="00896322">
        <w:rPr>
          <w:rFonts w:ascii="Times New Roman" w:hAnsi="Times New Roman"/>
          <w:b/>
          <w:sz w:val="24"/>
          <w:szCs w:val="24"/>
        </w:rPr>
        <w:t xml:space="preserve">«Спектр-Мед 1» </w:t>
      </w:r>
      <w:r w:rsidR="00896322" w:rsidRPr="00296F4D">
        <w:rPr>
          <w:rFonts w:ascii="Times New Roman" w:hAnsi="Times New Roman"/>
          <w:sz w:val="24"/>
          <w:szCs w:val="24"/>
        </w:rPr>
        <w:t>(</w:t>
      </w:r>
      <w:r w:rsidR="00896322" w:rsidRPr="00896322">
        <w:rPr>
          <w:rFonts w:ascii="Times New Roman" w:hAnsi="Times New Roman"/>
          <w:sz w:val="24"/>
          <w:szCs w:val="24"/>
        </w:rPr>
        <w:t>308009, Белгородская обл., г. Белгород, Свято-Троицкий бульвар, д. 38, оф. 9, ИНН:7709839600, ОГРН:1097746628704)</w:t>
      </w:r>
      <w:r w:rsidRPr="00896322">
        <w:rPr>
          <w:rFonts w:ascii="Times New Roman" w:hAnsi="Times New Roman"/>
          <w:sz w:val="24"/>
          <w:szCs w:val="24"/>
        </w:rPr>
        <w:t xml:space="preserve"> - </w:t>
      </w:r>
      <w:r w:rsidRPr="0038203C">
        <w:rPr>
          <w:rFonts w:ascii="Times New Roman" w:hAnsi="Times New Roman"/>
          <w:sz w:val="24"/>
          <w:szCs w:val="24"/>
        </w:rPr>
        <w:t>Максименко Александр Александрович (</w:t>
      </w:r>
      <w:r w:rsidR="00896322" w:rsidRPr="00896322">
        <w:rPr>
          <w:rFonts w:ascii="Times New Roman" w:hAnsi="Times New Roman"/>
          <w:sz w:val="24"/>
          <w:szCs w:val="24"/>
        </w:rPr>
        <w:t>150003, г. Ярославль, пр-т.</w:t>
      </w:r>
      <w:proofErr w:type="gramEnd"/>
      <w:r w:rsidR="00896322" w:rsidRPr="00896322">
        <w:rPr>
          <w:rFonts w:ascii="Times New Roman" w:hAnsi="Times New Roman"/>
          <w:sz w:val="24"/>
          <w:szCs w:val="24"/>
        </w:rPr>
        <w:t xml:space="preserve"> Ленина, д.9, 3 ОПС, а/я 3; ИНН:291300083066; СНИЛС:11769363890; 8(495)128-53-13; </w:t>
      </w:r>
      <w:hyperlink r:id="rId5" w:history="1">
        <w:r w:rsidR="00896322" w:rsidRPr="007629C0">
          <w:rPr>
            <w:rStyle w:val="a3"/>
            <w:rFonts w:ascii="Times New Roman" w:hAnsi="Times New Roman"/>
            <w:sz w:val="24"/>
            <w:szCs w:val="24"/>
          </w:rPr>
          <w:t>obankrotim@bk.ru</w:t>
        </w:r>
      </w:hyperlink>
      <w:r w:rsidR="00896322" w:rsidRPr="00896322">
        <w:rPr>
          <w:rFonts w:ascii="Times New Roman" w:hAnsi="Times New Roman"/>
          <w:sz w:val="24"/>
          <w:szCs w:val="24"/>
        </w:rPr>
        <w:t>)</w:t>
      </w:r>
      <w:r w:rsidR="00896322">
        <w:rPr>
          <w:rFonts w:ascii="Times New Roman" w:hAnsi="Times New Roman"/>
          <w:sz w:val="24"/>
          <w:szCs w:val="24"/>
        </w:rPr>
        <w:t xml:space="preserve">, </w:t>
      </w:r>
      <w:r w:rsidRPr="0038203C">
        <w:rPr>
          <w:rFonts w:ascii="Times New Roman" w:hAnsi="Times New Roman"/>
          <w:sz w:val="24"/>
          <w:szCs w:val="24"/>
        </w:rPr>
        <w:t xml:space="preserve">член Союза «Саморегулируемая организация арбитражных управляющих Северо-Запада» (191060, </w:t>
      </w:r>
      <w:proofErr w:type="spellStart"/>
      <w:r w:rsidRPr="0038203C">
        <w:rPr>
          <w:rFonts w:ascii="Times New Roman" w:hAnsi="Times New Roman"/>
          <w:sz w:val="24"/>
          <w:szCs w:val="24"/>
        </w:rPr>
        <w:t>г</w:t>
      </w:r>
      <w:proofErr w:type="gramStart"/>
      <w:r w:rsidRPr="0038203C">
        <w:rPr>
          <w:rFonts w:ascii="Times New Roman" w:hAnsi="Times New Roman"/>
          <w:sz w:val="24"/>
          <w:szCs w:val="24"/>
        </w:rPr>
        <w:t>.С</w:t>
      </w:r>
      <w:proofErr w:type="gramEnd"/>
      <w:r w:rsidRPr="0038203C">
        <w:rPr>
          <w:rFonts w:ascii="Times New Roman" w:hAnsi="Times New Roman"/>
          <w:sz w:val="24"/>
          <w:szCs w:val="24"/>
        </w:rPr>
        <w:t>анкт</w:t>
      </w:r>
      <w:proofErr w:type="spellEnd"/>
      <w:r w:rsidRPr="0038203C">
        <w:rPr>
          <w:rFonts w:ascii="Times New Roman" w:hAnsi="Times New Roman"/>
          <w:sz w:val="24"/>
          <w:szCs w:val="24"/>
        </w:rPr>
        <w:t xml:space="preserve">-Петербург, </w:t>
      </w:r>
      <w:proofErr w:type="spellStart"/>
      <w:r w:rsidRPr="0038203C">
        <w:rPr>
          <w:rFonts w:ascii="Times New Roman" w:hAnsi="Times New Roman"/>
          <w:sz w:val="24"/>
          <w:szCs w:val="24"/>
        </w:rPr>
        <w:t>ул.Смольного</w:t>
      </w:r>
      <w:proofErr w:type="spellEnd"/>
      <w:r w:rsidRPr="0038203C">
        <w:rPr>
          <w:rFonts w:ascii="Times New Roman" w:hAnsi="Times New Roman"/>
          <w:sz w:val="24"/>
          <w:szCs w:val="24"/>
        </w:rPr>
        <w:t>, д.1/3, п.6, ИНН:7825489593, ОГРН:1027809209471)</w:t>
      </w:r>
      <w:r>
        <w:rPr>
          <w:rFonts w:ascii="Times New Roman" w:hAnsi="Times New Roman"/>
          <w:sz w:val="24"/>
          <w:szCs w:val="24"/>
        </w:rPr>
        <w:t xml:space="preserve">, </w:t>
      </w:r>
      <w:r w:rsidR="00896322" w:rsidRPr="00896322">
        <w:rPr>
          <w:rFonts w:ascii="Times New Roman" w:hAnsi="Times New Roman"/>
          <w:sz w:val="24"/>
          <w:szCs w:val="24"/>
        </w:rPr>
        <w:t>действующ</w:t>
      </w:r>
      <w:r w:rsidR="00896322">
        <w:rPr>
          <w:rFonts w:ascii="Times New Roman" w:hAnsi="Times New Roman"/>
          <w:sz w:val="24"/>
          <w:szCs w:val="24"/>
        </w:rPr>
        <w:t xml:space="preserve">ий на основании Решения Арбитражного </w:t>
      </w:r>
      <w:r w:rsidR="00896322" w:rsidRPr="00896322">
        <w:rPr>
          <w:rFonts w:ascii="Times New Roman" w:hAnsi="Times New Roman"/>
          <w:sz w:val="24"/>
          <w:szCs w:val="24"/>
        </w:rPr>
        <w:t>С</w:t>
      </w:r>
      <w:r w:rsidR="00896322">
        <w:rPr>
          <w:rFonts w:ascii="Times New Roman" w:hAnsi="Times New Roman"/>
          <w:sz w:val="24"/>
          <w:szCs w:val="24"/>
        </w:rPr>
        <w:t>уда</w:t>
      </w:r>
      <w:r w:rsidR="00896322" w:rsidRPr="00896322">
        <w:rPr>
          <w:rFonts w:ascii="Times New Roman" w:hAnsi="Times New Roman"/>
          <w:sz w:val="24"/>
          <w:szCs w:val="24"/>
        </w:rPr>
        <w:t xml:space="preserve"> Белгородской области от 25.05.20 г. по делу №А08-6583/2019</w:t>
      </w:r>
      <w:r w:rsidRPr="0044687C">
        <w:rPr>
          <w:rFonts w:ascii="Times New Roman" w:hAnsi="Times New Roman"/>
          <w:sz w:val="24"/>
          <w:szCs w:val="24"/>
        </w:rPr>
        <w:t xml:space="preserve"> </w:t>
      </w:r>
      <w:r w:rsidRPr="007219B1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19B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7493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7493D">
        <w:rPr>
          <w:rFonts w:ascii="Times New Roman" w:hAnsi="Times New Roman" w:cs="Times New Roman"/>
          <w:sz w:val="24"/>
          <w:szCs w:val="24"/>
        </w:rPr>
        <w:t>,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именуемый далее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7493D">
        <w:rPr>
          <w:rFonts w:ascii="Times New Roman" w:hAnsi="Times New Roman" w:cs="Times New Roman"/>
          <w:sz w:val="24"/>
          <w:szCs w:val="24"/>
        </w:rPr>
        <w:t>Претендент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7493D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II. ПРЕДМЕТ ДОГОВОРА</w:t>
      </w:r>
    </w:p>
    <w:p w:rsidR="005E44C4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2.1. Предметом договора</w:t>
      </w:r>
      <w:r>
        <w:rPr>
          <w:rFonts w:ascii="Times New Roman" w:hAnsi="Times New Roman" w:cs="Times New Roman"/>
          <w:sz w:val="24"/>
          <w:szCs w:val="24"/>
        </w:rPr>
        <w:t xml:space="preserve"> является внесение Претендентом</w:t>
      </w:r>
      <w:r w:rsidRPr="0037493D">
        <w:rPr>
          <w:rFonts w:ascii="Times New Roman" w:hAnsi="Times New Roman" w:cs="Times New Roman"/>
          <w:sz w:val="24"/>
          <w:szCs w:val="24"/>
        </w:rPr>
        <w:t xml:space="preserve"> задатка для участия в </w:t>
      </w:r>
      <w:r w:rsidR="00930D23">
        <w:rPr>
          <w:rFonts w:ascii="Times New Roman" w:hAnsi="Times New Roman" w:cs="Times New Roman"/>
          <w:sz w:val="24"/>
          <w:szCs w:val="24"/>
        </w:rPr>
        <w:t xml:space="preserve">повторных </w:t>
      </w:r>
      <w:r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="00896322">
        <w:rPr>
          <w:rFonts w:ascii="Times New Roman" w:hAnsi="Times New Roman" w:cs="Times New Roman"/>
          <w:sz w:val="24"/>
          <w:szCs w:val="24"/>
        </w:rPr>
        <w:t>торгах по продаже прав требования</w:t>
      </w:r>
      <w:r w:rsidRPr="0037493D">
        <w:rPr>
          <w:rFonts w:ascii="Times New Roman" w:hAnsi="Times New Roman" w:cs="Times New Roman"/>
          <w:sz w:val="24"/>
          <w:szCs w:val="24"/>
        </w:rPr>
        <w:t xml:space="preserve"> </w:t>
      </w:r>
      <w:r w:rsidR="00896322" w:rsidRPr="00896322">
        <w:rPr>
          <w:rFonts w:ascii="Times New Roman" w:hAnsi="Times New Roman" w:cs="Times New Roman"/>
          <w:sz w:val="24"/>
          <w:szCs w:val="24"/>
        </w:rPr>
        <w:t>ООО «Спектр-Мед 1»</w:t>
      </w:r>
      <w:r w:rsidRPr="00374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37493D">
        <w:rPr>
          <w:rFonts w:ascii="Times New Roman" w:hAnsi="Times New Roman" w:cs="Times New Roman"/>
          <w:sz w:val="24"/>
          <w:szCs w:val="24"/>
        </w:rPr>
        <w:t>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2.2.</w:t>
      </w:r>
      <w:r w:rsidR="00296F4D">
        <w:rPr>
          <w:rFonts w:ascii="Times New Roman" w:hAnsi="Times New Roman" w:cs="Times New Roman"/>
          <w:sz w:val="24"/>
          <w:szCs w:val="24"/>
        </w:rPr>
        <w:t xml:space="preserve"> </w:t>
      </w:r>
      <w:r w:rsidR="007B59BF" w:rsidRPr="007B59BF">
        <w:rPr>
          <w:rFonts w:ascii="Times New Roman" w:hAnsi="Times New Roman" w:cs="Times New Roman"/>
          <w:sz w:val="24"/>
          <w:szCs w:val="24"/>
        </w:rPr>
        <w:t xml:space="preserve">Задаток - </w:t>
      </w:r>
      <w:r w:rsidR="00B534AC">
        <w:rPr>
          <w:rFonts w:ascii="Times New Roman" w:hAnsi="Times New Roman" w:cs="Times New Roman"/>
          <w:sz w:val="24"/>
          <w:szCs w:val="24"/>
        </w:rPr>
        <w:t>1</w:t>
      </w:r>
      <w:r w:rsidR="00826871">
        <w:rPr>
          <w:rFonts w:ascii="Times New Roman" w:hAnsi="Times New Roman" w:cs="Times New Roman"/>
          <w:sz w:val="24"/>
          <w:szCs w:val="24"/>
        </w:rPr>
        <w:t>0</w:t>
      </w:r>
      <w:r w:rsidR="007B59BF" w:rsidRPr="007B59BF">
        <w:rPr>
          <w:rFonts w:ascii="Times New Roman" w:hAnsi="Times New Roman" w:cs="Times New Roman"/>
          <w:sz w:val="24"/>
          <w:szCs w:val="24"/>
        </w:rPr>
        <w:t xml:space="preserve">% </w:t>
      </w:r>
      <w:r w:rsidR="0088701E" w:rsidRPr="0088701E">
        <w:rPr>
          <w:rFonts w:ascii="Times New Roman" w:hAnsi="Times New Roman" w:cs="Times New Roman"/>
          <w:sz w:val="24"/>
          <w:szCs w:val="24"/>
        </w:rPr>
        <w:t>от цены предложения, действительной для периода,</w:t>
      </w:r>
      <w:r w:rsidR="007B59BF" w:rsidRPr="007B59BF">
        <w:rPr>
          <w:rFonts w:ascii="Times New Roman" w:hAnsi="Times New Roman" w:cs="Times New Roman"/>
          <w:sz w:val="24"/>
          <w:szCs w:val="24"/>
        </w:rPr>
        <w:t xml:space="preserve"> в котором </w:t>
      </w:r>
      <w:proofErr w:type="gramStart"/>
      <w:r w:rsidR="007B59BF" w:rsidRPr="007B59BF">
        <w:rPr>
          <w:rFonts w:ascii="Times New Roman" w:hAnsi="Times New Roman" w:cs="Times New Roman"/>
          <w:sz w:val="24"/>
          <w:szCs w:val="24"/>
        </w:rPr>
        <w:t>подается заявка на участие в торгах</w:t>
      </w:r>
      <w:r w:rsidR="007B59BF">
        <w:rPr>
          <w:rFonts w:ascii="Times New Roman" w:hAnsi="Times New Roman" w:cs="Times New Roman"/>
          <w:sz w:val="24"/>
          <w:szCs w:val="24"/>
        </w:rPr>
        <w:t xml:space="preserve"> перечисляется</w:t>
      </w:r>
      <w:proofErr w:type="gramEnd"/>
      <w:r w:rsidR="007B59BF">
        <w:rPr>
          <w:rFonts w:ascii="Times New Roman" w:hAnsi="Times New Roman" w:cs="Times New Roman"/>
          <w:sz w:val="24"/>
          <w:szCs w:val="24"/>
        </w:rPr>
        <w:t xml:space="preserve"> по реквизитам должника.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III. ВНЕСЕНИЕ ЗАДАТКА</w:t>
      </w:r>
    </w:p>
    <w:p w:rsidR="005E44C4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3.1. Внесение задатка осуществляется путем перечисления денежных средств на расчетный счет </w:t>
      </w:r>
      <w:r>
        <w:rPr>
          <w:rFonts w:ascii="Times New Roman" w:hAnsi="Times New Roman" w:cs="Times New Roman"/>
          <w:sz w:val="24"/>
          <w:szCs w:val="24"/>
        </w:rPr>
        <w:t>должника</w:t>
      </w:r>
      <w:r w:rsidRPr="0037493D">
        <w:rPr>
          <w:rFonts w:ascii="Times New Roman" w:hAnsi="Times New Roman" w:cs="Times New Roman"/>
          <w:sz w:val="24"/>
          <w:szCs w:val="24"/>
        </w:rPr>
        <w:t xml:space="preserve"> в </w:t>
      </w:r>
      <w:r w:rsidRPr="00247C32">
        <w:rPr>
          <w:rFonts w:ascii="Times New Roman" w:hAnsi="Times New Roman" w:cs="Times New Roman"/>
          <w:sz w:val="24"/>
          <w:szCs w:val="24"/>
        </w:rPr>
        <w:t xml:space="preserve">течение срока, указанного </w:t>
      </w:r>
      <w:r w:rsidRPr="007219B1">
        <w:rPr>
          <w:rFonts w:ascii="Times New Roman" w:hAnsi="Times New Roman" w:cs="Times New Roman"/>
          <w:sz w:val="24"/>
          <w:szCs w:val="24"/>
        </w:rPr>
        <w:t xml:space="preserve">в информационном сообщении по следующим реквизитам: </w:t>
      </w:r>
      <w:r w:rsidR="00896322" w:rsidRPr="00896322">
        <w:rPr>
          <w:rFonts w:ascii="Times New Roman" w:hAnsi="Times New Roman" w:cs="Times New Roman"/>
          <w:sz w:val="24"/>
          <w:szCs w:val="24"/>
        </w:rPr>
        <w:t xml:space="preserve">ООО «Спектр-Мед 1» (ИНН:7709839600, КПП:312301001) </w:t>
      </w:r>
      <w:proofErr w:type="gramStart"/>
      <w:r w:rsidR="00896322" w:rsidRPr="0089632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96322" w:rsidRPr="00896322">
        <w:rPr>
          <w:rFonts w:ascii="Times New Roman" w:hAnsi="Times New Roman" w:cs="Times New Roman"/>
          <w:sz w:val="24"/>
          <w:szCs w:val="24"/>
        </w:rPr>
        <w:t xml:space="preserve">/сч:40702810077030022967 в Калужском отделении N8608 ПАО СБЕРБАНК, БИК:042908612, </w:t>
      </w:r>
      <w:proofErr w:type="spellStart"/>
      <w:r w:rsidR="00896322" w:rsidRPr="00896322">
        <w:rPr>
          <w:rFonts w:ascii="Times New Roman" w:hAnsi="Times New Roman" w:cs="Times New Roman"/>
          <w:sz w:val="24"/>
          <w:szCs w:val="24"/>
        </w:rPr>
        <w:t>Корр</w:t>
      </w:r>
      <w:proofErr w:type="spellEnd"/>
      <w:r w:rsidR="00896322" w:rsidRPr="00896322">
        <w:rPr>
          <w:rFonts w:ascii="Times New Roman" w:hAnsi="Times New Roman" w:cs="Times New Roman"/>
          <w:sz w:val="24"/>
          <w:szCs w:val="24"/>
        </w:rPr>
        <w:t>/сч:30101810100000000612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6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6A8" w:rsidRPr="005736A7" w:rsidRDefault="005166A8" w:rsidP="005166A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6A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Просим заявителей обратить внимание на праздничные и выходные дни по производственному календарю и учесть работу банков при перечислении задатков.</w:t>
      </w:r>
    </w:p>
    <w:p w:rsidR="005166A8" w:rsidRPr="0037493D" w:rsidRDefault="005166A8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890BFF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3.2. </w:t>
      </w:r>
      <w:r w:rsidR="007B59BF" w:rsidRPr="007B59BF">
        <w:rPr>
          <w:rFonts w:ascii="Times New Roman" w:hAnsi="Times New Roman" w:cs="Times New Roman"/>
          <w:sz w:val="24"/>
          <w:szCs w:val="24"/>
        </w:rPr>
        <w:t>Заявитель обязан обеспечить поступление задатка до окончания приема заявок в периоде, в котором подается заявка.</w:t>
      </w:r>
      <w:r w:rsidR="006B21CC">
        <w:rPr>
          <w:rFonts w:ascii="Times New Roman" w:hAnsi="Times New Roman" w:cs="Times New Roman"/>
          <w:sz w:val="24"/>
          <w:szCs w:val="24"/>
        </w:rPr>
        <w:t xml:space="preserve"> </w:t>
      </w:r>
      <w:r w:rsidRPr="00890BFF">
        <w:rPr>
          <w:rFonts w:ascii="Times New Roman" w:hAnsi="Times New Roman" w:cs="Times New Roman"/>
          <w:sz w:val="24"/>
          <w:szCs w:val="24"/>
        </w:rPr>
        <w:t xml:space="preserve">Задаток признается внесенным в установленный срок, если денежные средства в полном объеме поступили на счет, указанный в сообщении о торгах. В случае </w:t>
      </w:r>
      <w:proofErr w:type="gramStart"/>
      <w:r w:rsidRPr="00890BFF">
        <w:rPr>
          <w:rFonts w:ascii="Times New Roman" w:hAnsi="Times New Roman" w:cs="Times New Roman"/>
          <w:sz w:val="24"/>
          <w:szCs w:val="24"/>
        </w:rPr>
        <w:t>не поступления</w:t>
      </w:r>
      <w:proofErr w:type="gramEnd"/>
      <w:r w:rsidRPr="00890BFF">
        <w:rPr>
          <w:rFonts w:ascii="Times New Roman" w:hAnsi="Times New Roman" w:cs="Times New Roman"/>
          <w:sz w:val="24"/>
          <w:szCs w:val="24"/>
        </w:rPr>
        <w:t xml:space="preserve"> всей суммы задатка в установленный срок обязательство лица, намеренного принять участие в торгах, по внесению задатка считается невыполненным. В этом случае указанное лицо к участию в торгах не допускается.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IV. ВОЗВРАТ ЗАДАТКА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4.1. Задаток возвращается Претенденту в случаях, когда Претендент: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допущен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к участию в торгах;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победителем торгов;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- отзывает заявку в установленный срок.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4.2. Задаток возвращается Претенденту в течение 5</w:t>
      </w:r>
      <w:r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37493D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Продавцом протокола об итогах торгов.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4.3. Возврат задатка осущес</w:t>
      </w:r>
      <w:r>
        <w:rPr>
          <w:rFonts w:ascii="Times New Roman" w:hAnsi="Times New Roman" w:cs="Times New Roman"/>
          <w:sz w:val="24"/>
          <w:szCs w:val="24"/>
        </w:rPr>
        <w:t>твляется</w:t>
      </w:r>
      <w:r w:rsidRPr="0037493D">
        <w:rPr>
          <w:rFonts w:ascii="Times New Roman" w:hAnsi="Times New Roman" w:cs="Times New Roman"/>
          <w:sz w:val="24"/>
          <w:szCs w:val="24"/>
        </w:rPr>
        <w:t xml:space="preserve"> перечислением денежных средств на счет Претендента.</w:t>
      </w:r>
    </w:p>
    <w:p w:rsidR="005E44C4" w:rsidRPr="002A5BA3" w:rsidRDefault="005E44C4" w:rsidP="005E44C4">
      <w:pPr>
        <w:pStyle w:val="ConsPlusNonformat"/>
        <w:widowControl/>
        <w:jc w:val="both"/>
      </w:pPr>
      <w:r w:rsidRPr="00AF15B1">
        <w:rPr>
          <w:rFonts w:ascii="Times New Roman" w:hAnsi="Times New Roman" w:cs="Times New Roman"/>
          <w:sz w:val="24"/>
          <w:szCs w:val="24"/>
        </w:rPr>
        <w:t xml:space="preserve">4.4. Задаток, внесенный победителем торгов, засчитывается в счет исполнения обязательств победителя торгов по договору в момент полной оплаты, а до момента пока не исполнено обязательство победителя торгов по полной оплате имущества, задаток является способом обеспечения исполнения обязательств по оплате имущества и доказательством намерения заключить договор или заключения договора. Задаток не возвращается в случае </w:t>
      </w:r>
      <w:r w:rsidRPr="00AF15B1">
        <w:rPr>
          <w:rFonts w:ascii="Times New Roman" w:eastAsia="Calibri" w:hAnsi="Times New Roman" w:cs="Times New Roman"/>
          <w:sz w:val="24"/>
          <w:szCs w:val="24"/>
        </w:rPr>
        <w:t xml:space="preserve">отказа или уклонения заявителя, признанного победителем торгов от подписания договора купли-продажи имущества по результатам торгов в течение пяти </w:t>
      </w:r>
      <w:r w:rsidRPr="00AF15B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дней </w:t>
      </w:r>
      <w:proofErr w:type="gramStart"/>
      <w:r w:rsidRPr="00AF15B1">
        <w:rPr>
          <w:rFonts w:ascii="Times New Roman" w:eastAsia="Calibri" w:hAnsi="Times New Roman" w:cs="Times New Roman"/>
          <w:sz w:val="24"/>
          <w:szCs w:val="24"/>
        </w:rPr>
        <w:t>с даты получения</w:t>
      </w:r>
      <w:proofErr w:type="gramEnd"/>
      <w:r w:rsidRPr="00AF15B1">
        <w:rPr>
          <w:rFonts w:ascii="Times New Roman" w:eastAsia="Calibri" w:hAnsi="Times New Roman" w:cs="Times New Roman"/>
          <w:sz w:val="24"/>
          <w:szCs w:val="24"/>
        </w:rPr>
        <w:t xml:space="preserve"> предложения о заключении указанного договора от конкурсного</w:t>
      </w:r>
      <w:r w:rsidRPr="00EE25C6">
        <w:rPr>
          <w:rFonts w:ascii="Times New Roman" w:eastAsia="Calibri" w:hAnsi="Times New Roman" w:cs="Times New Roman"/>
          <w:sz w:val="24"/>
          <w:szCs w:val="24"/>
        </w:rPr>
        <w:t xml:space="preserve">  управляющего, в соответствии с </w:t>
      </w:r>
      <w:r w:rsidRPr="00EE25C6">
        <w:rPr>
          <w:rFonts w:ascii="Times New Roman" w:hAnsi="Times New Roman" w:cs="Times New Roman"/>
          <w:sz w:val="24"/>
          <w:szCs w:val="24"/>
        </w:rPr>
        <w:t xml:space="preserve"> </w:t>
      </w:r>
      <w:r w:rsidRPr="00EE25C6">
        <w:rPr>
          <w:rFonts w:ascii="Times New Roman" w:eastAsia="Calibri" w:hAnsi="Times New Roman" w:cs="Times New Roman"/>
          <w:sz w:val="24"/>
          <w:szCs w:val="24"/>
        </w:rPr>
        <w:t>абз.2 п.16 ст.110 Закона о банкротстве.</w:t>
      </w:r>
    </w:p>
    <w:p w:rsidR="005E44C4" w:rsidRDefault="005E44C4" w:rsidP="005E44C4">
      <w:pPr>
        <w:autoSpaceDE w:val="0"/>
        <w:autoSpaceDN w:val="0"/>
        <w:adjustRightInd w:val="0"/>
        <w:jc w:val="both"/>
        <w:outlineLvl w:val="1"/>
        <w:rPr>
          <w:rFonts w:eastAsia="Calibri"/>
          <w:color w:val="auto"/>
        </w:rPr>
      </w:pPr>
      <w:r w:rsidRPr="00EE25C6">
        <w:rPr>
          <w:rFonts w:eastAsia="Calibri"/>
          <w:color w:val="auto"/>
        </w:rPr>
        <w:t>4.5. Задато</w:t>
      </w:r>
      <w:r>
        <w:rPr>
          <w:rFonts w:eastAsia="Calibri"/>
          <w:color w:val="auto"/>
        </w:rPr>
        <w:t>к не возвращается в случае одностороннего расторжения договора купли-продажи по инициативе продавца по причине нарушения покупателем сроков оплаты имущества по договору купли-продажи.</w:t>
      </w:r>
    </w:p>
    <w:p w:rsidR="005E44C4" w:rsidRPr="00834393" w:rsidRDefault="005E44C4" w:rsidP="005E44C4">
      <w:pPr>
        <w:autoSpaceDE w:val="0"/>
        <w:autoSpaceDN w:val="0"/>
        <w:adjustRightInd w:val="0"/>
        <w:jc w:val="both"/>
        <w:outlineLvl w:val="1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4.6. Задаток не возвращается в случае отказа победителя торгов от исполнения обязательств по оплате имущества по причине не соответствия имущества его качеству, техническим характеристика, оценки или наличию износа, а </w:t>
      </w:r>
      <w:proofErr w:type="gramStart"/>
      <w:r>
        <w:rPr>
          <w:rFonts w:eastAsia="Calibri"/>
          <w:color w:val="auto"/>
        </w:rPr>
        <w:t>также</w:t>
      </w:r>
      <w:proofErr w:type="gramEnd"/>
      <w:r>
        <w:rPr>
          <w:rFonts w:eastAsia="Calibri"/>
          <w:color w:val="auto"/>
        </w:rPr>
        <w:t xml:space="preserve"> если оно не отвечает его назначению или возможности использовать по назначению.</w:t>
      </w:r>
    </w:p>
    <w:p w:rsidR="005E44C4" w:rsidRPr="00040EBF" w:rsidRDefault="005E44C4" w:rsidP="005E44C4">
      <w:pPr>
        <w:autoSpaceDE w:val="0"/>
        <w:autoSpaceDN w:val="0"/>
        <w:adjustRightInd w:val="0"/>
        <w:jc w:val="both"/>
        <w:outlineLvl w:val="1"/>
        <w:rPr>
          <w:rFonts w:eastAsia="Calibri"/>
          <w:b/>
          <w:bCs/>
          <w:color w:val="FF0000"/>
          <w:u w:val="single"/>
        </w:rPr>
      </w:pPr>
      <w:r w:rsidRPr="00040EBF">
        <w:rPr>
          <w:rFonts w:eastAsia="Calibri"/>
          <w:b/>
          <w:bCs/>
          <w:color w:val="FF0000"/>
          <w:u w:val="single"/>
        </w:rPr>
        <w:t>4.7. В случае возврата задатка на счет физического лица, из суммы задатка удерживается повышенная комиссия Банка за минусом стандартной комиссии при перечислении на счета индивидуальных предпринимателей и юридических лиц.</w:t>
      </w:r>
    </w:p>
    <w:p w:rsidR="005E44C4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для каждой стороны.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  <w:t>Претендент</w:t>
      </w:r>
    </w:p>
    <w:p w:rsidR="005E44C4" w:rsidRDefault="005E44C4" w:rsidP="005E44C4"/>
    <w:p w:rsidR="005E44C4" w:rsidRDefault="005E44C4" w:rsidP="005E44C4"/>
    <w:p w:rsidR="005E44C4" w:rsidRPr="00040EBF" w:rsidRDefault="005E44C4" w:rsidP="005E44C4">
      <w:pPr>
        <w:rPr>
          <w:color w:val="FF0000"/>
        </w:rPr>
      </w:pPr>
      <w:r w:rsidRPr="00040EBF">
        <w:rPr>
          <w:b/>
          <w:color w:val="FF0000"/>
        </w:rPr>
        <w:t>ОБЯЗАТЕЛЬНО УКАЗЫВАТЬ СВОИ РЕКВИЗИТЫ ДЛЯ ВОЗВРАТА ЗАДАТКОВ</w:t>
      </w:r>
    </w:p>
    <w:p w:rsidR="00A50750" w:rsidRDefault="00A50750"/>
    <w:sectPr w:rsidR="00A50750" w:rsidSect="00EE25C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3C"/>
    <w:rsid w:val="00296F4D"/>
    <w:rsid w:val="005166A8"/>
    <w:rsid w:val="005E44C4"/>
    <w:rsid w:val="006B21CC"/>
    <w:rsid w:val="007B59BF"/>
    <w:rsid w:val="00826871"/>
    <w:rsid w:val="0088701E"/>
    <w:rsid w:val="00896322"/>
    <w:rsid w:val="00930D23"/>
    <w:rsid w:val="00A50750"/>
    <w:rsid w:val="00B534AC"/>
    <w:rsid w:val="00D6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4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5E44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4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5E44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ankrotim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aqFjhPkGin1nWu6opHA6ZOksnbjf+8fMcaOcXkFKLnQ=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T+whONE11rlV/0V9lsaA5s5s0ljBcatQI2yAJpZJQgo=</DigestValue>
    </Reference>
  </SignedInfo>
  <SignatureValue>ecx5W2RnwMp967xdrh50fW72GhVWrPbR4wvL7lOyLFeeFh0BWCvbduyHrZ5iMkRG
uy0aRKypc34AkDenzkBs5A==</SignatureValue>
  <KeyInfo>
    <X509Data>
      <X509Certificate>MIIJODCCCOWgAwIBAgIRA1qRngCerXu5TMPj4ONOmDUwCgYIKoUDBwEBAwIwggHo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LdCf0YDQviIwHhcNMjEwOTA5MDkzMjIwWhcNMjIxMjA5MDkzNjI4WjCCARUxGjAY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nNC40L3QutC+0LzRgdCy0Y/Qt9GMINCg0L7RgdGB0LjQuIIKGcoW/QAAAAAFizAd
BgNVHQ4EFgQUVXuRrEaJGjKaUsetqm7Z7iy6xjwwCgYIKoUDBwEBAwIDQQC0dMte
VuzC5FgacjYqfPgOXXDaiCnN4u/9pc0xi5ADXWjMgOpN4+omPVJewIy5iKPXlcfY
2KNBBF3J5fNNLddb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6ZN/YGWpma52CJS2teOIwjUH25M=</DigestValue>
      </Reference>
      <Reference URI="/word/stylesWithEffects.xml?ContentType=application/vnd.ms-word.stylesWithEffects+xml">
        <DigestMethod Algorithm="http://www.w3.org/2000/09/xmldsig#sha1"/>
        <DigestValue>o5AJXyga7FdIEnFWPtGQ9Ize8qg=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XG5MMQSN2t0Ko4NVP1ls3QHt01o=</DigestValue>
      </Reference>
      <Reference URI="/word/settings.xml?ContentType=application/vnd.openxmlformats-officedocument.wordprocessingml.settings+xml">
        <DigestMethod Algorithm="http://www.w3.org/2000/09/xmldsig#sha1"/>
        <DigestValue>2c7NdNG/PZRLXKKwff/4B4YdZCI=</DigestValue>
      </Reference>
      <Reference URI="/word/document.xml?ContentType=application/vnd.openxmlformats-officedocument.wordprocessingml.document.main+xml">
        <DigestMethod Algorithm="http://www.w3.org/2000/09/xmldsig#sha1"/>
        <DigestValue>BOyHbvuUrr2wdWXmDqtKMCXVDHs=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C05Wli5Sesl+V6ZRJYawrXqG28Q=</DigestValue>
      </Reference>
    </Manifest>
    <SignatureProperties>
      <SignatureProperty Id="idSignatureTime" Target="#idPackageSignature">
        <mdssi:SignatureTime>
          <mdssi:Format>YYYY-MM-DDThh:mm:ssTZD</mdssi:Format>
          <mdssi:Value>2022-08-12T10:03:14Z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2022-08-12T10:03:14Z</xd:SigningTime>
          <xd:SigningCertificate>
            <xd:Cert>
              <xd:CertDigest>
                <DigestMethod Algorithm="http://www.w3.org/2000/09/xmldsig#sha1"/>
                <DigestValue>IypX4HsEHMfzeNr+pePw5O5Lb1I=</DigestValue>
              </xd:CertDigest>
              <xd:IssuerSerial>
                <X509IssuerName>E=ca@sertum.ru, ОГРН=1116673008539, ИНН=006673240328, C=RU, S=66 Свердловская область, L=Екатеринбург, STREET="улица Ульяновская, д. 13, литер А, офис 209 Б", O="Общество с ограниченной ответственностью ""Сертум-Про""", CN="Общество с ограниченной ответственностью ""Сертум-Про"""</X509IssuerName>
                <X509SerialNumber>1141233708097771105909352776984710518837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10</cp:revision>
  <dcterms:created xsi:type="dcterms:W3CDTF">2020-03-04T09:21:00Z</dcterms:created>
  <dcterms:modified xsi:type="dcterms:W3CDTF">2021-12-13T08:17:00Z</dcterms:modified>
</cp:coreProperties>
</file>