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0F4E2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03F13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A03F13" w:rsidRPr="00497B51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03F13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03F13" w:rsidRPr="00497B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3F13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03F13" w:rsidRPr="00497B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03F13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17 сентября 2014 г. по делу № А40-131002/14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6036C52" w14:textId="33DF934B" w:rsidR="00A03F13" w:rsidRDefault="00EA7238" w:rsidP="00A03F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A03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F13" w:rsidRPr="00A03F13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A03F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6F050F" w14:textId="77777777" w:rsidR="00CE03A7" w:rsidRPr="00CE03A7" w:rsidRDefault="00CE03A7" w:rsidP="00CE0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Лот 1 - ОАО «МОРИОН», ИНН 6215009660, КД Ю-0013-КЛЗ-00/12 от 17.04.2012, определение АС Рязанской обл. от 05.04.2016 по делу А54-1966/2014 о включении в 3-ю очередь РТК, находится в стадии банкротства (95 678 253,58 руб.) - 95 678 253,58 руб.;</w:t>
      </w:r>
    </w:p>
    <w:p w14:paraId="06220005" w14:textId="77777777" w:rsidR="00CE03A7" w:rsidRPr="00CE03A7" w:rsidRDefault="00CE03A7" w:rsidP="00CE0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Лот 2 - АКБ «СЛАВЯНСКИЙ БАНК», ИНН 7722061076, выписка из реестра требований кредиторов по состоянию на 02.03.2015, уведомление 02к/27415/а от 01.05.2011 о включении в 3-ю очередь РТК, находится в стадии банкротства (1 205 148,49 руб.) - 1 205 148,49 руб.;</w:t>
      </w:r>
    </w:p>
    <w:p w14:paraId="6167850C" w14:textId="77777777" w:rsidR="00CE03A7" w:rsidRPr="00CE03A7" w:rsidRDefault="00CE03A7" w:rsidP="00CE0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Лот 3 - ОАО АБ «ПУШКИНО», ИНН 5038013431, выписка из реестра требований кредиторов по состоянию на 29.05.2015, уведомление 20-05исх-18562 от 19.03.2014 о включении в 3-ю очередь РТК, находится в стадии банкротства (28 519,53 руб.) - 28 519,53 руб.;</w:t>
      </w:r>
    </w:p>
    <w:p w14:paraId="5B681744" w14:textId="77777777" w:rsidR="00CE03A7" w:rsidRPr="00CE03A7" w:rsidRDefault="00CE03A7" w:rsidP="00CE0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Лот 4 - АКБ «Инвестбанк», ИНН 3900000866, выписка из реестра требований кредиторов по состоянию на 17.03.2015, уведомление 03-32исх-44152 от 14.05.2014 о включении в 3-ю очередь РТК, находится в стадии банкротства (980,00 руб.) - 980,00 руб.;</w:t>
      </w:r>
    </w:p>
    <w:p w14:paraId="23228535" w14:textId="27BC541F" w:rsidR="00A03F13" w:rsidRDefault="00CE03A7" w:rsidP="00CE03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ООО «ВЕЛЕС» (правопреемник ООО «</w:t>
      </w:r>
      <w:proofErr w:type="spellStart"/>
      <w:r w:rsidRPr="00CE03A7">
        <w:rPr>
          <w:rFonts w:ascii="Times New Roman" w:hAnsi="Times New Roman" w:cs="Times New Roman"/>
          <w:color w:val="000000"/>
          <w:sz w:val="24"/>
          <w:szCs w:val="24"/>
        </w:rPr>
        <w:t>Голд</w:t>
      </w:r>
      <w:proofErr w:type="spellEnd"/>
      <w:r w:rsidRPr="00CE03A7">
        <w:rPr>
          <w:rFonts w:ascii="Times New Roman" w:hAnsi="Times New Roman" w:cs="Times New Roman"/>
          <w:color w:val="000000"/>
          <w:sz w:val="24"/>
          <w:szCs w:val="24"/>
        </w:rPr>
        <w:t>») по вексельной задолженности ООО «</w:t>
      </w:r>
      <w:proofErr w:type="spellStart"/>
      <w:r w:rsidRPr="00CE03A7">
        <w:rPr>
          <w:rFonts w:ascii="Times New Roman" w:hAnsi="Times New Roman" w:cs="Times New Roman"/>
          <w:color w:val="000000"/>
          <w:sz w:val="24"/>
          <w:szCs w:val="24"/>
        </w:rPr>
        <w:t>Голд</w:t>
      </w:r>
      <w:proofErr w:type="spellEnd"/>
      <w:r w:rsidRPr="00CE03A7">
        <w:rPr>
          <w:rFonts w:ascii="Times New Roman" w:hAnsi="Times New Roman" w:cs="Times New Roman"/>
          <w:color w:val="000000"/>
          <w:sz w:val="24"/>
          <w:szCs w:val="24"/>
        </w:rPr>
        <w:t>», ИНН 6321400724, определение АС Самарской обл. от 04.07.2019 по делу А55-34943/2018 о включении в 3-ю очередь РТК, решение АС Самарской обл. от 15.12.2016 по делу А55-24821/2016, находится в процедуре банкротства (256 671 580,35 руб.) - 256 671 580,35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C71D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03A7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67AED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E03A7">
        <w:rPr>
          <w:color w:val="000000"/>
        </w:rPr>
        <w:t xml:space="preserve"> </w:t>
      </w:r>
      <w:r w:rsidR="00CE03A7" w:rsidRPr="00CE03A7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CE03A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D319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E03A7" w:rsidRPr="00CE03A7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E03A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E03A7" w:rsidRPr="00CE03A7">
        <w:rPr>
          <w:b/>
          <w:bCs/>
          <w:color w:val="000000"/>
        </w:rPr>
        <w:t>10 августа</w:t>
      </w:r>
      <w:r w:rsidR="00CE03A7">
        <w:rPr>
          <w:color w:val="000000"/>
        </w:rPr>
        <w:t xml:space="preserve"> </w:t>
      </w:r>
      <w:r w:rsidR="00E12685">
        <w:rPr>
          <w:b/>
        </w:rPr>
        <w:t>202</w:t>
      </w:r>
      <w:r w:rsidR="00CE03A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5BF9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E03A7" w:rsidRPr="00CE03A7">
        <w:rPr>
          <w:b/>
          <w:bCs/>
          <w:color w:val="000000"/>
        </w:rPr>
        <w:t>17 мая</w:t>
      </w:r>
      <w:r w:rsidR="00E12685" w:rsidRPr="00CE03A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E03A7">
        <w:rPr>
          <w:b/>
          <w:bCs/>
        </w:rPr>
        <w:t>2</w:t>
      </w:r>
      <w:r w:rsidR="00E12685">
        <w:rPr>
          <w:b/>
        </w:rPr>
        <w:t>02</w:t>
      </w:r>
      <w:r w:rsidR="00CE03A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E03A7" w:rsidRPr="00CE03A7">
        <w:rPr>
          <w:b/>
          <w:bCs/>
          <w:color w:val="000000"/>
        </w:rPr>
        <w:t>01 июля</w:t>
      </w:r>
      <w:r w:rsidR="00E12685" w:rsidRPr="00CE03A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E03A7">
        <w:rPr>
          <w:b/>
          <w:bCs/>
        </w:rPr>
        <w:t>202</w:t>
      </w:r>
      <w:r w:rsidR="00CE03A7" w:rsidRPr="00CE03A7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A115B3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8E9E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E03A7">
        <w:rPr>
          <w:b/>
          <w:bCs/>
          <w:color w:val="000000"/>
        </w:rPr>
        <w:t xml:space="preserve"> 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E03A7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A28C4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E03A7">
        <w:rPr>
          <w:color w:val="000000"/>
        </w:rPr>
        <w:t xml:space="preserve"> </w:t>
      </w:r>
      <w:r w:rsidR="00CE03A7" w:rsidRPr="00CE03A7">
        <w:rPr>
          <w:b/>
          <w:bCs/>
          <w:color w:val="000000"/>
        </w:rPr>
        <w:t>15 августа</w:t>
      </w:r>
      <w:r w:rsidR="00CE03A7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CE03A7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CE03A7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CE03A7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CE03A7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8FB2AF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6AC5B84" w14:textId="4BF7F5F7" w:rsidR="00CE03A7" w:rsidRPr="00CE03A7" w:rsidRDefault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03A7">
        <w:rPr>
          <w:b/>
          <w:bCs/>
          <w:color w:val="000000"/>
        </w:rPr>
        <w:t>Для лотов 1-4:</w:t>
      </w:r>
    </w:p>
    <w:p w14:paraId="5B1440C6" w14:textId="77777777" w:rsidR="00CE03A7" w:rsidRPr="00CE03A7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15 августа 2022 г. по 21 сентября 2022 г. - в размере начальной цены продажи лотов;</w:t>
      </w:r>
    </w:p>
    <w:p w14:paraId="3305CDB6" w14:textId="77777777" w:rsidR="00CE03A7" w:rsidRPr="00CE03A7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22 сентября 2022 г. по 24 сентября 2022 г. - в размере 83,40% от начальной цены продажи лотов;</w:t>
      </w:r>
    </w:p>
    <w:p w14:paraId="00B19A89" w14:textId="77777777" w:rsidR="00CE03A7" w:rsidRPr="00CE03A7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25 сентября 2022 г. по 27 сентября 2022 г. - в размере 66,80% от начальной цены продажи лотов;</w:t>
      </w:r>
    </w:p>
    <w:p w14:paraId="38821DF6" w14:textId="77777777" w:rsidR="00CE03A7" w:rsidRPr="00CE03A7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28 сентября 2022 г. по 30 сентября 2022 г. - в размере 50,20% от начальной цены продажи лотов;</w:t>
      </w:r>
    </w:p>
    <w:p w14:paraId="72C435F0" w14:textId="77777777" w:rsidR="00CE03A7" w:rsidRPr="00CE03A7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01 октября 2022 г. по 04 октября 2022 г. - в размере 33,60% от начальной цены продажи лотов;</w:t>
      </w:r>
    </w:p>
    <w:p w14:paraId="02A3E04D" w14:textId="721F01F1" w:rsidR="00CE03A7" w:rsidRPr="00A115B3" w:rsidRDefault="00CE03A7" w:rsidP="00CE0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03A7">
        <w:rPr>
          <w:color w:val="000000"/>
        </w:rPr>
        <w:t>с 05 октября 2022 г. по 07 октября 2022 г. - в размере 17,00% от начальной цены продажи лотов</w:t>
      </w:r>
      <w:r>
        <w:rPr>
          <w:color w:val="000000"/>
        </w:rPr>
        <w:t>.</w:t>
      </w:r>
    </w:p>
    <w:p w14:paraId="18843F01" w14:textId="71B870A7" w:rsidR="001D4B58" w:rsidRPr="00CE03A7" w:rsidRDefault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A46F88F" w14:textId="77777777" w:rsidR="00CE03A7" w:rsidRPr="00CE03A7" w:rsidRDefault="00CE03A7" w:rsidP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сентября 2022 г. - в размере начальной цены продажи лота;</w:t>
      </w:r>
    </w:p>
    <w:p w14:paraId="7FBA3DEB" w14:textId="77777777" w:rsidR="00CE03A7" w:rsidRPr="00CE03A7" w:rsidRDefault="00CE03A7" w:rsidP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81,60% от начальной цены продажи лота;</w:t>
      </w:r>
    </w:p>
    <w:p w14:paraId="26E65483" w14:textId="77777777" w:rsidR="00CE03A7" w:rsidRPr="00CE03A7" w:rsidRDefault="00CE03A7" w:rsidP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63,20% от начальной цены продажи лота;</w:t>
      </w:r>
    </w:p>
    <w:p w14:paraId="6D44EE0B" w14:textId="77777777" w:rsidR="00CE03A7" w:rsidRPr="00CE03A7" w:rsidRDefault="00CE03A7" w:rsidP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44,80% от начальной цены продажи лота;</w:t>
      </w:r>
    </w:p>
    <w:p w14:paraId="086D0EA4" w14:textId="77777777" w:rsidR="00CE03A7" w:rsidRPr="00CE03A7" w:rsidRDefault="00CE03A7" w:rsidP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01 октября 2022 г. по 04 октября 2022 г. - в размере 26,40% от начальной цены продажи лота;</w:t>
      </w:r>
    </w:p>
    <w:p w14:paraId="3AC251A4" w14:textId="268133F4" w:rsidR="001D4B58" w:rsidRDefault="00CE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A7">
        <w:rPr>
          <w:rFonts w:ascii="Times New Roman" w:hAnsi="Times New Roman" w:cs="Times New Roman"/>
          <w:color w:val="000000"/>
          <w:sz w:val="24"/>
          <w:szCs w:val="24"/>
        </w:rPr>
        <w:t>с 05 октября 2022 г. по 07 октября 2022 г. - в размере 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A03F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A03F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03F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831E4E1" w14:textId="3CD5F29B" w:rsidR="00CC0BF7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E03A7" w:rsidRPr="00CE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часов по адресу: г. Москва, Павелецкая наб., д. 8, тел: +7(495)725-31-15, доб. 62-46, 66-79, 67-84, 63-71; у ОТ: </w:t>
      </w:r>
      <w:r w:rsidR="00CC0BF7" w:rsidRPr="00CC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CC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BF7" w:rsidRPr="00CC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CC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03F13"/>
    <w:rsid w:val="00A115B3"/>
    <w:rsid w:val="00A41F3F"/>
    <w:rsid w:val="00A81E4E"/>
    <w:rsid w:val="00B83E9D"/>
    <w:rsid w:val="00BE0BF1"/>
    <w:rsid w:val="00BE1559"/>
    <w:rsid w:val="00C11EFF"/>
    <w:rsid w:val="00C9585C"/>
    <w:rsid w:val="00CC0BF7"/>
    <w:rsid w:val="00CE03A7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96DD795-06C6-4224-9B97-6AE2CF4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2022-05-06T08:31:00Z</dcterms:created>
  <dcterms:modified xsi:type="dcterms:W3CDTF">2022-05-06T08:31:00Z</dcterms:modified>
</cp:coreProperties>
</file>