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20081BCF" w:rsidR="005E0B61" w:rsidRDefault="001F43CE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1F43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43CE">
        <w:rPr>
          <w:rFonts w:ascii="Times New Roman" w:hAnsi="Times New Roman" w:cs="Times New Roman"/>
          <w:sz w:val="24"/>
        </w:rPr>
        <w:t>лит.В</w:t>
      </w:r>
      <w:proofErr w:type="spellEnd"/>
      <w:r w:rsidRPr="001F43CE">
        <w:rPr>
          <w:rFonts w:ascii="Times New Roman" w:hAnsi="Times New Roman" w:cs="Times New Roman"/>
          <w:sz w:val="24"/>
        </w:rPr>
        <w:t xml:space="preserve">, (812)334-26-04, 8(800) 777-57-57, ersh@auction-house.ru) (далее - Организатор торгов, ОТ), действующее на основании договора </w:t>
      </w:r>
      <w:r w:rsidR="002879EB" w:rsidRPr="002879EB">
        <w:rPr>
          <w:rFonts w:ascii="Times New Roman" w:hAnsi="Times New Roman" w:cs="Times New Roman"/>
          <w:sz w:val="24"/>
        </w:rPr>
        <w:t xml:space="preserve">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2879EB" w:rsidRPr="002879EB">
        <w:rPr>
          <w:rFonts w:ascii="Times New Roman" w:hAnsi="Times New Roman" w:cs="Times New Roman"/>
          <w:sz w:val="24"/>
        </w:rPr>
        <w:t>Ерошевского</w:t>
      </w:r>
      <w:proofErr w:type="spellEnd"/>
      <w:r w:rsidR="002879EB" w:rsidRPr="002879EB">
        <w:rPr>
          <w:rFonts w:ascii="Times New Roman" w:hAnsi="Times New Roman" w:cs="Times New Roman"/>
          <w:sz w:val="24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4) (далее – КУ)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Pr="001F43CE">
        <w:rPr>
          <w:rFonts w:ascii="Times New Roman" w:hAnsi="Times New Roman" w:cs="Times New Roman"/>
          <w:sz w:val="24"/>
        </w:rPr>
        <w:t xml:space="preserve">сообщение № </w:t>
      </w:r>
      <w:r w:rsidR="002879EB" w:rsidRPr="002879EB">
        <w:rPr>
          <w:rFonts w:ascii="Times New Roman" w:hAnsi="Times New Roman" w:cs="Times New Roman"/>
          <w:sz w:val="24"/>
        </w:rPr>
        <w:t>02030139033</w:t>
      </w:r>
      <w:r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2879EB" w:rsidRPr="002879EB">
        <w:rPr>
          <w:rFonts w:ascii="Times New Roman" w:hAnsi="Times New Roman" w:cs="Times New Roman"/>
          <w:sz w:val="24"/>
        </w:rPr>
        <w:t>№117(7318) от 02.07.2022</w:t>
      </w:r>
      <w:r w:rsidR="002879EB">
        <w:rPr>
          <w:rFonts w:ascii="Times New Roman" w:hAnsi="Times New Roman" w:cs="Times New Roman"/>
          <w:sz w:val="24"/>
        </w:rPr>
        <w:t xml:space="preserve"> г.</w:t>
      </w:r>
      <w:r w:rsidR="005E0B61">
        <w:rPr>
          <w:rFonts w:ascii="Times New Roman" w:hAnsi="Times New Roman" w:cs="Times New Roman"/>
          <w:sz w:val="24"/>
        </w:rPr>
        <w:t xml:space="preserve">  Наименование лота 2 следует читать в следующей редакции:</w:t>
      </w:r>
    </w:p>
    <w:p w14:paraId="54A6520E" w14:textId="7A30DB3D" w:rsidR="002879EB" w:rsidRDefault="002879EB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2879EB">
        <w:rPr>
          <w:rFonts w:ascii="Times New Roman" w:hAnsi="Times New Roman" w:cs="Times New Roman"/>
          <w:sz w:val="24"/>
        </w:rPr>
        <w:t>Леонов Олег Николаевич, КД 1504-ФКЛ от 07.03.2014, определение АС Самарской обл. от 16.07.2019 по делу А55-10224/2019 о включении в РТК, определение АС Самарской обл. от 13.02.2020 по делу А55-10224/2019 о включении в РТК, находится в стадии банкротства (97 700 694,22 руб.)</w:t>
      </w:r>
      <w:r>
        <w:rPr>
          <w:rFonts w:ascii="Times New Roman" w:hAnsi="Times New Roman" w:cs="Times New Roman"/>
          <w:sz w:val="24"/>
        </w:rPr>
        <w:t>.</w:t>
      </w:r>
    </w:p>
    <w:p w14:paraId="389AD3E7" w14:textId="79357D39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411DAD0" w14:textId="0C040EA5" w:rsidR="002879EB" w:rsidRDefault="002879EB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2B28272" w14:textId="77777777" w:rsidR="002879EB" w:rsidRDefault="002879EB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879EB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2022-07-15T06:56:00Z</dcterms:created>
  <dcterms:modified xsi:type="dcterms:W3CDTF">2022-07-15T06:56:00Z</dcterms:modified>
</cp:coreProperties>
</file>