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A22B55E" w:rsidR="0004186C" w:rsidRPr="00B141BB" w:rsidRDefault="007165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Открытым акционерным обществом «АФ Банк» (ОАО «АФ Банк»),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654A">
        <w:rPr>
          <w:rFonts w:ascii="Times New Roman" w:hAnsi="Times New Roman" w:cs="Times New Roman"/>
          <w:color w:val="000000"/>
          <w:sz w:val="24"/>
          <w:szCs w:val="24"/>
        </w:rPr>
        <w:t>адрес регистрации: 450057, Республика Башкортостан, г. Уфа, ул. Октябрьской революции, д. 78, ИНН 0274061157, ОГРН 1020280000014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AD58E79" w14:textId="29B264F8" w:rsidR="005D0DD6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7165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165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физическим лицам ((в скобках указана в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CDC589F" w14:textId="77777777" w:rsidR="0071654A" w:rsidRPr="0071654A" w:rsidRDefault="0071654A" w:rsidP="007165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4A">
        <w:rPr>
          <w:rFonts w:ascii="Times New Roman" w:hAnsi="Times New Roman" w:cs="Times New Roman"/>
          <w:color w:val="000000"/>
          <w:sz w:val="24"/>
          <w:szCs w:val="24"/>
        </w:rPr>
        <w:t>Лот 1 - Ермилов Павел Николаевич, Ермилова Ирина Петровна (поручител</w:t>
      </w:r>
      <w:proofErr w:type="gram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ТрейдОПТ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>», ИНН 0273073671, исключено из ЕГРЮЛ), решение Калининского районного суда г. Уфы РБ от 11.05.2012 по делу 2-963/2012, в отношении Ермилова П.Н. истек срок предъявления исполнительного листа (2 624 465,23 руб.) - 805 368,07 руб.;</w:t>
      </w:r>
    </w:p>
    <w:p w14:paraId="4C407DD0" w14:textId="77777777" w:rsidR="0071654A" w:rsidRPr="0071654A" w:rsidRDefault="0071654A" w:rsidP="007165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4A">
        <w:rPr>
          <w:rFonts w:ascii="Times New Roman" w:hAnsi="Times New Roman" w:cs="Times New Roman"/>
          <w:color w:val="000000"/>
          <w:sz w:val="24"/>
          <w:szCs w:val="24"/>
        </w:rPr>
        <w:t>Лот 2 - Ермилова Ирина Петровна (поручитель ООО «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МегаСити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>», ИНН 0277085357, исключено из ЕГРЮЛ), решение Орджоникидзевского районного суда г. Уфы РБ от 27.04.2012 г. по делу 2-679/2012 (9 844 518,49 руб.) - 3 081 120,59 руб.;</w:t>
      </w:r>
    </w:p>
    <w:p w14:paraId="61277B4A" w14:textId="77777777" w:rsidR="0071654A" w:rsidRPr="0071654A" w:rsidRDefault="0071654A" w:rsidP="007165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Лот 3 - Валеева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Гульшат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Радиковна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>, решение Октябрьского районного суда г. Уфы РБ от 09.03.2017 по делу 2-970/2017, апелляционное определение ВС РБ от 28.09.2017 по делу 33-20636/2017 (4 028 101,69 руб.) - 2 557 284,66 руб.;</w:t>
      </w:r>
    </w:p>
    <w:p w14:paraId="42B1A0D9" w14:textId="77777777" w:rsidR="0071654A" w:rsidRPr="0071654A" w:rsidRDefault="0071654A" w:rsidP="007165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Лот 4 - Пастухов Юрий Павлович солидарно с Пастуховой Натальей Владимировной, решения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Тракторозаводского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Челябинска от 25.05.2012 по делу 2-1108/2012, от 29.05.2012 по делу 2-1109/2012 (6 424 045,91 руб.) - 1 414 428,22 руб.;</w:t>
      </w:r>
    </w:p>
    <w:p w14:paraId="7547E247" w14:textId="71517DFE" w:rsidR="0071654A" w:rsidRDefault="0071654A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Лот 5 - Назаров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Рамиль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Минибаевич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, Ахметзянов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Азат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Вакилевич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Гатауллин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Ильгиз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Камилевич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(поручители ООО «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БашЭлектроСтройМонтаж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>», ИНН 0277102179 исключен из ЕГРЮЛ), апелляционное определение Верховного суда РБ от 24.09.2013 по делу 33-11589/2013, решение Кировского районного суда г. Уфы РБ от 26.06.2018 по делу 2-3447/2018 (18 658 4</w:t>
      </w:r>
      <w:r>
        <w:rPr>
          <w:rFonts w:ascii="Times New Roman" w:hAnsi="Times New Roman" w:cs="Times New Roman"/>
          <w:color w:val="000000"/>
          <w:sz w:val="24"/>
          <w:szCs w:val="24"/>
        </w:rPr>
        <w:t>07,41 руб.) - 9 392 250,</w:t>
      </w:r>
      <w:r w:rsidR="00C17B3B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66A544DF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 xml:space="preserve">с </w:t>
      </w:r>
      <w:r w:rsidR="00010CD0">
        <w:rPr>
          <w:b/>
          <w:bCs/>
          <w:color w:val="000000"/>
        </w:rPr>
        <w:t>23</w:t>
      </w:r>
      <w:r w:rsidR="005D0DD6" w:rsidRPr="005D0DD6">
        <w:rPr>
          <w:b/>
          <w:bCs/>
          <w:color w:val="000000"/>
        </w:rPr>
        <w:t xml:space="preserve"> августа 2022 г. по </w:t>
      </w:r>
      <w:r w:rsidR="0071654A">
        <w:rPr>
          <w:b/>
          <w:bCs/>
          <w:color w:val="000000"/>
        </w:rPr>
        <w:t>26</w:t>
      </w:r>
      <w:r w:rsidR="005D0DD6" w:rsidRPr="005D0DD6">
        <w:rPr>
          <w:b/>
          <w:bCs/>
          <w:color w:val="000000"/>
        </w:rPr>
        <w:t xml:space="preserve"> </w:t>
      </w:r>
      <w:r w:rsidR="0071654A">
        <w:rPr>
          <w:b/>
          <w:bCs/>
          <w:color w:val="000000"/>
        </w:rPr>
        <w:t>октя</w:t>
      </w:r>
      <w:r w:rsidR="005D0DD6" w:rsidRPr="005D0DD6">
        <w:rPr>
          <w:b/>
          <w:bCs/>
          <w:color w:val="000000"/>
        </w:rPr>
        <w:t>бря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85D2CB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10CD0">
        <w:rPr>
          <w:b/>
          <w:bCs/>
          <w:color w:val="000000"/>
        </w:rPr>
        <w:t>23</w:t>
      </w:r>
      <w:r w:rsidR="005D0DD6" w:rsidRPr="005D0DD6">
        <w:rPr>
          <w:b/>
          <w:bCs/>
          <w:color w:val="000000"/>
        </w:rPr>
        <w:t xml:space="preserve"> августа 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1654A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71654A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71654A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71654A">
        <w:rPr>
          <w:color w:val="000000"/>
        </w:rPr>
        <w:t>е</w:t>
      </w:r>
      <w:r w:rsidRPr="00B141BB">
        <w:rPr>
          <w:color w:val="000000"/>
        </w:rPr>
        <w:t>н</w:t>
      </w:r>
      <w:r w:rsidR="0071654A">
        <w:rPr>
          <w:color w:val="000000"/>
        </w:rPr>
        <w:t>ь</w:t>
      </w:r>
      <w:r w:rsidRPr="00B141BB">
        <w:rPr>
          <w:color w:val="000000"/>
        </w:rPr>
        <w:t xml:space="preserve"> до даты </w:t>
      </w:r>
      <w:proofErr w:type="gramStart"/>
      <w:r w:rsidRPr="00B141B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B141BB">
        <w:rPr>
          <w:color w:val="000000"/>
        </w:rPr>
        <w:t xml:space="preserve">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22E0952" w:rsidR="0004186C" w:rsidRDefault="00707F65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1654A">
        <w:rPr>
          <w:b/>
          <w:color w:val="000000"/>
        </w:rPr>
        <w:t>ов</w:t>
      </w:r>
      <w:r w:rsidRPr="00B141BB">
        <w:rPr>
          <w:b/>
          <w:color w:val="000000"/>
        </w:rPr>
        <w:t xml:space="preserve"> </w:t>
      </w:r>
      <w:r w:rsidR="005D0DD6">
        <w:rPr>
          <w:b/>
          <w:color w:val="000000"/>
        </w:rPr>
        <w:t>1</w:t>
      </w:r>
      <w:r w:rsidR="0071654A">
        <w:rPr>
          <w:b/>
          <w:color w:val="000000"/>
        </w:rPr>
        <w:t>, 2</w:t>
      </w:r>
      <w:r w:rsidRPr="00B141BB">
        <w:rPr>
          <w:b/>
          <w:color w:val="000000"/>
        </w:rPr>
        <w:t>:</w:t>
      </w:r>
    </w:p>
    <w:p w14:paraId="0C6B6909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23 августа 2022 г. по 29 сентября 2022 г. - в размере начальной цены продажи лотов;</w:t>
      </w:r>
    </w:p>
    <w:p w14:paraId="0FA942AF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30 сентября 2022 г. по 02 октября 2022 г. - в размере 91,30% от начальной цены продажи лотов;</w:t>
      </w:r>
    </w:p>
    <w:p w14:paraId="6B6FE0D4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lastRenderedPageBreak/>
        <w:t>с 03 октября 2022 г. по 05 октября 2022 г. - в размере 82,60% от начальной цены продажи лотов;</w:t>
      </w:r>
    </w:p>
    <w:p w14:paraId="3E111A21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06 октября 2022 г. по 08 октября 2022 г. - в размере 73,90% от начальной цены продажи лотов;</w:t>
      </w:r>
    </w:p>
    <w:p w14:paraId="31243A3B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09 октября 2022 г. по 11 октября 2022 г. - в размере 65,20% от начальной цены продажи лотов;</w:t>
      </w:r>
    </w:p>
    <w:p w14:paraId="55DAC5E5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12 октября 2022 г. по 14 октября 2022 г. - в размере 56,50% от начальной цены продажи лотов;</w:t>
      </w:r>
    </w:p>
    <w:p w14:paraId="44E6C193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15 октября 2022 г. по 17 октября 2022 г. - в размере 47,80% от начальной цены продажи лотов;</w:t>
      </w:r>
    </w:p>
    <w:p w14:paraId="639D0702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18 октября 2022 г. по 20 октября 2022 г. - в размере 39,10% от начальной цены продажи лотов;</w:t>
      </w:r>
    </w:p>
    <w:p w14:paraId="1A22B311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21 октября 2022 г. по 23 октября 2022 г. - в размере 30,40% от начальной цены продажи лотов;</w:t>
      </w:r>
    </w:p>
    <w:p w14:paraId="53D49B05" w14:textId="03497076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 xml:space="preserve">с 24 октября 2022 г. по 26 октября 2022 г. - в размере 21,70% </w:t>
      </w:r>
      <w:r>
        <w:rPr>
          <w:color w:val="000000"/>
        </w:rPr>
        <w:t>от начальной цены продажи лотов.</w:t>
      </w:r>
    </w:p>
    <w:p w14:paraId="66F82829" w14:textId="36E59267" w:rsidR="0004186C" w:rsidRDefault="00707F65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1654A">
        <w:rPr>
          <w:b/>
          <w:color w:val="000000"/>
        </w:rPr>
        <w:t>а</w:t>
      </w:r>
      <w:r w:rsidR="005D0DD6">
        <w:rPr>
          <w:b/>
          <w:color w:val="000000"/>
        </w:rPr>
        <w:t xml:space="preserve"> 3</w:t>
      </w:r>
      <w:r w:rsidRPr="00B141BB">
        <w:rPr>
          <w:b/>
          <w:color w:val="000000"/>
        </w:rPr>
        <w:t>:</w:t>
      </w:r>
    </w:p>
    <w:p w14:paraId="0FA6F5CA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23 августа 2022 г. по 29 сентября 2022 г. - в размере начальной цены продажи лота;</w:t>
      </w:r>
    </w:p>
    <w:p w14:paraId="13300075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30 сентября 2022 г. по 02 октября 2022 г. - в размере 90,20% от начальной цены продажи лота;</w:t>
      </w:r>
    </w:p>
    <w:p w14:paraId="338E3337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03 октября 2022 г. по 05 октября 2022 г. - в размере 80,40% от начальной цены продажи лота;</w:t>
      </w:r>
    </w:p>
    <w:p w14:paraId="714F8CFC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06 октября 2022 г. по 08 октября 2022 г. - в размере 70,60% от начальной цены продажи лота;</w:t>
      </w:r>
    </w:p>
    <w:p w14:paraId="13E08EBE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09 октября 2022 г. по 11 октября 2022 г. - в размере 60,80% от начальной цены продажи лота;</w:t>
      </w:r>
    </w:p>
    <w:p w14:paraId="28D0D7C8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12 октября 2022 г. по 14 октября 2022 г. - в размере 51,00% от начальной цены продажи лота;</w:t>
      </w:r>
    </w:p>
    <w:p w14:paraId="6EF2D571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15 октября 2022 г. по 17 октября 2022 г. - в размере 41,20% от начальной цены продажи лота;</w:t>
      </w:r>
    </w:p>
    <w:p w14:paraId="74F33C52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18 октября 2022 г. по 20 октября 2022 г. - в размере 31,40% от начальной цены продажи лота;</w:t>
      </w:r>
    </w:p>
    <w:p w14:paraId="325E01C3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21 октября 2022 г. по 23 октября 2022 г. - в размере 21,60% от начальной цены продажи лота;</w:t>
      </w:r>
    </w:p>
    <w:p w14:paraId="336C0E5F" w14:textId="2E669FA4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24 октября 2022 г. по 26 октября 2022 г. - в размере 11,80%</w:t>
      </w:r>
      <w:r>
        <w:rPr>
          <w:color w:val="000000"/>
        </w:rPr>
        <w:t xml:space="preserve"> от начальной цены продажи лота.</w:t>
      </w:r>
    </w:p>
    <w:p w14:paraId="0230D461" w14:textId="2E69192D" w:rsidR="0004186C" w:rsidRDefault="00707F65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1654A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5D0DD6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2331777B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23 августа 2022 г. по 29 сентября 2022 г. - в размере начальной цены продажи лота;</w:t>
      </w:r>
    </w:p>
    <w:p w14:paraId="3BC164CD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30 сентября 2022 г. по 02 октября 2022 г. - в размере 91,80% от начальной цены продажи лота;</w:t>
      </w:r>
    </w:p>
    <w:p w14:paraId="0544F261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03 октября 2022 г. по 05 октября 2022 г. - в размере 83,60% от начальной цены продажи лота;</w:t>
      </w:r>
    </w:p>
    <w:p w14:paraId="411327EA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06 октября 2022 г. по 08 октября 2022 г. - в размере 75,40% от начальной цены продажи лота;</w:t>
      </w:r>
    </w:p>
    <w:p w14:paraId="16EF0A16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lastRenderedPageBreak/>
        <w:t>с 09 октября 2022 г. по 11 октября 2022 г. - в размере 67,20% от начальной цены продажи лота;</w:t>
      </w:r>
    </w:p>
    <w:p w14:paraId="6B62ABCE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12 октября 2022 г. по 14 октября 2022 г. - в размере 59,00% от начальной цены продажи лота;</w:t>
      </w:r>
    </w:p>
    <w:p w14:paraId="4365F86B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15 октября 2022 г. по 17 октября 2022 г. - в размере 50,80% от начальной цены продажи лота;</w:t>
      </w:r>
    </w:p>
    <w:p w14:paraId="39F80101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18 октября 2022 г. по 20 октября 2022 г. - в размере 42,60% от начальной цены продажи лота;</w:t>
      </w:r>
    </w:p>
    <w:p w14:paraId="7A4B5EEC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21 октября 2022 г. по 23 октября 2022 г. - в размере 34,40% от начальной цены продажи лота;</w:t>
      </w:r>
    </w:p>
    <w:p w14:paraId="32071FC9" w14:textId="7195158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24 октября 2022 г. по 26 октября 2022 г. - в размере 26,20%</w:t>
      </w:r>
      <w:r>
        <w:rPr>
          <w:color w:val="000000"/>
        </w:rPr>
        <w:t xml:space="preserve"> от начальной цены продажи лота.</w:t>
      </w:r>
    </w:p>
    <w:p w14:paraId="0FBF0BBC" w14:textId="286CD5E5" w:rsid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B141BB">
        <w:rPr>
          <w:b/>
          <w:color w:val="000000"/>
        </w:rPr>
        <w:t>:</w:t>
      </w:r>
    </w:p>
    <w:p w14:paraId="7273DA2E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23 августа 2022 г. по 29 сентября 2022 г. - в размере начальной цены продажи лота;</w:t>
      </w:r>
    </w:p>
    <w:p w14:paraId="6186011B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30 сентября 2022 г. по 02 октября 2022 г. - в размере 90,00% от начальной цены продажи лота;</w:t>
      </w:r>
    </w:p>
    <w:p w14:paraId="6CE56650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03 октября 2022 г. по 05 октября 2022 г. - в размере 80,00% от начальной цены продажи лота;</w:t>
      </w:r>
    </w:p>
    <w:p w14:paraId="3792EE6B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06 октября 2022 г. по 08 октября 2022 г. - в размере 70,00% от начальной цены продажи лота;</w:t>
      </w:r>
    </w:p>
    <w:p w14:paraId="1AD15351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09 октября 2022 г. по 11 октября 2022 г. - в размере 60,00% от начальной цены продажи лота;</w:t>
      </w:r>
    </w:p>
    <w:p w14:paraId="6B761919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12 октября 2022 г. по 14 октября 2022 г. - в размере 50,00% от начальной цены продажи лота;</w:t>
      </w:r>
    </w:p>
    <w:p w14:paraId="2CADC9A5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15 октября 2022 г. по 17 октября 2022 г. - в размере 40,00% от начальной цены продажи лота;</w:t>
      </w:r>
    </w:p>
    <w:p w14:paraId="221D98A2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18 октября 2022 г. по 20 октября 2022 г. - в размере 30,00% от начальной цены продажи лота;</w:t>
      </w:r>
    </w:p>
    <w:p w14:paraId="64754296" w14:textId="77777777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21 октября 2022 г. по 23 октя</w:t>
      </w:r>
      <w:bookmarkStart w:id="0" w:name="_GoBack"/>
      <w:bookmarkEnd w:id="0"/>
      <w:r w:rsidRPr="0071654A">
        <w:rPr>
          <w:color w:val="000000"/>
        </w:rPr>
        <w:t>бря 2022 г. - в размере 20,00% от начальной цены продажи лота;</w:t>
      </w:r>
    </w:p>
    <w:p w14:paraId="5138EBE8" w14:textId="3E18CBD0" w:rsidR="0071654A" w:rsidRPr="0071654A" w:rsidRDefault="0071654A" w:rsidP="00202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654A">
        <w:rPr>
          <w:color w:val="000000"/>
        </w:rPr>
        <w:t>с 24 октября 2022 г. по 26 октября 2022 г. - в размере 10,00%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2567CBE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2575B3A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0E7F7B50" w:rsidR="00CF5F6F" w:rsidRPr="00B9131C" w:rsidRDefault="0071654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54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Уфа, ул.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>, д. 22, оф. 111, тел. +7(347)291-99-99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у ОТ: ekb@auction-house.ru, Анна </w:t>
      </w:r>
      <w:proofErr w:type="spell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71654A">
        <w:rPr>
          <w:rFonts w:ascii="Times New Roman" w:hAnsi="Times New Roman" w:cs="Times New Roman"/>
          <w:color w:val="000000"/>
          <w:sz w:val="24"/>
          <w:szCs w:val="24"/>
        </w:rPr>
        <w:t xml:space="preserve"> 8(343)3793555, 8(992)310-07-10 (</w:t>
      </w:r>
      <w:proofErr w:type="gramStart"/>
      <w:r w:rsidRPr="0071654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71654A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2029AA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D0DD6"/>
    <w:rsid w:val="005F1F68"/>
    <w:rsid w:val="00651D54"/>
    <w:rsid w:val="00707F65"/>
    <w:rsid w:val="0071654A"/>
    <w:rsid w:val="008B5083"/>
    <w:rsid w:val="008E2B16"/>
    <w:rsid w:val="00A81DF3"/>
    <w:rsid w:val="00B141BB"/>
    <w:rsid w:val="00B220F8"/>
    <w:rsid w:val="00B9131C"/>
    <w:rsid w:val="00B93A5E"/>
    <w:rsid w:val="00BC25FA"/>
    <w:rsid w:val="00C17B3B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2300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cp:lastPrinted>2022-08-16T14:29:00Z</cp:lastPrinted>
  <dcterms:created xsi:type="dcterms:W3CDTF">2019-07-23T07:54:00Z</dcterms:created>
  <dcterms:modified xsi:type="dcterms:W3CDTF">2022-08-16T14:29:00Z</dcterms:modified>
</cp:coreProperties>
</file>