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7D62546C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F7BF2" w:rsidRPr="007F7BF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="007F7BF2" w:rsidRPr="007F7BF2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7F7BF2" w:rsidRPr="007F7BF2">
        <w:rPr>
          <w:rFonts w:ascii="Times New Roman" w:hAnsi="Times New Roman" w:cs="Times New Roman"/>
          <w:color w:val="000000"/>
          <w:sz w:val="24"/>
          <w:szCs w:val="24"/>
        </w:rPr>
        <w:t>, (812)334-26-04, 8(800) 777-57-57, ungur@auction-house.ru) (далее - Организатор торгов, ОТ), действующее на основании договора с Банком Социального развития «Резерв» (акционерное общество) (Банк «Резерв» (АО), адрес регистрации: 454090, г. Челябинск, ул. Труда, д. 64 «А», ОГРН 1027400001166, ИНН 7451036789) (далее – финансовая организация), конкурсным управляющим (ликвидатором) которого на основании решения Арбитражного суда Челябинской области от 11 октября 2017 г. по делу №А76-28295/2017 является государственная корпорация «Агентство по страхованию вкладов» (109240, г. Москва, ул. Высоцкого, д. 4)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87D8EDC" w14:textId="77777777" w:rsidR="00914D34" w:rsidRPr="00B3415F" w:rsidRDefault="00914D34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6F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Недвижимое имущество</w:t>
      </w:r>
      <w:r w:rsidRPr="00B3415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08267B4" w14:textId="619DA798" w:rsidR="00467D6B" w:rsidRPr="00A115B3" w:rsidRDefault="003276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t xml:space="preserve">Лот 1 - </w:t>
      </w:r>
      <w:r w:rsidRPr="003276F9">
        <w:t>Жилой дом - 96 кв. м, земельный участок - 757 +/- 10 кв. м, адрес: Свердловская обл., г. Екатеринбург, с/т «Малый дачник», уч. 8, 2-этажный, в том числе подземных - 0, кадастровые номера 66:41:0605019:16, 66:41:0605019:8, земли населенных пунктов - для садоводства</w:t>
      </w:r>
      <w:r>
        <w:t xml:space="preserve"> – </w:t>
      </w:r>
      <w:r w:rsidRPr="003276F9">
        <w:t>1</w:t>
      </w:r>
      <w:r>
        <w:t xml:space="preserve"> </w:t>
      </w:r>
      <w:r w:rsidRPr="003276F9">
        <w:t>835</w:t>
      </w:r>
      <w:r>
        <w:t xml:space="preserve">  </w:t>
      </w:r>
      <w:r w:rsidRPr="003276F9">
        <w:t>401,19</w:t>
      </w:r>
      <w:r>
        <w:t xml:space="preserve">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2453FB5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483CA3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68EEF05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bookmarkStart w:id="0" w:name="_Hlk106958831"/>
      <w:r w:rsidR="00483CA3" w:rsidRPr="00483CA3">
        <w:rPr>
          <w:b/>
          <w:bCs/>
        </w:rPr>
        <w:t>16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483CA3">
        <w:rPr>
          <w:b/>
        </w:rPr>
        <w:t>2</w:t>
      </w:r>
      <w:r w:rsidR="00564010">
        <w:rPr>
          <w:b/>
        </w:rPr>
        <w:t xml:space="preserve"> </w:t>
      </w:r>
      <w:bookmarkEnd w:id="0"/>
      <w:r w:rsidR="00564010">
        <w:rPr>
          <w:b/>
        </w:rPr>
        <w:t>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5208DBD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483CA3" w:rsidRPr="00483CA3">
        <w:rPr>
          <w:b/>
          <w:bCs/>
        </w:rPr>
        <w:t>16 августа 2022</w:t>
      </w:r>
      <w:r w:rsidR="00483CA3" w:rsidRPr="00483CA3">
        <w:t xml:space="preserve"> </w:t>
      </w:r>
      <w:r w:rsidR="00E12685">
        <w:rPr>
          <w:b/>
        </w:rPr>
        <w:t>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 не реализованы, то в 14:00 часов по московскому времени </w:t>
      </w:r>
      <w:r w:rsidR="00455200" w:rsidRPr="00455200">
        <w:rPr>
          <w:b/>
          <w:bCs/>
        </w:rPr>
        <w:t>03 октября</w:t>
      </w:r>
      <w:r w:rsidR="00455200">
        <w:t xml:space="preserve"> </w:t>
      </w:r>
      <w:r w:rsidR="00E12685">
        <w:rPr>
          <w:b/>
        </w:rPr>
        <w:t>202</w:t>
      </w:r>
      <w:r w:rsidR="0045520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 лот</w:t>
      </w:r>
      <w:r w:rsidR="00455200">
        <w:rPr>
          <w:color w:val="000000"/>
        </w:rPr>
        <w:t>ом</w:t>
      </w:r>
      <w:r w:rsidRPr="00A115B3">
        <w:rPr>
          <w:color w:val="000000"/>
        </w:rPr>
        <w:t xml:space="preserve"> со снижением начальной цены лот</w:t>
      </w:r>
      <w:r w:rsidR="00455200">
        <w:rPr>
          <w:color w:val="000000"/>
        </w:rPr>
        <w:t>а</w:t>
      </w:r>
      <w:r w:rsidRPr="00A115B3">
        <w:rPr>
          <w:color w:val="000000"/>
        </w:rPr>
        <w:t xml:space="preserve">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3C4B60B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455200" w:rsidRPr="00455200">
        <w:rPr>
          <w:b/>
          <w:bCs/>
        </w:rPr>
        <w:t>05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5520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455200" w:rsidRPr="00455200">
        <w:rPr>
          <w:b/>
          <w:bCs/>
        </w:rPr>
        <w:t>22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5520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4300DB5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455200">
        <w:rPr>
          <w:b/>
          <w:bCs/>
          <w:color w:val="000000"/>
        </w:rPr>
        <w:t>с</w:t>
      </w:r>
      <w:r w:rsidR="00E12685" w:rsidRPr="00455200">
        <w:rPr>
          <w:b/>
          <w:bCs/>
          <w:color w:val="000000"/>
        </w:rPr>
        <w:t xml:space="preserve"> </w:t>
      </w:r>
      <w:r w:rsidR="00455200" w:rsidRPr="00455200">
        <w:rPr>
          <w:b/>
          <w:bCs/>
        </w:rPr>
        <w:t>06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455200" w:rsidRPr="00455200">
        <w:rPr>
          <w:b/>
          <w:bCs/>
        </w:rPr>
        <w:t>22 января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55200">
        <w:rPr>
          <w:b/>
        </w:rPr>
        <w:t>3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41AE704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AC7BBC">
        <w:rPr>
          <w:color w:val="000000"/>
        </w:rPr>
        <w:t xml:space="preserve"> </w:t>
      </w:r>
      <w:r w:rsidR="00AC7BBC" w:rsidRPr="00AC7BBC">
        <w:rPr>
          <w:b/>
          <w:bCs/>
        </w:rPr>
        <w:t>06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</w:t>
      </w:r>
      <w:r w:rsidR="004E3ED9">
        <w:rPr>
          <w:color w:val="000000"/>
        </w:rPr>
        <w:t>а</w:t>
      </w:r>
      <w:r w:rsidRPr="00A115B3">
        <w:rPr>
          <w:color w:val="000000"/>
        </w:rPr>
        <w:t xml:space="preserve"> в 14:00 часов по московскому времени.</w:t>
      </w:r>
    </w:p>
    <w:p w14:paraId="411D9E91" w14:textId="39C8752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</w:t>
      </w:r>
      <w:r w:rsidRPr="00A115B3">
        <w:rPr>
          <w:color w:val="000000"/>
        </w:rPr>
        <w:lastRenderedPageBreak/>
        <w:t>приема заявок на соответствующем периоде понижения цены продажи лот</w:t>
      </w:r>
      <w:r w:rsidR="004E3ED9">
        <w:rPr>
          <w:color w:val="000000"/>
        </w:rPr>
        <w:t>а</w:t>
      </w:r>
      <w:r w:rsidRPr="00A115B3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4E3ED9">
        <w:rPr>
          <w:color w:val="000000"/>
        </w:rPr>
        <w:t>а</w:t>
      </w:r>
      <w:r w:rsidRPr="00A115B3">
        <w:rPr>
          <w:color w:val="000000"/>
        </w:rPr>
        <w:t>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1121D11A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</w:t>
      </w:r>
      <w:r w:rsidR="004E3ED9">
        <w:rPr>
          <w:color w:val="000000"/>
        </w:rPr>
        <w:t>а</w:t>
      </w:r>
      <w:r w:rsidRPr="00B83E9D">
        <w:rPr>
          <w:color w:val="000000"/>
        </w:rPr>
        <w:t xml:space="preserve"> на Торгах ППП устанавливаются равными начальным ценам продажи лот</w:t>
      </w:r>
      <w:r w:rsidR="004E3ED9">
        <w:rPr>
          <w:color w:val="000000"/>
        </w:rPr>
        <w:t>а</w:t>
      </w:r>
      <w:r w:rsidRPr="00B83E9D">
        <w:rPr>
          <w:color w:val="000000"/>
        </w:rPr>
        <w:t xml:space="preserve"> на повторных Торгах</w:t>
      </w:r>
      <w:r w:rsidR="00EA7238" w:rsidRPr="00A115B3">
        <w:rPr>
          <w:color w:val="000000"/>
        </w:rPr>
        <w:t>:</w:t>
      </w:r>
    </w:p>
    <w:p w14:paraId="2434C008" w14:textId="77777777" w:rsidR="005F6E7C" w:rsidRPr="005F6E7C" w:rsidRDefault="005F6E7C" w:rsidP="005F6E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6E7C">
        <w:rPr>
          <w:rFonts w:ascii="Times New Roman" w:hAnsi="Times New Roman" w:cs="Times New Roman"/>
          <w:color w:val="000000"/>
          <w:sz w:val="24"/>
          <w:szCs w:val="24"/>
        </w:rPr>
        <w:t>с 06 октября 2022 г. по 20 ноября 2022 г. - в размере начальной цены продажи лота;</w:t>
      </w:r>
    </w:p>
    <w:p w14:paraId="16B7AC14" w14:textId="62CF6EFD" w:rsidR="005F6E7C" w:rsidRPr="005F6E7C" w:rsidRDefault="005F6E7C" w:rsidP="005F6E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6E7C">
        <w:rPr>
          <w:rFonts w:ascii="Times New Roman" w:hAnsi="Times New Roman" w:cs="Times New Roman"/>
          <w:color w:val="000000"/>
          <w:sz w:val="24"/>
          <w:szCs w:val="24"/>
        </w:rPr>
        <w:t>с 21 ноября 2022 г. по 27 ноября 2022 г. - в размере 92,60% от начальной цены продажи лота;</w:t>
      </w:r>
    </w:p>
    <w:p w14:paraId="1F514572" w14:textId="5182E234" w:rsidR="005F6E7C" w:rsidRPr="005F6E7C" w:rsidRDefault="005F6E7C" w:rsidP="005F6E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6E7C">
        <w:rPr>
          <w:rFonts w:ascii="Times New Roman" w:hAnsi="Times New Roman" w:cs="Times New Roman"/>
          <w:color w:val="000000"/>
          <w:sz w:val="24"/>
          <w:szCs w:val="24"/>
        </w:rPr>
        <w:t>с 28 ноября 2022 г. по 04 декабря 2022 г. - в размере 85,20% от начальной цены продажи лота;</w:t>
      </w:r>
    </w:p>
    <w:p w14:paraId="0BE1F983" w14:textId="43809C5E" w:rsidR="005F6E7C" w:rsidRPr="005F6E7C" w:rsidRDefault="005F6E7C" w:rsidP="005F6E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6E7C">
        <w:rPr>
          <w:rFonts w:ascii="Times New Roman" w:hAnsi="Times New Roman" w:cs="Times New Roman"/>
          <w:color w:val="000000"/>
          <w:sz w:val="24"/>
          <w:szCs w:val="24"/>
        </w:rPr>
        <w:t>с 05 декабря 2022 г. по 11 декабря 2022 г. - в размере 77,80% от начальной цены продажи лота;</w:t>
      </w:r>
    </w:p>
    <w:p w14:paraId="772DDAEC" w14:textId="4CCC915D" w:rsidR="005F6E7C" w:rsidRPr="005F6E7C" w:rsidRDefault="005F6E7C" w:rsidP="005F6E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6E7C">
        <w:rPr>
          <w:rFonts w:ascii="Times New Roman" w:hAnsi="Times New Roman" w:cs="Times New Roman"/>
          <w:color w:val="000000"/>
          <w:sz w:val="24"/>
          <w:szCs w:val="24"/>
        </w:rPr>
        <w:t>с 12 декабря 2022 г. по 18 декабря 2022 г. - в размере 70,40% от начальной цены продажи лота;</w:t>
      </w:r>
    </w:p>
    <w:p w14:paraId="353482C0" w14:textId="77777777" w:rsidR="005F6E7C" w:rsidRPr="005F6E7C" w:rsidRDefault="005F6E7C" w:rsidP="005F6E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6E7C">
        <w:rPr>
          <w:rFonts w:ascii="Times New Roman" w:hAnsi="Times New Roman" w:cs="Times New Roman"/>
          <w:color w:val="000000"/>
          <w:sz w:val="24"/>
          <w:szCs w:val="24"/>
        </w:rPr>
        <w:t>с 19 декабря 2022 г. по 25 декабря 2022 г. - в размере 63,00% от начальной цены продажи лота;</w:t>
      </w:r>
    </w:p>
    <w:p w14:paraId="3A88D2B2" w14:textId="709D0714" w:rsidR="005F6E7C" w:rsidRPr="005F6E7C" w:rsidRDefault="005F6E7C" w:rsidP="005F6E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6E7C">
        <w:rPr>
          <w:rFonts w:ascii="Times New Roman" w:hAnsi="Times New Roman" w:cs="Times New Roman"/>
          <w:color w:val="000000"/>
          <w:sz w:val="24"/>
          <w:szCs w:val="24"/>
        </w:rPr>
        <w:t>с 26 декабря 2022 г. по 01 января 2023 г. - в размере 55,60% от начальной цены продажи лота;</w:t>
      </w:r>
    </w:p>
    <w:p w14:paraId="2E07D36D" w14:textId="60B42122" w:rsidR="005F6E7C" w:rsidRPr="005F6E7C" w:rsidRDefault="005F6E7C" w:rsidP="005F6E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6E7C">
        <w:rPr>
          <w:rFonts w:ascii="Times New Roman" w:hAnsi="Times New Roman" w:cs="Times New Roman"/>
          <w:color w:val="000000"/>
          <w:sz w:val="24"/>
          <w:szCs w:val="24"/>
        </w:rPr>
        <w:t>с 02 января 2023 г. по 08 января 2023 г. - в размере 48,20% от начальной цены продажи лота;</w:t>
      </w:r>
    </w:p>
    <w:p w14:paraId="7D46D17D" w14:textId="23B497F3" w:rsidR="005F6E7C" w:rsidRPr="005F6E7C" w:rsidRDefault="005F6E7C" w:rsidP="005F6E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6E7C">
        <w:rPr>
          <w:rFonts w:ascii="Times New Roman" w:hAnsi="Times New Roman" w:cs="Times New Roman"/>
          <w:color w:val="000000"/>
          <w:sz w:val="24"/>
          <w:szCs w:val="24"/>
        </w:rPr>
        <w:t>с 09 января 2023 г. по 15 января 2023 г. - в размере 40,80% от начальной цены продажи лота;</w:t>
      </w:r>
    </w:p>
    <w:p w14:paraId="3AC251A4" w14:textId="4CE80686" w:rsidR="001D4B58" w:rsidRDefault="005F6E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6E7C">
        <w:rPr>
          <w:rFonts w:ascii="Times New Roman" w:hAnsi="Times New Roman" w:cs="Times New Roman"/>
          <w:color w:val="000000"/>
          <w:sz w:val="24"/>
          <w:szCs w:val="24"/>
        </w:rPr>
        <w:t>с 16 января 2023 г. по 22 января 2023 г. - в размере 33,40%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73ADC758" w14:textId="77777777" w:rsidR="00634151" w:rsidRPr="003D5F56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5F56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6CC565BD" w14:textId="77777777" w:rsidR="00634151" w:rsidRPr="003D5F56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5F56">
        <w:rPr>
          <w:rFonts w:ascii="Times New Roman" w:hAnsi="Times New Roman" w:cs="Times New Roman"/>
          <w:sz w:val="24"/>
          <w:szCs w:val="24"/>
        </w:rPr>
        <w:t xml:space="preserve"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</w:t>
      </w:r>
      <w:r w:rsidRPr="003D5F56">
        <w:rPr>
          <w:rFonts w:ascii="Times New Roman" w:hAnsi="Times New Roman" w:cs="Times New Roman"/>
          <w:sz w:val="24"/>
          <w:szCs w:val="24"/>
        </w:rPr>
        <w:lastRenderedPageBreak/>
        <w:t>разрешение Правительственной комиссии по контролю за осуществлением иностранных инвестиций в Российской Федерации.</w:t>
      </w:r>
    </w:p>
    <w:p w14:paraId="6BDCFDB7" w14:textId="77777777" w:rsidR="00634151" w:rsidRPr="003D5F56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5F56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17FE51A4" w14:textId="77777777" w:rsidR="00634151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5F56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9FD12F4" w:rsidR="00A41F3F" w:rsidRPr="00DD01CB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 w:rsidR="00A41F3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41F3F" w:rsidRPr="00995176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061D5A" w:rsidRPr="00995176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995176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  <w:r w:rsidR="00A41F3F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4C3FCBB6" w14:textId="6ED75E43" w:rsidR="00995176" w:rsidRDefault="006B43E3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9951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95176" w:rsidRPr="00995176">
        <w:rPr>
          <w:rFonts w:ascii="Times New Roman" w:hAnsi="Times New Roman" w:cs="Times New Roman"/>
          <w:sz w:val="24"/>
          <w:szCs w:val="24"/>
        </w:rPr>
        <w:t>09:00 до 18:00 часов по адресу: г. Челябинск, ул. Свободы, д.83, тел. +7(351)214-07-66</w:t>
      </w:r>
      <w:r w:rsidR="00995176">
        <w:rPr>
          <w:rFonts w:ascii="Times New Roman" w:hAnsi="Times New Roman" w:cs="Times New Roman"/>
          <w:sz w:val="24"/>
          <w:szCs w:val="24"/>
        </w:rPr>
        <w:t xml:space="preserve">; у ОТ: </w:t>
      </w:r>
      <w:r w:rsidR="00995176" w:rsidRPr="00995176">
        <w:rPr>
          <w:rFonts w:ascii="Times New Roman" w:hAnsi="Times New Roman" w:cs="Times New Roman"/>
          <w:sz w:val="24"/>
          <w:szCs w:val="24"/>
        </w:rPr>
        <w:t>ekb@auction-house.ru, Анна Корник, тел 8(343)3793555, 8(992)310-07-10 (мск+2 часа)</w:t>
      </w:r>
      <w:r w:rsidR="00995176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0B8018B0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61D5A"/>
    <w:rsid w:val="00130BFB"/>
    <w:rsid w:val="0015099D"/>
    <w:rsid w:val="001D4B58"/>
    <w:rsid w:val="001F039D"/>
    <w:rsid w:val="002C312D"/>
    <w:rsid w:val="003276F9"/>
    <w:rsid w:val="00365722"/>
    <w:rsid w:val="003D5F56"/>
    <w:rsid w:val="00455200"/>
    <w:rsid w:val="00467D6B"/>
    <w:rsid w:val="00483CA3"/>
    <w:rsid w:val="004E3ED9"/>
    <w:rsid w:val="004F4360"/>
    <w:rsid w:val="00564010"/>
    <w:rsid w:val="005F6E7C"/>
    <w:rsid w:val="00614AED"/>
    <w:rsid w:val="00634151"/>
    <w:rsid w:val="00637A0F"/>
    <w:rsid w:val="006B43E3"/>
    <w:rsid w:val="0070175B"/>
    <w:rsid w:val="007229EA"/>
    <w:rsid w:val="00722ECA"/>
    <w:rsid w:val="007F7BF2"/>
    <w:rsid w:val="00865FD7"/>
    <w:rsid w:val="008A37E3"/>
    <w:rsid w:val="00914D34"/>
    <w:rsid w:val="00952ED1"/>
    <w:rsid w:val="009730D9"/>
    <w:rsid w:val="00995176"/>
    <w:rsid w:val="00997993"/>
    <w:rsid w:val="009A2AA8"/>
    <w:rsid w:val="009C6E48"/>
    <w:rsid w:val="009F0E7B"/>
    <w:rsid w:val="00A03865"/>
    <w:rsid w:val="00A115B3"/>
    <w:rsid w:val="00A41F3F"/>
    <w:rsid w:val="00A81E4E"/>
    <w:rsid w:val="00AC7BBC"/>
    <w:rsid w:val="00B83E9D"/>
    <w:rsid w:val="00BE0BF1"/>
    <w:rsid w:val="00BE1559"/>
    <w:rsid w:val="00C11EFF"/>
    <w:rsid w:val="00C9585C"/>
    <w:rsid w:val="00D57DB3"/>
    <w:rsid w:val="00D62667"/>
    <w:rsid w:val="00DB0166"/>
    <w:rsid w:val="00E12685"/>
    <w:rsid w:val="00E614D3"/>
    <w:rsid w:val="00EA7238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5D8B70AA-2296-43FD-A31B-098FCDD99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2282</Words>
  <Characters>13014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30</cp:revision>
  <dcterms:created xsi:type="dcterms:W3CDTF">2019-07-23T07:45:00Z</dcterms:created>
  <dcterms:modified xsi:type="dcterms:W3CDTF">2022-06-24T07:38:00Z</dcterms:modified>
</cp:coreProperties>
</file>