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368F7010" w:rsidR="001B37C4" w:rsidRDefault="00F17BA1" w:rsidP="001B37C4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D76AC1">
        <w:rPr>
          <w:rFonts w:eastAsia="Calibri"/>
          <w:lang w:eastAsia="en-US"/>
        </w:rPr>
        <w:t xml:space="preserve"> </w:t>
      </w:r>
      <w:r w:rsidR="00D76AC1" w:rsidRPr="00D76AC1">
        <w:rPr>
          <w:rFonts w:eastAsia="Calibri"/>
          <w:lang w:eastAsia="en-US"/>
        </w:rPr>
        <w:t>ersh@auction-house.ru</w:t>
      </w:r>
      <w:r w:rsidRPr="00561AD8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D76AC1" w:rsidRPr="00D76AC1">
        <w:rPr>
          <w:rFonts w:eastAsia="Calibri"/>
          <w:lang w:eastAsia="en-US"/>
        </w:rPr>
        <w:t>Банком «СИБЭС» (акционерное общество) (Банк «СИБЭС» (АО), адрес регистрации: 644007, Омская обл., г. Омск, ул. Рабиновича, д. 132/134, ИНН 5503044518, ОГРН 1025500000459</w:t>
      </w:r>
      <w:r w:rsidRPr="00561AD8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D76AC1" w:rsidRPr="00D76AC1">
        <w:rPr>
          <w:rFonts w:eastAsia="Calibri"/>
          <w:lang w:eastAsia="en-US"/>
        </w:rPr>
        <w:t>Омской области от 15 июня 2017 г. по делу № А46-6974/2017</w:t>
      </w:r>
      <w:r w:rsidRPr="00EE2BB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</w:t>
      </w:r>
      <w:r w:rsidR="001B37C4" w:rsidRPr="00220B6E">
        <w:t>),</w:t>
      </w:r>
      <w:r w:rsidR="001B37C4" w:rsidRPr="00220B6E">
        <w:rPr>
          <w:b/>
          <w:bCs/>
        </w:rP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B1F98">
        <w:rPr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1B37C4" w:rsidRPr="00683A93">
        <w:t>(</w:t>
      </w:r>
      <w:r w:rsidR="00D76AC1" w:rsidRPr="00D76AC1">
        <w:t>сообщение 02030130573 в газете АО «Коммерсантъ» №80(7281) от 07.05.2022 г.</w:t>
      </w:r>
      <w:r w:rsidRPr="00F17BA1">
        <w:t xml:space="preserve">),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D76AC1" w:rsidRPr="00D76AC1">
        <w:t xml:space="preserve">09.08.2022 г. </w:t>
      </w:r>
      <w:r w:rsidR="001B37C4" w:rsidRPr="00683A93">
        <w:t>,</w:t>
      </w:r>
      <w:r w:rsidR="001B37C4">
        <w:t xml:space="preserve"> </w:t>
      </w:r>
      <w:r>
        <w:t>заключе</w:t>
      </w:r>
      <w:r w:rsidR="00D76AC1">
        <w:t>н</w:t>
      </w:r>
      <w:r>
        <w:rPr>
          <w:color w:val="000000"/>
        </w:rPr>
        <w:t xml:space="preserve"> следующи</w:t>
      </w:r>
      <w:r w:rsidR="00D76AC1">
        <w:rPr>
          <w:color w:val="000000"/>
        </w:rPr>
        <w:t>й</w:t>
      </w:r>
      <w:r>
        <w:rPr>
          <w:color w:val="000000"/>
        </w:rPr>
        <w:t xml:space="preserve"> догово</w:t>
      </w:r>
      <w:r w:rsidR="00D76AC1">
        <w:rPr>
          <w:color w:val="000000"/>
        </w:rPr>
        <w:t>р</w:t>
      </w:r>
      <w:r w:rsidRPr="002E5880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76AC1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049504E7" w:rsidR="00D76AC1" w:rsidRPr="00D76AC1" w:rsidRDefault="00D76AC1" w:rsidP="00D76AC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6A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63E9C325" w:rsidR="00D76AC1" w:rsidRPr="00D76AC1" w:rsidRDefault="00D76AC1" w:rsidP="00D76AC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6A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2022-9932/74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19F0493F" w:rsidR="00D76AC1" w:rsidRPr="00D76AC1" w:rsidRDefault="00D76AC1" w:rsidP="00D76AC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6A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3236B175" w:rsidR="00D76AC1" w:rsidRPr="00D76AC1" w:rsidRDefault="00D76AC1" w:rsidP="00D76AC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6AC1">
              <w:rPr>
                <w:rFonts w:ascii="Times New Roman" w:hAnsi="Times New Roman" w:cs="Times New Roman"/>
                <w:sz w:val="24"/>
                <w:szCs w:val="24"/>
              </w:rPr>
              <w:t>14 867,71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7742987D" w:rsidR="00D76AC1" w:rsidRPr="00D76AC1" w:rsidRDefault="00D76AC1" w:rsidP="00D76AC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6AC1">
              <w:rPr>
                <w:rFonts w:ascii="Times New Roman" w:hAnsi="Times New Roman" w:cs="Times New Roman"/>
                <w:sz w:val="24"/>
                <w:szCs w:val="24"/>
              </w:rPr>
              <w:t>Еникеев Руслан Альфредович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76AC1"/>
    <w:rsid w:val="00DB1F98"/>
    <w:rsid w:val="00DC2D3A"/>
    <w:rsid w:val="00DC4F57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2022-08-18T08:13:00Z</dcterms:created>
  <dcterms:modified xsi:type="dcterms:W3CDTF">2022-08-18T08:13:00Z</dcterms:modified>
</cp:coreProperties>
</file>