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C4C20AF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D2332B" w:rsidRPr="00D2332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47813" w:rsidRPr="00E73119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47813" w:rsidRPr="0054781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 апреля 2016 г. по делу № А40-29583/16-86-45Б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C732033" w14:textId="36D7A14F" w:rsidR="00547813" w:rsidRDefault="00555595" w:rsidP="005478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547813" w:rsidRPr="00547813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54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813" w:rsidRPr="00547813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5478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25AE37" w14:textId="2991965F" w:rsidR="00547813" w:rsidRPr="00547813" w:rsidRDefault="00547813" w:rsidP="005478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4781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7813">
        <w:rPr>
          <w:rFonts w:ascii="Times New Roman" w:hAnsi="Times New Roman" w:cs="Times New Roman"/>
          <w:color w:val="000000"/>
          <w:sz w:val="24"/>
          <w:szCs w:val="24"/>
        </w:rPr>
        <w:t>ООО «Агрегат», ИНН 7328509909, солидарно с ООО «</w:t>
      </w:r>
      <w:proofErr w:type="spellStart"/>
      <w:r w:rsidRPr="00547813">
        <w:rPr>
          <w:rFonts w:ascii="Times New Roman" w:hAnsi="Times New Roman" w:cs="Times New Roman"/>
          <w:color w:val="000000"/>
          <w:sz w:val="24"/>
          <w:szCs w:val="24"/>
        </w:rPr>
        <w:t>МиллениумИнвест</w:t>
      </w:r>
      <w:proofErr w:type="spellEnd"/>
      <w:r w:rsidRPr="00547813">
        <w:rPr>
          <w:rFonts w:ascii="Times New Roman" w:hAnsi="Times New Roman" w:cs="Times New Roman"/>
          <w:color w:val="000000"/>
          <w:sz w:val="24"/>
          <w:szCs w:val="24"/>
        </w:rPr>
        <w:t>», ИНН 7701672483, КД 111ЮК/14 от 01/10/2014, 076ЮК/14 от 18/07/2014, 135ЮК/14 от 08/12/2014, 026ЮК/15 от 30/03/2015, решение АС г. Москвы от 23.11.2016 по делу А40-149930/16-182-1297, 08.06.2022 подано заявление о включении в РТК, ООО «</w:t>
      </w:r>
      <w:proofErr w:type="spellStart"/>
      <w:r w:rsidRPr="00547813">
        <w:rPr>
          <w:rFonts w:ascii="Times New Roman" w:hAnsi="Times New Roman" w:cs="Times New Roman"/>
          <w:color w:val="000000"/>
          <w:sz w:val="24"/>
          <w:szCs w:val="24"/>
        </w:rPr>
        <w:t>МиллениумИнвест</w:t>
      </w:r>
      <w:proofErr w:type="spellEnd"/>
      <w:r w:rsidRPr="00547813">
        <w:rPr>
          <w:rFonts w:ascii="Times New Roman" w:hAnsi="Times New Roman" w:cs="Times New Roman"/>
          <w:color w:val="000000"/>
          <w:sz w:val="24"/>
          <w:szCs w:val="24"/>
        </w:rPr>
        <w:t>» в стадии банкротства (104 052 351,71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7813">
        <w:rPr>
          <w:rFonts w:ascii="Times New Roman" w:hAnsi="Times New Roman" w:cs="Times New Roman"/>
          <w:color w:val="000000"/>
          <w:sz w:val="24"/>
          <w:szCs w:val="24"/>
        </w:rPr>
        <w:t>79 776 000,00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23EF4B" w14:textId="574D8D14" w:rsidR="00C56153" w:rsidRDefault="0054781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4781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7813">
        <w:rPr>
          <w:rFonts w:ascii="Times New Roman" w:hAnsi="Times New Roman" w:cs="Times New Roman"/>
          <w:color w:val="000000"/>
          <w:sz w:val="24"/>
          <w:szCs w:val="24"/>
        </w:rPr>
        <w:t>Максимова Валентина Николаевна, КД 028КФ/11 от 28.03.2011, решение Мещанского районного суда г. Москвы по делу 2-13173/2015 от 14.10.2015 (296 410,78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7813">
        <w:rPr>
          <w:rFonts w:ascii="Times New Roman" w:hAnsi="Times New Roman" w:cs="Times New Roman"/>
          <w:color w:val="000000"/>
          <w:sz w:val="24"/>
          <w:szCs w:val="24"/>
        </w:rPr>
        <w:t>201 101,72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6FD561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4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4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3241BD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47813" w:rsidRPr="0054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54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54781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47813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547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B4C5CA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B8A19FA" w14:textId="13603E78" w:rsidR="00547813" w:rsidRPr="00547813" w:rsidRDefault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EF89EA6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23 августа 2022 г. по 01 октября 2022 г. - в размере начальной цены продажи лота;</w:t>
      </w:r>
    </w:p>
    <w:p w14:paraId="62EB1EB8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02 октября 2022 г. по 06 октября 2022 г. - в размере 94,20% от начальной цены продажи лота;</w:t>
      </w:r>
    </w:p>
    <w:p w14:paraId="71065F91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07 октября 2022 г. по 11 октября 2022 г. - в размере 88,40% от начальной цены продажи лота;</w:t>
      </w:r>
    </w:p>
    <w:p w14:paraId="1C8D3F01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12 октября 2022 г. по 16 октября 2022 г. - в размере 82,60% от начальной цены продажи лота;</w:t>
      </w:r>
    </w:p>
    <w:p w14:paraId="71B6D09E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17 октября 2022 г. по 21 октября 2022 г. - в размере 76,80% от начальной цены продажи лота;</w:t>
      </w:r>
    </w:p>
    <w:p w14:paraId="0D6E33A4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22 октября 2022 г. по 26 октября 2022 г. - в размере 71,00% от начальной цены продажи лота;</w:t>
      </w:r>
    </w:p>
    <w:p w14:paraId="57BFBFF7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27 октября 2022 г. по 31 октября 2022 г. - в размере 65,20% от начальной цены продажи лота;</w:t>
      </w:r>
    </w:p>
    <w:p w14:paraId="72345911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ноября 2022 г. по 05 ноября 2022 г. - в размере 59,40% от начальной цены продажи лота;</w:t>
      </w:r>
    </w:p>
    <w:p w14:paraId="5D49E86B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06 ноября 2022 г. по 10 ноября 2022 г. - в размере 53,60% от начальной цены продажи лота;</w:t>
      </w:r>
    </w:p>
    <w:p w14:paraId="77664BD3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11 ноября 2022 г. по 15 ноября 2022 г. - в размере 47,80% от начальной цены продажи лота;</w:t>
      </w:r>
    </w:p>
    <w:p w14:paraId="6E494CE5" w14:textId="69604061" w:rsid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16 ноября 2022 г. по 20 ноября 2022 г. - в размере 42,00%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AC25" w14:textId="0A41D65B" w:rsid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CD2D2C0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23 августа 2022 г. по 01 октября 2022 г. - в размере начальной цены продажи лота;</w:t>
      </w:r>
    </w:p>
    <w:p w14:paraId="3EEC1293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02 октября 2022 г. по 06 октября 2022 г. - в размере 92,20% от начальной цены продажи лота;</w:t>
      </w:r>
    </w:p>
    <w:p w14:paraId="019170F1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07 октября 2022 г. по 11 октября 2022 г. - в размере 84,40% от начальной цены продажи лота;</w:t>
      </w:r>
    </w:p>
    <w:p w14:paraId="43A6715E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12 октября 2022 г. по 16 октября 2022 г. - в размере 76,60% от начальной цены продажи лота;</w:t>
      </w:r>
    </w:p>
    <w:p w14:paraId="6357F63E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17 октября 2022 г. по 21 октября 2022 г. - в размере 68,80% от начальной цены продажи лота;</w:t>
      </w:r>
    </w:p>
    <w:p w14:paraId="408E9EB0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22 октября 2022 г. по 26 октября 2022 г. - в размере 61,00% от начальной цены продажи лота;</w:t>
      </w:r>
    </w:p>
    <w:p w14:paraId="3A6A8A93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27 октября 2022 г. по 31 октября 2022 г. - в размере 53,20% от начальной цены продажи лота;</w:t>
      </w:r>
    </w:p>
    <w:p w14:paraId="2452EB91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01 ноября 2022 г. по 05 ноября 2022 г. - в размере 45,40% от начальной цены продажи лота;</w:t>
      </w:r>
    </w:p>
    <w:p w14:paraId="1C23DC11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06 ноября 2022 г. по 10 ноября 2022 г. - в размере 37,60% от начальной цены продажи лота;</w:t>
      </w:r>
    </w:p>
    <w:p w14:paraId="26BE291B" w14:textId="77777777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11 ноября 2022 г. по 15 ноября 2022 г. - в размере 29,80% от начальной цены продажи лота;</w:t>
      </w:r>
    </w:p>
    <w:p w14:paraId="1AC91AFB" w14:textId="0880E6F9" w:rsidR="00547813" w:rsidRPr="00547813" w:rsidRDefault="00547813" w:rsidP="00547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813">
        <w:rPr>
          <w:rFonts w:ascii="Times New Roman" w:hAnsi="Times New Roman" w:cs="Times New Roman"/>
          <w:color w:val="000000"/>
          <w:sz w:val="24"/>
          <w:szCs w:val="24"/>
        </w:rPr>
        <w:t>с 16 ноября 2022 г. по 20 ноября 2022 г. - в размере 22,00% от начальной цены продажи лота</w:t>
      </w:r>
      <w:r w:rsidRPr="00547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18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</w:t>
      </w:r>
      <w:r w:rsidR="00C56153" w:rsidRPr="00D2332B">
        <w:rPr>
          <w:rFonts w:ascii="Times New Roman" w:hAnsi="Times New Roman" w:cs="Times New Roman"/>
          <w:color w:val="000000"/>
          <w:sz w:val="24"/>
          <w:szCs w:val="24"/>
        </w:rPr>
        <w:t>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691F9E9" w:rsidR="00C56153" w:rsidRDefault="00C56153" w:rsidP="002E5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82352" w:rsidRPr="00D82352">
        <w:rPr>
          <w:rFonts w:ascii="Times New Roman" w:hAnsi="Times New Roman" w:cs="Times New Roman"/>
          <w:sz w:val="24"/>
          <w:szCs w:val="24"/>
        </w:rPr>
        <w:t>9-00 до 18-00 часов по адресу: г. Москва, Павелецкая наб., д. 8, тел. 8(495)</w:t>
      </w:r>
      <w:r w:rsidR="00D82352">
        <w:rPr>
          <w:rFonts w:ascii="Times New Roman" w:hAnsi="Times New Roman" w:cs="Times New Roman"/>
          <w:sz w:val="24"/>
          <w:szCs w:val="24"/>
        </w:rPr>
        <w:t>984-19-70</w:t>
      </w:r>
      <w:r w:rsidR="00D82352" w:rsidRPr="00D82352">
        <w:rPr>
          <w:rFonts w:ascii="Times New Roman" w:hAnsi="Times New Roman" w:cs="Times New Roman"/>
          <w:sz w:val="24"/>
          <w:szCs w:val="24"/>
        </w:rPr>
        <w:t>, доб. 67-97, 62-04, 6</w:t>
      </w:r>
      <w:r w:rsidR="00D82352">
        <w:rPr>
          <w:rFonts w:ascii="Times New Roman" w:hAnsi="Times New Roman" w:cs="Times New Roman"/>
          <w:sz w:val="24"/>
          <w:szCs w:val="24"/>
        </w:rPr>
        <w:t>5</w:t>
      </w:r>
      <w:r w:rsidR="00D82352" w:rsidRPr="00D82352">
        <w:rPr>
          <w:rFonts w:ascii="Times New Roman" w:hAnsi="Times New Roman" w:cs="Times New Roman"/>
          <w:sz w:val="24"/>
          <w:szCs w:val="24"/>
        </w:rPr>
        <w:t>-47, gradichanla@lfo1.ru, dementevaee@lfo1.ru; у ОТ:</w:t>
      </w:r>
      <w:r w:rsidR="002E5D66">
        <w:rPr>
          <w:rFonts w:ascii="Times New Roman" w:hAnsi="Times New Roman" w:cs="Times New Roman"/>
          <w:sz w:val="24"/>
          <w:szCs w:val="24"/>
        </w:rPr>
        <w:t xml:space="preserve"> </w:t>
      </w:r>
      <w:r w:rsidR="002E5D66" w:rsidRPr="002E5D66">
        <w:rPr>
          <w:rFonts w:ascii="Times New Roman" w:hAnsi="Times New Roman" w:cs="Times New Roman"/>
          <w:sz w:val="24"/>
          <w:szCs w:val="24"/>
        </w:rPr>
        <w:t>8 (499) 395-00-20 (с 9.00 до 18.00 по Московскому времени в рабочие дни)</w:t>
      </w:r>
      <w:r w:rsidR="002E5D66">
        <w:rPr>
          <w:rFonts w:ascii="Times New Roman" w:hAnsi="Times New Roman" w:cs="Times New Roman"/>
          <w:sz w:val="24"/>
          <w:szCs w:val="24"/>
        </w:rPr>
        <w:t xml:space="preserve"> </w:t>
      </w:r>
      <w:r w:rsidR="002E5D66" w:rsidRPr="002E5D66">
        <w:rPr>
          <w:rFonts w:ascii="Times New Roman" w:hAnsi="Times New Roman" w:cs="Times New Roman"/>
          <w:sz w:val="24"/>
          <w:szCs w:val="24"/>
        </w:rPr>
        <w:t>informmsk@auction-house.ru</w:t>
      </w:r>
      <w:r w:rsidR="002E5D66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2E5D66"/>
    <w:rsid w:val="00360DC6"/>
    <w:rsid w:val="003E6C81"/>
    <w:rsid w:val="00495D59"/>
    <w:rsid w:val="004B74A7"/>
    <w:rsid w:val="00547813"/>
    <w:rsid w:val="00555595"/>
    <w:rsid w:val="005742CC"/>
    <w:rsid w:val="0058046C"/>
    <w:rsid w:val="005F1F68"/>
    <w:rsid w:val="00621553"/>
    <w:rsid w:val="006B7B5C"/>
    <w:rsid w:val="00762232"/>
    <w:rsid w:val="00775C5B"/>
    <w:rsid w:val="007A10EE"/>
    <w:rsid w:val="007E3D68"/>
    <w:rsid w:val="008C4892"/>
    <w:rsid w:val="008E7185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2332B"/>
    <w:rsid w:val="00D72F12"/>
    <w:rsid w:val="00D82352"/>
    <w:rsid w:val="00DD01CB"/>
    <w:rsid w:val="00E2452B"/>
    <w:rsid w:val="00E41D4C"/>
    <w:rsid w:val="00E645EC"/>
    <w:rsid w:val="00EE3F19"/>
    <w:rsid w:val="00F463FC"/>
    <w:rsid w:val="00F67A63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56C22DF-3FF5-4F4E-9A6C-DB59B0CB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1845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2022-08-12T13:22:00Z</dcterms:created>
  <dcterms:modified xsi:type="dcterms:W3CDTF">2022-08-12T13:28:00Z</dcterms:modified>
</cp:coreProperties>
</file>