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523C742" w:rsidR="001B37C4" w:rsidRPr="00501E70" w:rsidRDefault="00D17184" w:rsidP="001B37C4">
      <w:pPr>
        <w:spacing w:before="120" w:after="120"/>
        <w:jc w:val="both"/>
        <w:rPr>
          <w:color w:val="000000"/>
        </w:rPr>
      </w:pPr>
      <w:bookmarkStart w:id="0" w:name="_GoBack"/>
      <w:r w:rsidRPr="00501E7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1E70">
        <w:rPr>
          <w:rFonts w:eastAsia="Calibri"/>
          <w:lang w:eastAsia="en-US"/>
        </w:rPr>
        <w:t>Гривцова</w:t>
      </w:r>
      <w:proofErr w:type="spellEnd"/>
      <w:r w:rsidRPr="00501E70">
        <w:rPr>
          <w:rFonts w:eastAsia="Calibri"/>
          <w:lang w:eastAsia="en-US"/>
        </w:rPr>
        <w:t xml:space="preserve">, д. 5, </w:t>
      </w:r>
      <w:proofErr w:type="spellStart"/>
      <w:r w:rsidRPr="00501E70">
        <w:rPr>
          <w:rFonts w:eastAsia="Calibri"/>
          <w:lang w:eastAsia="en-US"/>
        </w:rPr>
        <w:t>лит</w:t>
      </w:r>
      <w:proofErr w:type="gramStart"/>
      <w:r w:rsidRPr="00501E70">
        <w:rPr>
          <w:rFonts w:eastAsia="Calibri"/>
          <w:lang w:eastAsia="en-US"/>
        </w:rPr>
        <w:t>.В</w:t>
      </w:r>
      <w:proofErr w:type="spellEnd"/>
      <w:proofErr w:type="gramEnd"/>
      <w:r w:rsidRPr="00501E70">
        <w:rPr>
          <w:rFonts w:eastAsia="Calibri"/>
          <w:lang w:eastAsia="en-US"/>
        </w:rPr>
        <w:t xml:space="preserve">, (812)334-26-04, 8(800) 777-57-57, malkova@auction-house.ru) (далее - Организатор торгов, ОТ), действующее на основании договора с Коммерческий Банк "Международный Банк Развития" (Акционерное общество) (КБ "Международный Банк Развития" (АО)), адрес регистрации: 123610, г. Москва, Краснопресненская наб., д. 12, ИНН 7744001218, ОГРН 1027739378600 (далее – финансовая </w:t>
      </w:r>
      <w:proofErr w:type="gramStart"/>
      <w:r w:rsidRPr="00501E70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г. Москвы от 15 марта 2017 г. по делу № А40-251491/16-178-294 «Б»</w:t>
      </w:r>
      <w:r w:rsidR="00F17BA1" w:rsidRPr="00501E7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</w:t>
      </w:r>
      <w:r w:rsidR="001B37C4" w:rsidRPr="00501E70">
        <w:t>),</w:t>
      </w:r>
      <w:r w:rsidR="001B37C4" w:rsidRPr="00501E70">
        <w:rPr>
          <w:b/>
          <w:bCs/>
        </w:rPr>
        <w:t xml:space="preserve"> </w:t>
      </w:r>
      <w:r w:rsidR="001B37C4" w:rsidRPr="00501E70">
        <w:t xml:space="preserve">сообщает, </w:t>
      </w:r>
      <w:r w:rsidR="001B37C4" w:rsidRPr="00501E70">
        <w:rPr>
          <w:color w:val="000000"/>
        </w:rPr>
        <w:t xml:space="preserve">что по итогам </w:t>
      </w:r>
      <w:r w:rsidRPr="00501E70">
        <w:rPr>
          <w:color w:val="000000"/>
        </w:rPr>
        <w:t>первых</w:t>
      </w:r>
      <w:r w:rsidR="001B37C4" w:rsidRPr="00501E70"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CD54CE" w:rsidRPr="00501E70">
        <w:t>сообщение</w:t>
      </w:r>
      <w:proofErr w:type="gramEnd"/>
      <w:r w:rsidR="00CD54CE" w:rsidRPr="00501E70">
        <w:t xml:space="preserve"> </w:t>
      </w:r>
      <w:proofErr w:type="gramStart"/>
      <w:r w:rsidR="00CD54CE" w:rsidRPr="00501E70">
        <w:t>02030139422 в газете АО «Коммерсантъ» №117(7318) от 02.07.2022 г.</w:t>
      </w:r>
      <w:r w:rsidR="00F17BA1" w:rsidRPr="00501E70">
        <w:t xml:space="preserve">), </w:t>
      </w:r>
      <w:r w:rsidR="001B37C4" w:rsidRPr="00501E70">
        <w:t>на электронной площадке АО «Российский аукционный дом», по адресу в сети интернет: bankruptcy.lot-online.ru, проведенных</w:t>
      </w:r>
      <w:r w:rsidR="00DB1F98" w:rsidRPr="00501E70">
        <w:t xml:space="preserve"> </w:t>
      </w:r>
      <w:r w:rsidR="00501E70" w:rsidRPr="00501E70">
        <w:t xml:space="preserve">15 августа </w:t>
      </w:r>
      <w:r w:rsidR="00DB1F98" w:rsidRPr="00501E70">
        <w:t>2022 г.</w:t>
      </w:r>
      <w:r w:rsidR="001B37C4" w:rsidRPr="00501E70">
        <w:t xml:space="preserve">, </w:t>
      </w:r>
      <w:r w:rsidR="00F17BA1" w:rsidRPr="00501E70">
        <w:t>заключе</w:t>
      </w:r>
      <w:r w:rsidR="00501E70" w:rsidRPr="00501E70">
        <w:t>н</w:t>
      </w:r>
      <w:r w:rsidR="00F17BA1" w:rsidRPr="00501E70">
        <w:rPr>
          <w:color w:val="000000"/>
        </w:rPr>
        <w:t xml:space="preserve"> следующи</w:t>
      </w:r>
      <w:r w:rsidR="00501E70" w:rsidRPr="00501E70">
        <w:rPr>
          <w:color w:val="000000"/>
        </w:rPr>
        <w:t>й</w:t>
      </w:r>
      <w:r w:rsidR="00F17BA1" w:rsidRPr="00501E70">
        <w:rPr>
          <w:color w:val="000000"/>
        </w:rPr>
        <w:t xml:space="preserve"> догово</w:t>
      </w:r>
      <w:r w:rsidR="00501E70" w:rsidRPr="00501E70">
        <w:rPr>
          <w:color w:val="000000"/>
        </w:rPr>
        <w:t>р</w:t>
      </w:r>
      <w:r w:rsidR="00F17BA1" w:rsidRPr="00501E70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501E70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501E7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501E7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1E7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501E7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501E7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501E7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1E70" w:rsidRPr="00501E70" w14:paraId="0D339A03" w14:textId="77777777" w:rsidTr="005F74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3BCC6674" w:rsidR="00501E70" w:rsidRPr="00501E70" w:rsidRDefault="00501E70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B833381" w:rsidR="00501E70" w:rsidRPr="00501E70" w:rsidRDefault="00501E70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hAnsi="Times New Roman" w:cs="Times New Roman"/>
                <w:sz w:val="24"/>
                <w:szCs w:val="24"/>
              </w:rPr>
              <w:t>2022-9985/64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635B9AA7" w:rsidR="00501E70" w:rsidRPr="00501E70" w:rsidRDefault="00501E70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C48DAC0" w:rsidR="00501E70" w:rsidRPr="00501E70" w:rsidRDefault="00501E70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E70">
              <w:rPr>
                <w:rFonts w:ascii="Times New Roman" w:hAnsi="Times New Roman" w:cs="Times New Roman"/>
                <w:sz w:val="24"/>
                <w:szCs w:val="24"/>
              </w:rPr>
              <w:t>141 950,00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21FCC8AD" w:rsidR="00501E70" w:rsidRPr="00501E70" w:rsidRDefault="00501E70" w:rsidP="00DB1F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E70">
              <w:rPr>
                <w:rFonts w:ascii="Times New Roman" w:hAnsi="Times New Roman" w:cs="Times New Roman"/>
                <w:sz w:val="24"/>
                <w:szCs w:val="24"/>
              </w:rPr>
              <w:t>Полховский</w:t>
            </w:r>
            <w:proofErr w:type="spellEnd"/>
            <w:r w:rsidRPr="00501E70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</w:tr>
    </w:tbl>
    <w:p w14:paraId="0FA818F2" w14:textId="77777777" w:rsidR="001B37C4" w:rsidRPr="00501E70" w:rsidRDefault="001B37C4" w:rsidP="001B37C4">
      <w:pPr>
        <w:jc w:val="both"/>
      </w:pPr>
    </w:p>
    <w:p w14:paraId="3ED1A3B4" w14:textId="77777777" w:rsidR="001B37C4" w:rsidRPr="00501E70" w:rsidRDefault="001B37C4" w:rsidP="001B37C4">
      <w:pPr>
        <w:jc w:val="both"/>
      </w:pPr>
    </w:p>
    <w:p w14:paraId="0B81F52E" w14:textId="77777777" w:rsidR="001B37C4" w:rsidRPr="00501E70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01E7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D54CE"/>
    <w:rsid w:val="00CE0E5D"/>
    <w:rsid w:val="00CF0469"/>
    <w:rsid w:val="00D1118A"/>
    <w:rsid w:val="00D17184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2016-09-09T13:37:00Z</cp:lastPrinted>
  <dcterms:created xsi:type="dcterms:W3CDTF">2018-08-16T08:59:00Z</dcterms:created>
  <dcterms:modified xsi:type="dcterms:W3CDTF">2022-08-19T08:17:00Z</dcterms:modified>
</cp:coreProperties>
</file>