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259E516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10B5F05" w:rsidR="006F1158" w:rsidRDefault="00C67EBE" w:rsidP="00FC43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C439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399" w:rsidRPr="00FC43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C4399"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>
        <w:rPr>
          <w:rFonts w:ascii="Times New Roman" w:hAnsi="Times New Roman" w:cs="Times New Roman"/>
          <w:sz w:val="24"/>
          <w:szCs w:val="24"/>
        </w:rPr>
        <w:t>от 02.04.2022</w:t>
      </w:r>
      <w:r w:rsidR="00FC439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33D4FCD5" w14:textId="37D68233" w:rsidR="00C67EBE" w:rsidRPr="00C67EBE" w:rsidRDefault="00C67EBE" w:rsidP="00FC43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FC4399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EB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399" w:rsidRPr="00FC4399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</w:t>
      </w:r>
      <w:proofErr w:type="spellStart"/>
      <w:r w:rsidR="00FC4399" w:rsidRPr="00FC4399">
        <w:rPr>
          <w:rFonts w:ascii="Times New Roman" w:hAnsi="Times New Roman" w:cs="Times New Roman"/>
          <w:spacing w:val="3"/>
          <w:sz w:val="24"/>
          <w:szCs w:val="24"/>
        </w:rPr>
        <w:t>Гнидковский</w:t>
      </w:r>
      <w:proofErr w:type="spellEnd"/>
      <w:r w:rsidR="00FC4399" w:rsidRPr="00FC4399">
        <w:rPr>
          <w:rFonts w:ascii="Times New Roman" w:hAnsi="Times New Roman" w:cs="Times New Roman"/>
          <w:spacing w:val="3"/>
          <w:sz w:val="24"/>
          <w:szCs w:val="24"/>
        </w:rPr>
        <w:t xml:space="preserve"> Валерий Николаевич, постановление АС Северо-Кавказского округа от 14.05.2020 по делу А32-901/2018 о признании сделок недействительными (112 501 137,25 руб.)</w:t>
      </w:r>
      <w:r w:rsidR="00FC43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5829D2B4" w14:textId="77777777" w:rsidR="006F1158" w:rsidRPr="00C67EBE" w:rsidRDefault="006F1158" w:rsidP="00FC43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C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64402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67EBE"/>
    <w:rsid w:val="00CF64BB"/>
    <w:rsid w:val="00D10A1F"/>
    <w:rsid w:val="00E000AE"/>
    <w:rsid w:val="00E44430"/>
    <w:rsid w:val="00F923FD"/>
    <w:rsid w:val="00FC439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2022-08-19T09:33:00Z</dcterms:created>
  <dcterms:modified xsi:type="dcterms:W3CDTF">2022-08-19T09:33:00Z</dcterms:modified>
</cp:coreProperties>
</file>