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2724BB33" w:rsidR="00EE2718" w:rsidRPr="002B1B81" w:rsidRDefault="00B4725B"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625A8">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Гривцова, д. 5, лит.В, (812) 334-26-04, 8(800) 777-57-57, </w:t>
      </w:r>
      <w:r>
        <w:rPr>
          <w:rFonts w:ascii="Times New Roman" w:hAnsi="Times New Roman" w:cs="Times New Roman"/>
          <w:color w:val="000000"/>
          <w:sz w:val="24"/>
          <w:szCs w:val="24"/>
          <w:lang w:val="en-US"/>
        </w:rPr>
        <w:t>malkova</w:t>
      </w:r>
      <w:r w:rsidRPr="002625A8">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2625A8">
        <w:rPr>
          <w:rFonts w:ascii="Times New Roman" w:hAnsi="Times New Roman" w:cs="Times New Roman"/>
          <w:b/>
          <w:bCs/>
          <w:color w:val="000000"/>
          <w:sz w:val="24"/>
          <w:szCs w:val="24"/>
        </w:rPr>
        <w:t>Публичным Акционерным Обществом Коммерческий Банк «Еврокоммерц» (ПАО КБ "ЕВРОКОММЕРЦ")</w:t>
      </w:r>
      <w:r w:rsidRPr="002625A8">
        <w:rPr>
          <w:rFonts w:ascii="Times New Roman" w:hAnsi="Times New Roman" w:cs="Times New Roman"/>
          <w:color w:val="000000"/>
          <w:sz w:val="24"/>
          <w:szCs w:val="24"/>
        </w:rPr>
        <w:t>, адрес регистрации: 127055, Москва, улица Образцова 4, ОГРН: 1020700001464, ИНН: 0711007370, КПП: 771501001)</w:t>
      </w:r>
      <w:r w:rsidRPr="00F733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(далее – финансовая организация), </w:t>
      </w:r>
      <w:r w:rsidRPr="002625A8">
        <w:rPr>
          <w:rFonts w:ascii="Times New Roman" w:hAnsi="Times New Roman" w:cs="Times New Roman"/>
          <w:color w:val="000000"/>
          <w:sz w:val="24"/>
          <w:szCs w:val="24"/>
        </w:rPr>
        <w:t xml:space="preserve">конкурсным управляющим (ликвидатором) </w:t>
      </w:r>
      <w:r>
        <w:rPr>
          <w:rFonts w:ascii="Times New Roman" w:hAnsi="Times New Roman" w:cs="Times New Roman"/>
          <w:color w:val="000000"/>
          <w:sz w:val="24"/>
          <w:szCs w:val="24"/>
        </w:rPr>
        <w:t xml:space="preserve">которого на основании </w:t>
      </w:r>
      <w:r w:rsidRPr="002625A8">
        <w:rPr>
          <w:rFonts w:ascii="Times New Roman" w:hAnsi="Times New Roman" w:cs="Times New Roman"/>
          <w:color w:val="000000"/>
          <w:sz w:val="24"/>
          <w:szCs w:val="24"/>
        </w:rPr>
        <w:t>решения Арбитражного суда г. Москвы от 11 декабря 2015</w:t>
      </w:r>
      <w:r w:rsidRPr="00FA3228">
        <w:rPr>
          <w:rFonts w:ascii="Times New Roman" w:hAnsi="Times New Roman" w:cs="Times New Roman"/>
          <w:color w:val="000000"/>
          <w:sz w:val="24"/>
          <w:szCs w:val="24"/>
        </w:rPr>
        <w:t xml:space="preserve"> </w:t>
      </w:r>
      <w:r w:rsidRPr="002625A8">
        <w:rPr>
          <w:rFonts w:ascii="Times New Roman" w:hAnsi="Times New Roman" w:cs="Times New Roman"/>
          <w:color w:val="000000"/>
          <w:sz w:val="24"/>
          <w:szCs w:val="24"/>
        </w:rPr>
        <w:t>г. по делу №А40-208873/15</w:t>
      </w:r>
      <w:r>
        <w:rPr>
          <w:rFonts w:ascii="Times New Roman" w:hAnsi="Times New Roman" w:cs="Times New Roman"/>
          <w:color w:val="000000"/>
          <w:sz w:val="24"/>
          <w:szCs w:val="24"/>
        </w:rPr>
        <w:t xml:space="preserve"> является г</w:t>
      </w:r>
      <w:r w:rsidRPr="002625A8">
        <w:rPr>
          <w:rFonts w:ascii="Times New Roman" w:hAnsi="Times New Roman" w:cs="Times New Roman"/>
          <w:color w:val="000000"/>
          <w:sz w:val="24"/>
          <w:szCs w:val="24"/>
        </w:rPr>
        <w:t>осударственн</w:t>
      </w:r>
      <w:r>
        <w:rPr>
          <w:rFonts w:ascii="Times New Roman" w:hAnsi="Times New Roman" w:cs="Times New Roman"/>
          <w:color w:val="000000"/>
          <w:sz w:val="24"/>
          <w:szCs w:val="24"/>
        </w:rPr>
        <w:t>ая</w:t>
      </w:r>
      <w:r w:rsidRPr="002625A8">
        <w:rPr>
          <w:rFonts w:ascii="Times New Roman" w:hAnsi="Times New Roman" w:cs="Times New Roman"/>
          <w:color w:val="000000"/>
          <w:sz w:val="24"/>
          <w:szCs w:val="24"/>
        </w:rPr>
        <w:t xml:space="preserve"> корпораци</w:t>
      </w:r>
      <w:r>
        <w:rPr>
          <w:rFonts w:ascii="Times New Roman" w:hAnsi="Times New Roman" w:cs="Times New Roman"/>
          <w:color w:val="000000"/>
          <w:sz w:val="24"/>
          <w:szCs w:val="24"/>
        </w:rPr>
        <w:t>я</w:t>
      </w:r>
      <w:r w:rsidRPr="002625A8">
        <w:rPr>
          <w:rFonts w:ascii="Times New Roman" w:hAnsi="Times New Roman" w:cs="Times New Roman"/>
          <w:color w:val="000000"/>
          <w:sz w:val="24"/>
          <w:szCs w:val="24"/>
        </w:rPr>
        <w:t xml:space="preserve"> «Агентство по страхованию вкладов» (109240, г. Москва, ул. Высоцкого, д. 4)</w:t>
      </w:r>
      <w:r>
        <w:rPr>
          <w:rFonts w:ascii="Times New Roman" w:hAnsi="Times New Roman" w:cs="Times New Roman"/>
          <w:color w:val="000000"/>
          <w:sz w:val="24"/>
          <w:szCs w:val="24"/>
        </w:rPr>
        <w:t xml:space="preserve"> </w:t>
      </w:r>
      <w:r w:rsidR="00814A72" w:rsidRPr="00814A72">
        <w:rPr>
          <w:rFonts w:ascii="Times New Roman" w:hAnsi="Times New Roman" w:cs="Times New Roman"/>
          <w:color w:val="000000"/>
          <w:sz w:val="24"/>
          <w:szCs w:val="24"/>
        </w:rPr>
        <w:t xml:space="preserve">(далее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7F9D9C4C"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B4725B">
        <w:rPr>
          <w:rFonts w:ascii="Times New Roman" w:hAnsi="Times New Roman" w:cs="Times New Roman"/>
          <w:b/>
          <w:bCs/>
          <w:color w:val="000000"/>
          <w:sz w:val="24"/>
          <w:szCs w:val="24"/>
        </w:rPr>
        <w:t>ам 1, 2</w:t>
      </w:r>
      <w:r w:rsidRPr="002B1B81">
        <w:rPr>
          <w:rFonts w:ascii="Times New Roman" w:hAnsi="Times New Roman" w:cs="Times New Roman"/>
          <w:b/>
          <w:bCs/>
          <w:color w:val="000000"/>
          <w:sz w:val="24"/>
          <w:szCs w:val="24"/>
        </w:rPr>
        <w:t xml:space="preserve"> (далее - Торги);</w:t>
      </w:r>
    </w:p>
    <w:p w14:paraId="08FC7D7C" w14:textId="5E8636C9"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B4725B">
        <w:rPr>
          <w:rFonts w:ascii="Times New Roman" w:hAnsi="Times New Roman" w:cs="Times New Roman"/>
          <w:b/>
          <w:bCs/>
          <w:color w:val="000000"/>
          <w:sz w:val="24"/>
          <w:szCs w:val="24"/>
        </w:rPr>
        <w:t>1-3</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E4FF6D6" w14:textId="77777777" w:rsidR="00B4725B" w:rsidRDefault="00DA477E" w:rsidP="00DA47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Права требования к</w:t>
      </w:r>
      <w:r w:rsidR="00B4725B">
        <w:rPr>
          <w:rFonts w:ascii="Times New Roman" w:hAnsi="Times New Roman" w:cs="Times New Roman"/>
          <w:color w:val="000000"/>
          <w:sz w:val="24"/>
          <w:szCs w:val="24"/>
        </w:rPr>
        <w:t xml:space="preserve"> юридическим лицам:</w:t>
      </w:r>
    </w:p>
    <w:p w14:paraId="4D405059" w14:textId="77777777" w:rsidR="00571A03" w:rsidRPr="00571A03" w:rsidRDefault="00571A03" w:rsidP="00571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71A03">
        <w:rPr>
          <w:rFonts w:ascii="Times New Roman" w:hAnsi="Times New Roman" w:cs="Times New Roman"/>
          <w:color w:val="000000"/>
          <w:sz w:val="24"/>
          <w:szCs w:val="24"/>
        </w:rPr>
        <w:t>Лот 1 - ООО «Арави 9», ИНН 1655345150 (правопреемник ООО «СпецМаркет», ИНН 7714917500, ООО «ВИБО восток», ИНН 7706781510, ООО «ОРБИТА ПЛЮС», ИНН 7743847939, ООО «Рэм проспер», ИНН 7722754225), поручитель Однолеток Татьяна Васильевна, КД 20 от 21.09.2015, решение АС г. Москвы от 27.02.2017 по делу А40-225142/16-137-1986, КД 9 от 26.03.2015, решение АС г. Москвы от 23.05.2016 по делу А40-61495/16-171-540, КД 6 от 20.02.2015, решение АС г. Москвы от 14.10.2016 по делу А40-61508/16-170-535, КД 8 от 24.03.2015, решение АС г. Москвы от 23.12.2016 по делу А40-61496/16-69-529, КД 7 от 25.02.2015, решение АС г. Москвы от 23.09.2016 по делу А40-61522/16-98-538, КД 4 от 16.02.2015, решение АС г. Москвы от 12.07.2016 по делу А40-62299/2016-3-536, КД 11 от 23.04.2015, решение АС г. Москвы от 21.10.2016 по делу А40-62354/16-170-539, истек срок для повторного предъявления исполнительных листов, находится в процессе реорганизации в форме присоединения к нему других юридических лиц, отсутствуют оригиналы двух кредитных договоров (705 674 383,34 руб.) - 705 674 383,34 руб.;</w:t>
      </w:r>
    </w:p>
    <w:p w14:paraId="3757462B" w14:textId="77777777" w:rsidR="00571A03" w:rsidRPr="00571A03" w:rsidRDefault="00571A03" w:rsidP="00571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71A03">
        <w:rPr>
          <w:rFonts w:ascii="Times New Roman" w:hAnsi="Times New Roman" w:cs="Times New Roman"/>
          <w:color w:val="000000"/>
          <w:sz w:val="24"/>
          <w:szCs w:val="24"/>
        </w:rPr>
        <w:t>Лот 2 - ЗАО «Биф Арт», ИНН 5009076860, КД 12 от 25.05.2015 г, определение АС г. Москвы от 14.08.2020 по делу А40-171995/19-74-211 о включении в третью очередь РТК, постановление Девятого арбитражного апелляционного суда от 11.01.2021, должник признан несостоятельным (банкротом), в отношении него открыто конкурсное производство (337 533 613,92 руб.) - 337 533 613,92 руб.;</w:t>
      </w:r>
    </w:p>
    <w:p w14:paraId="39ED3290" w14:textId="3724B424" w:rsidR="00DA477E" w:rsidRDefault="00571A03" w:rsidP="00571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571A03">
        <w:rPr>
          <w:rFonts w:ascii="Times New Roman" w:hAnsi="Times New Roman" w:cs="Times New Roman"/>
          <w:color w:val="000000"/>
          <w:sz w:val="24"/>
          <w:szCs w:val="24"/>
        </w:rPr>
        <w:t>Лот 3 - ООО «СТК», ИНН 0721007228, КД 38 от 28.11.2014, решение АС г. Москвы от 25.05.2016 по делу А40-61500/16-171-539, решение Нальчикского городского суда КБР от 22.11.2016 по делу № 2-5589/2016 (19 762 484,85 руб.) - 9 782 430,00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08A4057B"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w:t>
      </w:r>
      <w:r w:rsidR="00571A03">
        <w:rPr>
          <w:rFonts w:ascii="Times New Roman CYR" w:hAnsi="Times New Roman CYR" w:cs="Times New Roman CYR"/>
          <w:color w:val="000000"/>
        </w:rPr>
        <w:t xml:space="preserve"> 5 </w:t>
      </w:r>
      <w:r w:rsidR="00714773">
        <w:t>(</w:t>
      </w:r>
      <w:r w:rsidR="00571A03">
        <w:t>Пять</w:t>
      </w:r>
      <w:r w:rsidR="00714773">
        <w:t>)</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6A6A0925"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00571A03">
        <w:rPr>
          <w:color w:val="000000"/>
        </w:rPr>
        <w:t xml:space="preserve"> </w:t>
      </w:r>
      <w:r w:rsidR="00C1227D">
        <w:rPr>
          <w:b/>
          <w:bCs/>
          <w:color w:val="000000"/>
        </w:rPr>
        <w:t>06 июля</w:t>
      </w:r>
      <w:r w:rsidR="00714773" w:rsidRPr="00714773">
        <w:rPr>
          <w:rFonts w:ascii="Times New Roman CYR" w:hAnsi="Times New Roman CYR" w:cs="Times New Roman CYR"/>
          <w:b/>
          <w:bCs/>
          <w:color w:val="000000"/>
        </w:rPr>
        <w:t xml:space="preserve"> 202</w:t>
      </w:r>
      <w:r w:rsidR="00603A34">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3957D25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lastRenderedPageBreak/>
        <w:t xml:space="preserve">В случае, если по итогам Торгов, назначенных на </w:t>
      </w:r>
      <w:r w:rsidR="00C1227D">
        <w:rPr>
          <w:color w:val="000000"/>
        </w:rPr>
        <w:t>06 июля 2022 г.</w:t>
      </w:r>
      <w:r w:rsidRPr="002B1B81">
        <w:rPr>
          <w:color w:val="000000"/>
        </w:rPr>
        <w:t xml:space="preserve">, лоты не реализованы, то в 14:00 часов по московскому времени </w:t>
      </w:r>
      <w:r w:rsidR="00C1227D">
        <w:rPr>
          <w:b/>
          <w:bCs/>
          <w:color w:val="000000"/>
        </w:rPr>
        <w:t>22 августа</w:t>
      </w:r>
      <w:r w:rsidR="00714773">
        <w:rPr>
          <w:b/>
          <w:bCs/>
          <w:color w:val="000000"/>
        </w:rPr>
        <w:t xml:space="preserve"> 202</w:t>
      </w:r>
      <w:r w:rsidR="00C1227D">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2D84A002"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C1227D" w:rsidRPr="00C1227D">
        <w:rPr>
          <w:b/>
          <w:bCs/>
          <w:color w:val="000000"/>
        </w:rPr>
        <w:t>24 мая 2022 г.</w:t>
      </w:r>
      <w:r w:rsidRPr="002B1B81">
        <w:rPr>
          <w:color w:val="000000"/>
        </w:rPr>
        <w:t>, 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C1227D">
        <w:rPr>
          <w:b/>
          <w:bCs/>
          <w:color w:val="000000"/>
        </w:rPr>
        <w:t>11 июля 2022 г.</w:t>
      </w:r>
      <w:r w:rsidRPr="002B1B81">
        <w:rPr>
          <w:color w:val="000000"/>
        </w:rPr>
        <w:t xml:space="preserve"> Прием заявок на участие в Торгах и задатков прекращается в 14:00 часов по московскому времени за </w:t>
      </w:r>
      <w:r w:rsidRPr="00C1227D">
        <w:rPr>
          <w:color w:val="000000"/>
        </w:rPr>
        <w:t>5 (Пять)</w:t>
      </w:r>
      <w:r w:rsidRPr="002B1B81">
        <w:rPr>
          <w:color w:val="000000"/>
        </w:rPr>
        <w:t xml:space="preserve"> календарных дней до даты проведения соответствующих Торгов.</w:t>
      </w:r>
    </w:p>
    <w:p w14:paraId="595BA513" w14:textId="335021CC"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C1227D">
        <w:rPr>
          <w:b/>
          <w:color w:val="000000"/>
        </w:rPr>
        <w:t>ы 1, 2</w:t>
      </w:r>
      <w:r w:rsidRPr="002B1B81">
        <w:rPr>
          <w:color w:val="000000"/>
        </w:rPr>
        <w:t>, не реализованны</w:t>
      </w:r>
      <w:r w:rsidR="00C1227D">
        <w:rPr>
          <w:color w:val="000000"/>
        </w:rPr>
        <w:t>е</w:t>
      </w:r>
      <w:r w:rsidRPr="002B1B81">
        <w:rPr>
          <w:color w:val="000000"/>
        </w:rPr>
        <w:t xml:space="preserve"> на повторных Торгах, а также</w:t>
      </w:r>
      <w:r w:rsidR="000067AA" w:rsidRPr="002B1B81">
        <w:rPr>
          <w:b/>
          <w:color w:val="000000"/>
        </w:rPr>
        <w:t xml:space="preserve"> лот</w:t>
      </w:r>
      <w:r w:rsidR="00735EAD" w:rsidRPr="002B1B81">
        <w:rPr>
          <w:b/>
          <w:color w:val="000000"/>
        </w:rPr>
        <w:t xml:space="preserve"> </w:t>
      </w:r>
      <w:r w:rsidR="00C1227D">
        <w:rPr>
          <w:b/>
          <w:color w:val="000000"/>
        </w:rPr>
        <w:t>3</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1194DB9C"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1227D">
        <w:rPr>
          <w:b/>
          <w:bCs/>
          <w:color w:val="000000"/>
        </w:rPr>
        <w:t>ам 1, 3:</w:t>
      </w:r>
      <w:r w:rsidRPr="002B1B81">
        <w:rPr>
          <w:b/>
          <w:bCs/>
          <w:color w:val="000000"/>
        </w:rPr>
        <w:t xml:space="preserve"> с </w:t>
      </w:r>
      <w:r w:rsidR="00C1227D">
        <w:rPr>
          <w:b/>
          <w:bCs/>
          <w:color w:val="000000"/>
        </w:rPr>
        <w:t>24 августа 2022</w:t>
      </w:r>
      <w:r w:rsidR="00735EAD" w:rsidRPr="002B1B81">
        <w:rPr>
          <w:b/>
          <w:bCs/>
          <w:color w:val="000000"/>
        </w:rPr>
        <w:t xml:space="preserve"> г</w:t>
      </w:r>
      <w:r w:rsidR="00EE2718" w:rsidRPr="002B1B81">
        <w:rPr>
          <w:b/>
          <w:bCs/>
          <w:color w:val="000000"/>
        </w:rPr>
        <w:t xml:space="preserve">. по </w:t>
      </w:r>
      <w:r w:rsidR="00C1227D">
        <w:rPr>
          <w:b/>
          <w:bCs/>
          <w:color w:val="000000"/>
        </w:rPr>
        <w:t>06 декабря 2022</w:t>
      </w:r>
      <w:r w:rsidR="00735EAD" w:rsidRPr="002B1B81">
        <w:rPr>
          <w:b/>
          <w:bCs/>
          <w:color w:val="000000"/>
        </w:rPr>
        <w:t xml:space="preserve"> г</w:t>
      </w:r>
      <w:r w:rsidR="00EE2718" w:rsidRPr="002B1B81">
        <w:rPr>
          <w:b/>
          <w:bCs/>
          <w:color w:val="000000"/>
        </w:rPr>
        <w:t>.;</w:t>
      </w:r>
    </w:p>
    <w:p w14:paraId="33D6479B" w14:textId="4C6AA019"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035F0" w:rsidRPr="002B1B81">
        <w:rPr>
          <w:b/>
          <w:bCs/>
          <w:color w:val="000000"/>
        </w:rPr>
        <w:t>у</w:t>
      </w:r>
      <w:r w:rsidR="00714773">
        <w:rPr>
          <w:b/>
          <w:bCs/>
          <w:color w:val="000000"/>
        </w:rPr>
        <w:t xml:space="preserve"> </w:t>
      </w:r>
      <w:r w:rsidR="00C1227D">
        <w:rPr>
          <w:b/>
          <w:bCs/>
          <w:color w:val="000000"/>
        </w:rPr>
        <w:t>2:</w:t>
      </w:r>
      <w:r w:rsidRPr="002B1B81">
        <w:rPr>
          <w:b/>
          <w:bCs/>
          <w:color w:val="000000"/>
        </w:rPr>
        <w:t xml:space="preserve"> </w:t>
      </w:r>
      <w:r w:rsidR="00714773" w:rsidRPr="002B1B81">
        <w:rPr>
          <w:b/>
          <w:bCs/>
          <w:color w:val="000000"/>
        </w:rPr>
        <w:t xml:space="preserve">с </w:t>
      </w:r>
      <w:r w:rsidR="00C1227D">
        <w:rPr>
          <w:b/>
          <w:bCs/>
          <w:color w:val="000000"/>
        </w:rPr>
        <w:t>24 августа 2022</w:t>
      </w:r>
      <w:r w:rsidR="00714773" w:rsidRPr="002B1B81">
        <w:rPr>
          <w:b/>
          <w:bCs/>
          <w:color w:val="000000"/>
        </w:rPr>
        <w:t xml:space="preserve"> г. по </w:t>
      </w:r>
      <w:r w:rsidR="00C1227D">
        <w:rPr>
          <w:b/>
          <w:bCs/>
          <w:color w:val="000000"/>
        </w:rPr>
        <w:t xml:space="preserve">29 ноября 2022 </w:t>
      </w:r>
      <w:r w:rsidR="00714773" w:rsidRPr="002B1B81">
        <w:rPr>
          <w:b/>
          <w:bCs/>
          <w:color w:val="000000"/>
        </w:rPr>
        <w:t>г.</w:t>
      </w:r>
      <w:r w:rsidR="00714773">
        <w:rPr>
          <w:b/>
          <w:bCs/>
          <w:color w:val="000000"/>
        </w:rPr>
        <w:t xml:space="preserve"> </w:t>
      </w:r>
    </w:p>
    <w:p w14:paraId="2D284BB7" w14:textId="6B97DA7E"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C1227D">
        <w:rPr>
          <w:b/>
          <w:bCs/>
          <w:color w:val="000000"/>
        </w:rPr>
        <w:t>24 августа 2022 г.</w:t>
      </w:r>
      <w:r w:rsidRPr="002B1B81">
        <w:rPr>
          <w:color w:val="000000"/>
        </w:rPr>
        <w:t xml:space="preserve"> Прием заявок на участие в Торгах ППП и задатков прекращается за </w:t>
      </w:r>
      <w:r w:rsidRPr="00B84D6F">
        <w:rPr>
          <w:color w:val="000000"/>
        </w:rPr>
        <w:t>5 (Пять) календарных дней</w:t>
      </w:r>
      <w:r w:rsidRPr="002B1B81">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1BB0F4B2" w:rsidR="00EE2718" w:rsidRPr="002B1B81" w:rsidRDefault="000067AA"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C035F0" w:rsidRPr="002B1B81">
        <w:rPr>
          <w:b/>
          <w:color w:val="000000"/>
        </w:rPr>
        <w:t xml:space="preserve">а </w:t>
      </w:r>
      <w:r w:rsidR="00AE64C2" w:rsidRPr="00AE64C2">
        <w:rPr>
          <w:b/>
          <w:color w:val="000000"/>
        </w:rPr>
        <w:t>1</w:t>
      </w:r>
      <w:r w:rsidRPr="002B1B81">
        <w:rPr>
          <w:b/>
          <w:color w:val="000000"/>
        </w:rPr>
        <w:t>:</w:t>
      </w:r>
    </w:p>
    <w:p w14:paraId="4D64D7AE"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24 августа 2022 г. по 04 октября 2022 г. - в размере начальной цены продажи лота;</w:t>
      </w:r>
    </w:p>
    <w:p w14:paraId="30B30341"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05 октября 2022 г. по 11 октября 2022 г. - в размере 92,00% от начальной цены продажи лота;</w:t>
      </w:r>
    </w:p>
    <w:p w14:paraId="5E90B4AB"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12 октября 2022 г. по 18 октября 2022 г. - в размере 84,00% от начальной цены продажи лота;</w:t>
      </w:r>
    </w:p>
    <w:p w14:paraId="706FFF13"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19 октября 2022 г. по 25 октября 2022 г. - в размере 76,00% от начальной цены продажи лота;</w:t>
      </w:r>
    </w:p>
    <w:p w14:paraId="13997EE1"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26 октября 2022 г. по 01 ноября 2022 г. - в размере 68,00% от начальной цены продажи лота;</w:t>
      </w:r>
    </w:p>
    <w:p w14:paraId="02A544B3"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02 ноября 2022 г. по 08 ноября 2022 г. - в размере 60,50% от начальной цены продажи лота;</w:t>
      </w:r>
    </w:p>
    <w:p w14:paraId="19493B08"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09 ноября 2022 г. по 15 ноября 2022 г. - в размере 53,50% от начальной цены продажи лота;</w:t>
      </w:r>
    </w:p>
    <w:p w14:paraId="296A57A2"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16 ноября 2022 г. по 22 ноября 2022 г. - в размере 46,50% от начальной цены продажи лота;</w:t>
      </w:r>
    </w:p>
    <w:p w14:paraId="6FB0B565" w14:textId="77777777" w:rsidR="00AE64C2" w:rsidRPr="00AE64C2" w:rsidRDefault="00AE64C2" w:rsidP="00AE64C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23 ноября 2022 г. по 29 ноября 2022 г. - в размере 39,50% от начальной цены продажи лота;</w:t>
      </w:r>
    </w:p>
    <w:p w14:paraId="7FE50913" w14:textId="692BD1D5" w:rsidR="00714773" w:rsidRPr="00AE64C2" w:rsidRDefault="00AE64C2"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E64C2">
        <w:rPr>
          <w:bCs/>
          <w:color w:val="000000"/>
        </w:rPr>
        <w:t>с 30 ноября 2022 г. по 06 декабря 2022 г. - в размере 33,32% от начальной цены продажи лота;</w:t>
      </w:r>
    </w:p>
    <w:p w14:paraId="1DEAE197" w14:textId="203671BC" w:rsidR="00EE2718" w:rsidRDefault="000067AA"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AE64C2" w:rsidRPr="00AE64C2">
        <w:rPr>
          <w:b/>
          <w:color w:val="000000"/>
        </w:rPr>
        <w:t>2</w:t>
      </w:r>
      <w:r w:rsidRPr="002B1B81">
        <w:rPr>
          <w:b/>
          <w:color w:val="000000"/>
        </w:rPr>
        <w:t>:</w:t>
      </w:r>
    </w:p>
    <w:p w14:paraId="23A6EA99"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24 августа 2022 г. по 04 октября 2022 г. - в размере начальной цены продажи лота;</w:t>
      </w:r>
    </w:p>
    <w:p w14:paraId="5582C1A1"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05 октября 2022 г. по 11 октября 2022 г. - в размере 94,50% от начальной цены продажи лота;</w:t>
      </w:r>
    </w:p>
    <w:p w14:paraId="144B135C"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12 октября 2022 г. по 18 октября 2022 г. - в размере 89,00% от начальной цены продажи лота;</w:t>
      </w:r>
    </w:p>
    <w:p w14:paraId="1F326A0B"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19 октября 2022 г. по 25 октября 2022 г. - в размере 83,50% от начальной цены продажи лота;</w:t>
      </w:r>
    </w:p>
    <w:p w14:paraId="6C1AF59F"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26 октября 2022 г. по 01 ноября 2022 г. - в размере 78,00% от начальной цены продажи лота;</w:t>
      </w:r>
    </w:p>
    <w:p w14:paraId="614DB57E"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02 ноября 2022 г. по 08 ноября 2022 г. - в размере 72,50% от начальной цены продажи лота;</w:t>
      </w:r>
    </w:p>
    <w:p w14:paraId="7D388FCA"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09 ноября 2022 г. по 15 ноября 2022 г. - в размере 67,00% от начальной цены продажи лота;</w:t>
      </w:r>
    </w:p>
    <w:p w14:paraId="7DF14399"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16 ноября 2022 г. по 22 ноября 2022 г. - в размере 61,50% от начальной цены продажи лота;</w:t>
      </w:r>
    </w:p>
    <w:p w14:paraId="63B60D24" w14:textId="2BBB314E" w:rsidR="00AE64C2" w:rsidRPr="00AE64C2"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23 ноября 2022 г. по 29 ноября 2022 г. - в размере 56,00% от начальной цены продажи лота;</w:t>
      </w:r>
    </w:p>
    <w:p w14:paraId="0C06531B" w14:textId="2BFB9CE8" w:rsidR="00AE64C2" w:rsidRDefault="00AE64C2"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3:</w:t>
      </w:r>
    </w:p>
    <w:p w14:paraId="616721BF"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24 августа 2022 г. по 04 октября 2022 г. - в размере начальной цены продажи лота;</w:t>
      </w:r>
    </w:p>
    <w:p w14:paraId="4C867759"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lastRenderedPageBreak/>
        <w:t>с 05 октября 2022 г. по 11 октября 2022 г. - в размере 92,30% от начальной цены продажи лота;</w:t>
      </w:r>
    </w:p>
    <w:p w14:paraId="5D9D7ECD"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12 октября 2022 г. по 18 октября 2022 г. - в размере 84,60% от начальной цены продажи лота;</w:t>
      </w:r>
    </w:p>
    <w:p w14:paraId="7E1666C5"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19 октября 2022 г. по 25 октября 2022 г. - в размере 76,90% от начальной цены продажи лота;</w:t>
      </w:r>
    </w:p>
    <w:p w14:paraId="3C718DC6"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26 октября 2022 г. по 01 ноября 2022 г. - в размере 69,20% от начальной цены продажи лота;</w:t>
      </w:r>
    </w:p>
    <w:p w14:paraId="6B58C8A8"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02 ноября 2022 г. по 08 ноября 2022 г. - в размере 61,50% от начальной цены продажи лота;</w:t>
      </w:r>
    </w:p>
    <w:p w14:paraId="4816CC2B"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09 ноября 2022 г. по 15 ноября 2022 г. - в размере 53,80% от начальной цены продажи лота;</w:t>
      </w:r>
    </w:p>
    <w:p w14:paraId="2DA36045"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16 ноября 2022 г. по 22 ноября 2022 г. - в размере 46,10% от начальной цены продажи лота;</w:t>
      </w:r>
    </w:p>
    <w:p w14:paraId="6FB0F7F4" w14:textId="77777777" w:rsidR="008C6A29" w:rsidRPr="008C6A29"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8C6A29">
        <w:rPr>
          <w:bCs/>
          <w:color w:val="000000"/>
        </w:rPr>
        <w:t>с 23 ноября 2022 г. по 29 ноября 2022 г. - в размере 38,40% от начальной цены продажи лота;</w:t>
      </w:r>
    </w:p>
    <w:p w14:paraId="013D1DAF" w14:textId="2DC19811" w:rsidR="00714773" w:rsidRDefault="008C6A29" w:rsidP="008C6A2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8C6A29">
        <w:rPr>
          <w:bCs/>
          <w:color w:val="000000"/>
        </w:rPr>
        <w:t>с 30 ноября 2022 г. по 06 декабря 2022 г. - в размере 30,70% от начальной цены продажи лота</w:t>
      </w:r>
      <w:r>
        <w:rPr>
          <w:bCs/>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w:t>
      </w:r>
      <w:r w:rsidRPr="002B1B81">
        <w:rPr>
          <w:rFonts w:ascii="Times New Roman" w:hAnsi="Times New Roman" w:cs="Times New Roman"/>
          <w:sz w:val="24"/>
          <w:szCs w:val="24"/>
        </w:rPr>
        <w:lastRenderedPageBreak/>
        <w:t>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E74357">
        <w:rPr>
          <w:rFonts w:ascii="Times New Roman" w:hAnsi="Times New Roman" w:cs="Times New Roman"/>
          <w:color w:val="000000"/>
          <w:sz w:val="24"/>
          <w:szCs w:val="24"/>
        </w:rPr>
        <w:t xml:space="preserve">и </w:t>
      </w:r>
      <w:r w:rsidR="00C64DBE" w:rsidRPr="00E74357">
        <w:rPr>
          <w:rFonts w:ascii="Times New Roman" w:hAnsi="Times New Roman" w:cs="Times New Roman"/>
          <w:color w:val="000000"/>
          <w:sz w:val="24"/>
          <w:szCs w:val="24"/>
        </w:rPr>
        <w:t>КУ</w:t>
      </w:r>
      <w:r w:rsidR="00FA2178" w:rsidRPr="00E74357">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A2178" w:rsidRPr="00DD01CB">
        <w:rPr>
          <w:rFonts w:ascii="Times New Roman" w:hAnsi="Times New Roman" w:cs="Times New Roman"/>
          <w:color w:val="000000"/>
          <w:sz w:val="24"/>
          <w:szCs w:val="24"/>
        </w:rPr>
        <w:t xml:space="preserve">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654224B7" w:rsidR="00003DFC" w:rsidRPr="00DA37D8" w:rsidRDefault="00AB030D"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030D">
        <w:rPr>
          <w:rFonts w:ascii="Times New Roman" w:hAnsi="Times New Roman" w:cs="Times New Roman"/>
          <w:color w:val="000000"/>
          <w:sz w:val="24"/>
          <w:szCs w:val="24"/>
        </w:rPr>
        <w:lastRenderedPageBreak/>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003DFC" w:rsidRPr="00DA37D8">
        <w:rPr>
          <w:rFonts w:ascii="Times New Roman" w:hAnsi="Times New Roman" w:cs="Times New Roman"/>
          <w:color w:val="000000"/>
          <w:sz w:val="24"/>
          <w:szCs w:val="24"/>
          <w:shd w:val="clear" w:color="auto" w:fill="FFFFFF"/>
        </w:rPr>
        <w:t xml:space="preserve">с </w:t>
      </w:r>
      <w:r w:rsidR="00DA37D8" w:rsidRPr="00DA37D8">
        <w:rPr>
          <w:rFonts w:ascii="Times New Roman" w:hAnsi="Times New Roman" w:cs="Times New Roman"/>
          <w:color w:val="000000"/>
          <w:sz w:val="24"/>
          <w:szCs w:val="24"/>
          <w:shd w:val="clear" w:color="auto" w:fill="FFFFFF"/>
        </w:rPr>
        <w:t>10</w:t>
      </w:r>
      <w:r w:rsidR="0054753F" w:rsidRPr="00DA37D8">
        <w:rPr>
          <w:rFonts w:ascii="Times New Roman" w:hAnsi="Times New Roman" w:cs="Times New Roman"/>
          <w:color w:val="000000"/>
          <w:sz w:val="24"/>
          <w:szCs w:val="24"/>
          <w:shd w:val="clear" w:color="auto" w:fill="FFFFFF"/>
        </w:rPr>
        <w:t>:00</w:t>
      </w:r>
      <w:r w:rsidR="00003DFC" w:rsidRPr="00DA37D8">
        <w:rPr>
          <w:rFonts w:ascii="Times New Roman" w:hAnsi="Times New Roman" w:cs="Times New Roman"/>
          <w:sz w:val="24"/>
          <w:szCs w:val="24"/>
        </w:rPr>
        <w:t xml:space="preserve"> д</w:t>
      </w:r>
      <w:r w:rsidR="00003DFC" w:rsidRPr="00DA37D8">
        <w:rPr>
          <w:rFonts w:ascii="Times New Roman" w:hAnsi="Times New Roman" w:cs="Times New Roman"/>
          <w:color w:val="000000"/>
          <w:sz w:val="24"/>
          <w:szCs w:val="24"/>
          <w:shd w:val="clear" w:color="auto" w:fill="FFFFFF"/>
        </w:rPr>
        <w:t xml:space="preserve">о </w:t>
      </w:r>
      <w:r w:rsidR="0054753F" w:rsidRPr="00DA37D8">
        <w:rPr>
          <w:rFonts w:ascii="Times New Roman" w:hAnsi="Times New Roman" w:cs="Times New Roman"/>
          <w:color w:val="000000"/>
          <w:sz w:val="24"/>
          <w:szCs w:val="24"/>
          <w:shd w:val="clear" w:color="auto" w:fill="FFFFFF"/>
        </w:rPr>
        <w:t>1</w:t>
      </w:r>
      <w:r w:rsidR="00DA37D8" w:rsidRPr="00DA37D8">
        <w:rPr>
          <w:rFonts w:ascii="Times New Roman" w:hAnsi="Times New Roman" w:cs="Times New Roman"/>
          <w:color w:val="000000"/>
          <w:sz w:val="24"/>
          <w:szCs w:val="24"/>
          <w:shd w:val="clear" w:color="auto" w:fill="FFFFFF"/>
        </w:rPr>
        <w:t>7</w:t>
      </w:r>
      <w:r w:rsidR="0054753F" w:rsidRPr="00DA37D8">
        <w:rPr>
          <w:rFonts w:ascii="Times New Roman" w:hAnsi="Times New Roman" w:cs="Times New Roman"/>
          <w:color w:val="000000"/>
          <w:sz w:val="24"/>
          <w:szCs w:val="24"/>
          <w:shd w:val="clear" w:color="auto" w:fill="FFFFFF"/>
        </w:rPr>
        <w:t>:00</w:t>
      </w:r>
      <w:r w:rsidR="00003DFC" w:rsidRPr="00DA37D8">
        <w:rPr>
          <w:rFonts w:ascii="Times New Roman" w:hAnsi="Times New Roman" w:cs="Times New Roman"/>
          <w:sz w:val="24"/>
          <w:szCs w:val="24"/>
        </w:rPr>
        <w:t xml:space="preserve"> </w:t>
      </w:r>
      <w:r w:rsidR="00003DFC" w:rsidRPr="00DA37D8">
        <w:rPr>
          <w:rFonts w:ascii="Times New Roman" w:hAnsi="Times New Roman" w:cs="Times New Roman"/>
          <w:color w:val="000000"/>
          <w:sz w:val="24"/>
          <w:szCs w:val="24"/>
        </w:rPr>
        <w:t xml:space="preserve">часов по адресу: </w:t>
      </w:r>
      <w:r w:rsidR="00DA37D8">
        <w:rPr>
          <w:rFonts w:ascii="Times New Roman" w:hAnsi="Times New Roman" w:cs="Times New Roman"/>
          <w:color w:val="000000"/>
          <w:sz w:val="24"/>
          <w:szCs w:val="24"/>
        </w:rPr>
        <w:t>Кабардино-Балкарская республика, г. Нальчик, ул. Тарчокова, д. 131в, стр. 2, т</w:t>
      </w:r>
      <w:r w:rsidR="0054753F" w:rsidRPr="00DA37D8">
        <w:rPr>
          <w:rFonts w:ascii="Times New Roman" w:hAnsi="Times New Roman" w:cs="Times New Roman"/>
          <w:sz w:val="24"/>
          <w:szCs w:val="24"/>
        </w:rPr>
        <w:t xml:space="preserve">ел. </w:t>
      </w:r>
      <w:r w:rsidR="00DA37D8">
        <w:rPr>
          <w:rFonts w:ascii="Times New Roman" w:hAnsi="Times New Roman" w:cs="Times New Roman"/>
          <w:sz w:val="24"/>
          <w:szCs w:val="24"/>
        </w:rPr>
        <w:t>+7 (8662) 40-23-02</w:t>
      </w:r>
      <w:r w:rsidR="0054753F" w:rsidRPr="00DA37D8">
        <w:rPr>
          <w:rFonts w:ascii="Times New Roman" w:hAnsi="Times New Roman" w:cs="Times New Roman"/>
          <w:sz w:val="24"/>
          <w:szCs w:val="24"/>
        </w:rPr>
        <w:t xml:space="preserve">; у ОТ: </w:t>
      </w:r>
      <w:r w:rsidR="00DA37D8" w:rsidRPr="00DA37D8">
        <w:rPr>
          <w:rFonts w:ascii="Times New Roman" w:hAnsi="Times New Roman" w:cs="Times New Roman"/>
          <w:sz w:val="24"/>
          <w:szCs w:val="24"/>
        </w:rPr>
        <w:t>krasnodar@auction-house.ru, Золотько Зоя тел. 8 (928) 333-02-88, Замяткина Анастасия тел. 8 (938) 422-90-95</w:t>
      </w:r>
      <w:r w:rsidR="00DA37D8">
        <w:rPr>
          <w:rFonts w:ascii="Times New Roman" w:hAnsi="Times New Roman" w:cs="Times New Roman"/>
          <w:sz w:val="24"/>
          <w:szCs w:val="24"/>
        </w:rPr>
        <w:t>.</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A37D8">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w:t>
      </w:r>
      <w:r w:rsidRPr="005B346C">
        <w:rPr>
          <w:rFonts w:ascii="Times New Roman" w:hAnsi="Times New Roman" w:cs="Times New Roman"/>
          <w:color w:val="000000"/>
          <w:sz w:val="24"/>
          <w:szCs w:val="24"/>
        </w:rPr>
        <w:t xml:space="preserve">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82F5E"/>
    <w:rsid w:val="000D2CD1"/>
    <w:rsid w:val="0015099D"/>
    <w:rsid w:val="001E7487"/>
    <w:rsid w:val="001F039D"/>
    <w:rsid w:val="00240848"/>
    <w:rsid w:val="00284B1D"/>
    <w:rsid w:val="002B1B81"/>
    <w:rsid w:val="0031121C"/>
    <w:rsid w:val="00432832"/>
    <w:rsid w:val="00467D6B"/>
    <w:rsid w:val="0054753F"/>
    <w:rsid w:val="00571A03"/>
    <w:rsid w:val="0059668F"/>
    <w:rsid w:val="005B346C"/>
    <w:rsid w:val="005F1F68"/>
    <w:rsid w:val="00603A34"/>
    <w:rsid w:val="00662676"/>
    <w:rsid w:val="00714773"/>
    <w:rsid w:val="007229EA"/>
    <w:rsid w:val="00735EAD"/>
    <w:rsid w:val="007B575E"/>
    <w:rsid w:val="00814A72"/>
    <w:rsid w:val="00825B29"/>
    <w:rsid w:val="00865FD7"/>
    <w:rsid w:val="00882E21"/>
    <w:rsid w:val="008C6A29"/>
    <w:rsid w:val="00927CB6"/>
    <w:rsid w:val="00AB030D"/>
    <w:rsid w:val="00AE64C2"/>
    <w:rsid w:val="00AF3005"/>
    <w:rsid w:val="00B41D69"/>
    <w:rsid w:val="00B4725B"/>
    <w:rsid w:val="00B84D6F"/>
    <w:rsid w:val="00B953CE"/>
    <w:rsid w:val="00C035F0"/>
    <w:rsid w:val="00C11EFF"/>
    <w:rsid w:val="00C1227D"/>
    <w:rsid w:val="00C64DBE"/>
    <w:rsid w:val="00CF06A5"/>
    <w:rsid w:val="00D62667"/>
    <w:rsid w:val="00DA37D8"/>
    <w:rsid w:val="00DA477E"/>
    <w:rsid w:val="00E614D3"/>
    <w:rsid w:val="00E74357"/>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3E02096A-0236-41D5-9ECC-7912528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24</cp:revision>
  <cp:lastPrinted>2022-05-13T11:10:00Z</cp:lastPrinted>
  <dcterms:created xsi:type="dcterms:W3CDTF">2019-07-23T07:42:00Z</dcterms:created>
  <dcterms:modified xsi:type="dcterms:W3CDTF">2022-05-13T11:12:00Z</dcterms:modified>
</cp:coreProperties>
</file>