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371D94D" w:rsidR="0004186C" w:rsidRPr="00B141BB" w:rsidRDefault="006F6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8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F68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F68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F68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F68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F681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 w:rsidRPr="006F6814">
        <w:rPr>
          <w:rFonts w:ascii="Times New Roman" w:hAnsi="Times New Roman" w:cs="Times New Roman"/>
          <w:color w:val="000000"/>
          <w:sz w:val="24"/>
          <w:szCs w:val="24"/>
        </w:rPr>
        <w:t xml:space="preserve"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563347FF" w14:textId="77777777" w:rsidR="00A14B07" w:rsidRPr="0003403A" w:rsidRDefault="00651D54" w:rsidP="000340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A14B07" w:rsidRPr="002B1B81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14B0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14B07" w:rsidRPr="002D771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A14B07" w:rsidRPr="002D771E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A14B07" w:rsidRPr="00E619DE">
        <w:rPr>
          <w:rFonts w:ascii="Times New Roman" w:hAnsi="Times New Roman" w:cs="Times New Roman"/>
          <w:color w:val="000000"/>
          <w:sz w:val="24"/>
          <w:szCs w:val="24"/>
        </w:rPr>
        <w:t>ческим лицам ((в скобках</w:t>
      </w:r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</w:t>
      </w:r>
      <w:proofErr w:type="spellStart"/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764E597" w14:textId="77777777" w:rsidR="0003403A" w:rsidRPr="0003403A" w:rsidRDefault="0003403A" w:rsidP="0003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ИнвестСтройПроект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», ИНН 7224030082 (солидарно с 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Корепановым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Владимировичем), субсидиарная ответственность 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Винидиктова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Андрея Аркадьевича, 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Дмитрия Владимировича по обязательствам ООО «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ИнвестСтройПроект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>», КД 16-069 от 09.06.2016, определение АС Тюменской обл. от 30.10.2018 по делу А70-9271/2018 о включении в РТК 3-ей очереди, решение Калининского суда г. Тюмени от 13.11.2018 по делу 2-4795/2018, определение АС Тюменской обл. от 30.12.2020</w:t>
      </w:r>
      <w:proofErr w:type="gramEnd"/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по делу А70-9271/2018, ООО «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ИнвестСтройПроект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банкротства (5 353 053,92 руб.) - 1 498 855,10 руб.;</w:t>
      </w:r>
    </w:p>
    <w:p w14:paraId="44C898F6" w14:textId="77777777" w:rsidR="0003403A" w:rsidRPr="0003403A" w:rsidRDefault="0003403A" w:rsidP="0003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«ПК «Континент», ИНН 7206046717 (солидарно с Абдуллиным </w:t>
      </w:r>
      <w:proofErr w:type="spellStart"/>
      <w:r w:rsidRPr="0003403A">
        <w:rPr>
          <w:rFonts w:ascii="Times New Roman" w:hAnsi="Times New Roman" w:cs="Times New Roman"/>
          <w:color w:val="000000"/>
          <w:sz w:val="24"/>
          <w:szCs w:val="24"/>
        </w:rPr>
        <w:t>Камилем</w:t>
      </w:r>
      <w:proofErr w:type="spellEnd"/>
      <w:r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Мартиновичем, ООО «ТПК «Орион», ИНН 7206042871), КД 0002/14-009 от 20.03.2014, решение Тобольского городского суда Тюменской обл. от 01.04.2015 по делу 2-509/2015 (396 211,38 руб.) - 78 822,67 руб.;</w:t>
      </w:r>
    </w:p>
    <w:p w14:paraId="21AA3FDB" w14:textId="176B5363" w:rsidR="006F6814" w:rsidRPr="0003403A" w:rsidRDefault="0003403A" w:rsidP="0003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3 физическим лицам, г. Тюмень (519</w:t>
      </w:r>
      <w:r w:rsidRPr="0003403A">
        <w:rPr>
          <w:rFonts w:ascii="Times New Roman" w:hAnsi="Times New Roman" w:cs="Times New Roman"/>
          <w:color w:val="000000"/>
          <w:sz w:val="24"/>
          <w:szCs w:val="24"/>
        </w:rPr>
        <w:t> 265,34 руб.) - 350 567,29 руб.</w:t>
      </w:r>
    </w:p>
    <w:p w14:paraId="28E3E4A0" w14:textId="77777777" w:rsidR="00CF5F6F" w:rsidRPr="00B141BB" w:rsidRDefault="00CF5F6F" w:rsidP="0003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подробной</w:t>
      </w: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5BC387D6" w14:textId="461873F0" w:rsidR="006F6814" w:rsidRPr="006F6814" w:rsidRDefault="006F6814" w:rsidP="006F6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>по лоту 2 - с 30 августа 2022 г. по 02 декабря 2022 г.;</w:t>
      </w:r>
    </w:p>
    <w:p w14:paraId="617A8AB1" w14:textId="1E493981" w:rsidR="0004186C" w:rsidRPr="006F6814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>по лот</w:t>
      </w:r>
      <w:r w:rsidR="006F6814" w:rsidRPr="006F6814">
        <w:rPr>
          <w:b/>
          <w:bCs/>
          <w:color w:val="000000"/>
        </w:rPr>
        <w:t>у</w:t>
      </w:r>
      <w:r w:rsidRPr="006F6814">
        <w:rPr>
          <w:b/>
          <w:bCs/>
          <w:color w:val="000000"/>
        </w:rPr>
        <w:t xml:space="preserve"> </w:t>
      </w:r>
      <w:r w:rsidR="006F6814" w:rsidRPr="006F6814">
        <w:rPr>
          <w:b/>
          <w:bCs/>
          <w:color w:val="000000"/>
        </w:rPr>
        <w:t>1</w:t>
      </w:r>
      <w:r w:rsidRPr="006F6814">
        <w:rPr>
          <w:b/>
          <w:bCs/>
          <w:color w:val="000000"/>
        </w:rPr>
        <w:t xml:space="preserve"> - с </w:t>
      </w:r>
      <w:r w:rsidR="00A14B07" w:rsidRPr="006F6814">
        <w:rPr>
          <w:b/>
          <w:bCs/>
          <w:color w:val="000000"/>
        </w:rPr>
        <w:t>30 августа 2022</w:t>
      </w:r>
      <w:r w:rsidRPr="006F6814">
        <w:rPr>
          <w:b/>
          <w:bCs/>
          <w:color w:val="000000"/>
        </w:rPr>
        <w:t xml:space="preserve"> г. по </w:t>
      </w:r>
      <w:r w:rsidR="006F6814" w:rsidRPr="006F6814">
        <w:rPr>
          <w:b/>
          <w:bCs/>
          <w:color w:val="000000"/>
        </w:rPr>
        <w:t>11</w:t>
      </w:r>
      <w:r w:rsidR="00A14B07" w:rsidRPr="006F6814">
        <w:rPr>
          <w:b/>
          <w:bCs/>
          <w:color w:val="000000"/>
        </w:rPr>
        <w:t xml:space="preserve"> января 2023 </w:t>
      </w:r>
      <w:r w:rsidRPr="006F6814">
        <w:rPr>
          <w:b/>
          <w:bCs/>
          <w:color w:val="000000"/>
        </w:rPr>
        <w:t>г.;</w:t>
      </w:r>
    </w:p>
    <w:p w14:paraId="09A4FFBE" w14:textId="6D08BF25" w:rsidR="006F6814" w:rsidRDefault="006F6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>по лоту 3 - с 30 августа 2022 г. по 20 февраля 2023 г.</w:t>
      </w:r>
    </w:p>
    <w:p w14:paraId="7404B6B0" w14:textId="35AC6B21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1A80CE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14B07">
        <w:rPr>
          <w:b/>
          <w:bCs/>
          <w:color w:val="000000"/>
        </w:rPr>
        <w:t>30 августа</w:t>
      </w:r>
      <w:r w:rsidR="00A14B07">
        <w:rPr>
          <w:b/>
          <w:bCs/>
          <w:color w:val="000000"/>
          <w:shd w:val="clear" w:color="auto" w:fill="FFFFFF"/>
        </w:rPr>
        <w:t xml:space="preserve"> 2022</w:t>
      </w:r>
      <w:r w:rsidR="00A14B07">
        <w:rPr>
          <w:b/>
          <w:bCs/>
          <w:color w:val="000000"/>
        </w:rPr>
        <w:t xml:space="preserve"> г. </w:t>
      </w:r>
      <w:r w:rsidRPr="00B141BB">
        <w:rPr>
          <w:color w:val="000000"/>
        </w:rPr>
        <w:t xml:space="preserve">Прием заявок на участие в Торгах ППП и задатков прекращается </w:t>
      </w:r>
      <w:r w:rsidRPr="00A14B07">
        <w:rPr>
          <w:color w:val="000000"/>
        </w:rPr>
        <w:t>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A14B07" w:rsidRDefault="0004186C" w:rsidP="00A14B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Начальные </w:t>
      </w:r>
      <w:r w:rsidRPr="00A14B07">
        <w:rPr>
          <w:color w:val="000000"/>
        </w:rPr>
        <w:t>цены продажи лотов устанавливаются следующие:</w:t>
      </w:r>
    </w:p>
    <w:p w14:paraId="0F3190A4" w14:textId="4E0C8F98" w:rsidR="0004186C" w:rsidRDefault="00707F65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4B07">
        <w:rPr>
          <w:b/>
          <w:color w:val="000000"/>
        </w:rPr>
        <w:t>Для лот</w:t>
      </w:r>
      <w:r w:rsidR="006F6814">
        <w:rPr>
          <w:b/>
          <w:color w:val="000000"/>
        </w:rPr>
        <w:t>а</w:t>
      </w:r>
      <w:r w:rsidRPr="00A14B07">
        <w:rPr>
          <w:b/>
          <w:color w:val="000000"/>
        </w:rPr>
        <w:t xml:space="preserve"> </w:t>
      </w:r>
      <w:r w:rsidR="006F6814">
        <w:rPr>
          <w:b/>
          <w:color w:val="000000"/>
        </w:rPr>
        <w:t>1</w:t>
      </w:r>
      <w:r w:rsidRPr="00A14B07">
        <w:rPr>
          <w:b/>
          <w:color w:val="000000"/>
        </w:rPr>
        <w:t>:</w:t>
      </w:r>
    </w:p>
    <w:p w14:paraId="069F9E8E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30 августа 2022 г. по 13 октября 2022 г. - в размере начальной цены продажи лота;</w:t>
      </w:r>
    </w:p>
    <w:p w14:paraId="3492743F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14 октября 2022 г. по 23 октября 2022 г. - в размере 95,00% от начальной цены продажи лота;</w:t>
      </w:r>
    </w:p>
    <w:p w14:paraId="71825360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lastRenderedPageBreak/>
        <w:t>с 24 октября 2022 г. по 02 ноября 2022 г. - в размере 90,00% от начальной цены продажи лота;</w:t>
      </w:r>
    </w:p>
    <w:p w14:paraId="2FC57673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03 ноября 2022 г. по 12 ноября 2022 г. - в размере 85,00% от начальной цены продажи лота;</w:t>
      </w:r>
    </w:p>
    <w:p w14:paraId="455DD4E5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13 ноября 2022 г. по 22 ноября 2022 г. - в размере 80,00% от начальной цены продажи лота;</w:t>
      </w:r>
    </w:p>
    <w:p w14:paraId="3BBD3B18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23 ноября 2022 г. по 02 декабря 2022 г. - в размере 75,00% от начальной цены продажи лота;</w:t>
      </w:r>
    </w:p>
    <w:p w14:paraId="6590E2C1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03 декабря 2022 г. по 12 декабря 2022 г. - в размере 70,00% от начальной цены продажи лота;</w:t>
      </w:r>
    </w:p>
    <w:p w14:paraId="0257FA8E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13 декабря 2022 г. по 22 декабря 2022 г. - в размере 65,00% от начальной цены продажи лота;</w:t>
      </w:r>
    </w:p>
    <w:p w14:paraId="0433D768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23 декабря 2022 г. по 01 января 2023 г. - в размере 60,00% от начальной цены продажи лота;</w:t>
      </w:r>
    </w:p>
    <w:p w14:paraId="52ED9B66" w14:textId="537B5CED" w:rsidR="006F6814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02 января 2023 г. по 11 января 2023 г. - в размере 55,00%</w:t>
      </w:r>
      <w:r>
        <w:rPr>
          <w:color w:val="000000"/>
        </w:rPr>
        <w:t xml:space="preserve"> от начальной цены продажи лота.</w:t>
      </w:r>
    </w:p>
    <w:p w14:paraId="66F82829" w14:textId="615943AE" w:rsidR="0004186C" w:rsidRPr="00A14B07" w:rsidRDefault="00707F65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4B07">
        <w:rPr>
          <w:b/>
          <w:color w:val="000000"/>
        </w:rPr>
        <w:t>Для лот</w:t>
      </w:r>
      <w:r w:rsidR="00A14B07" w:rsidRPr="00A14B07">
        <w:rPr>
          <w:b/>
          <w:color w:val="000000"/>
        </w:rPr>
        <w:t>а</w:t>
      </w:r>
      <w:r w:rsidRPr="00A14B07">
        <w:rPr>
          <w:b/>
          <w:color w:val="000000"/>
        </w:rPr>
        <w:t xml:space="preserve"> </w:t>
      </w:r>
      <w:r w:rsidR="006F6814">
        <w:rPr>
          <w:b/>
          <w:color w:val="000000"/>
        </w:rPr>
        <w:t>2</w:t>
      </w:r>
      <w:r w:rsidRPr="00A14B07">
        <w:rPr>
          <w:b/>
          <w:color w:val="000000"/>
        </w:rPr>
        <w:t>:</w:t>
      </w:r>
    </w:p>
    <w:p w14:paraId="3D016ABA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30 августа 2022 г. по 13 октября 2022 г. - в размере начальной цены продажи лота;</w:t>
      </w:r>
    </w:p>
    <w:p w14:paraId="7A6847C5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14 октября 2022 г. по 23 октября 2022 г. - в размере 95,00% от начальной цены продажи лота;</w:t>
      </w:r>
    </w:p>
    <w:p w14:paraId="0D96477B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24 октября 2022 г. по 02 ноября 2022 г. - в размере 90,00% от начальной цены продажи лота;</w:t>
      </w:r>
    </w:p>
    <w:p w14:paraId="5940F759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03 ноября 2022 г. по 12 ноября 2022 г. - в размере 85,00% от начальной цены продажи лота;</w:t>
      </w:r>
    </w:p>
    <w:p w14:paraId="2C5DFDFB" w14:textId="77777777" w:rsidR="0003403A" w:rsidRPr="0003403A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13 ноября 2022 г. по 22 ноября 2022 г. - в размере 80,00% от начальной цены продажи лота;</w:t>
      </w:r>
    </w:p>
    <w:p w14:paraId="08668BB0" w14:textId="0824CC52" w:rsidR="00A14B07" w:rsidRPr="00A14B07" w:rsidRDefault="0003403A" w:rsidP="00BD3C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403A">
        <w:rPr>
          <w:color w:val="000000"/>
        </w:rPr>
        <w:t>с 23 ноября 2022 г. по 02 декабря 2022 г. - в размере 75,00%</w:t>
      </w:r>
      <w:r>
        <w:rPr>
          <w:color w:val="000000"/>
        </w:rPr>
        <w:t xml:space="preserve"> от начальной цены продажи лота.</w:t>
      </w:r>
    </w:p>
    <w:p w14:paraId="1907A43B" w14:textId="768F075E" w:rsidR="008B5083" w:rsidRPr="00A14B07" w:rsidRDefault="006F6814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3</w:t>
      </w:r>
      <w:r w:rsidR="00A14B07" w:rsidRPr="00A14B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00F8ED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30 августа 2022 г. по 13 октября 2022 г. - в размере начальной цены продажи лота;</w:t>
      </w:r>
    </w:p>
    <w:p w14:paraId="5D5A6BF8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14 октября 2022 г. по 23 октября 2022 г. - в размере 92,00% от начальной цены продажи лота;</w:t>
      </w:r>
    </w:p>
    <w:p w14:paraId="70ECFB0F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24 октября 2022 г. по 02 ноября 2022 г. - в размере 84,00% от начальной цены продажи лота;</w:t>
      </w:r>
    </w:p>
    <w:p w14:paraId="4E6852DA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03 ноября 2022 г. по 12 ноября 2022 г. - в размере 76,00% от начальной цены продажи лота;</w:t>
      </w:r>
    </w:p>
    <w:p w14:paraId="133F5E53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13 ноября 2022 г. по 22 ноября 2022 г. - в размере 68,00% от начальной цены продажи лота;</w:t>
      </w:r>
    </w:p>
    <w:p w14:paraId="01124390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23 ноября 2022 г. по 02 декабря 2022 г. - в размере 60,00% от начальной цены продажи лота;</w:t>
      </w:r>
    </w:p>
    <w:p w14:paraId="34B6A1A3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03 декабря 2022 г. по 12 декабря 2022 г. - в размере 52,00% от начальной цены продажи лота;</w:t>
      </w:r>
    </w:p>
    <w:p w14:paraId="5D63B824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13 декабря 2022 г. по 22 декабря 2022 г. - в размере 44,00% от начальной цены продажи лота;</w:t>
      </w:r>
    </w:p>
    <w:p w14:paraId="559C1ED2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23 декабря 2022 г. по 01 января 2023 г. - в размере 36,00% от начальной цены продажи лота;</w:t>
      </w:r>
    </w:p>
    <w:p w14:paraId="6157496F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02 января 2023 г. по 11 января 2023 г. - в размере 28,00% от начальной цены продажи лота;</w:t>
      </w:r>
    </w:p>
    <w:p w14:paraId="6CA91DC9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января 2023 г. по 21 января 2023 г. - в размере 20,00% от начальной цены продажи лота;</w:t>
      </w:r>
    </w:p>
    <w:p w14:paraId="2EE88887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22 января 2023 г. по 31 января 2023 г. - в размере 12,00% от начальной цены продажи лота;</w:t>
      </w:r>
    </w:p>
    <w:p w14:paraId="29CA7B16" w14:textId="77777777" w:rsidR="0003403A" w:rsidRPr="0003403A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01 февраля 2023 г. по 10 февраля 2023 г. - в размере 6,00% от начальной цены продажи лота;</w:t>
      </w:r>
    </w:p>
    <w:p w14:paraId="5E2064AD" w14:textId="550F0059" w:rsidR="00A14B07" w:rsidRPr="00A14B07" w:rsidRDefault="0003403A" w:rsidP="00BD3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11 февраля 2023 г. по 20 февраля 2023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692BA0B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B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372B06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E82D65"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A81DF3"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14B0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2AAC0A8" w14:textId="34FA5986" w:rsidR="00A14B07" w:rsidRDefault="006F6814" w:rsidP="00A14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81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08:30 до 17:30 часов по адресу: г. Тюмень, ул. Некрасова, д. 11, тел. 8(3452)46-30-52, 8(3452)39-87-81, доб. 347, а также у ОТ: tf@auction-house.ru Татьяна Бокова 8(3452)691929, 8(992)310-06-99 (</w:t>
      </w:r>
      <w:proofErr w:type="gramStart"/>
      <w:r w:rsidRPr="006F681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6F6814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403A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F6814"/>
    <w:rsid w:val="00707F65"/>
    <w:rsid w:val="008B5083"/>
    <w:rsid w:val="008E2B16"/>
    <w:rsid w:val="009D0F9E"/>
    <w:rsid w:val="00A14B07"/>
    <w:rsid w:val="00A81DF3"/>
    <w:rsid w:val="00B141BB"/>
    <w:rsid w:val="00B220F8"/>
    <w:rsid w:val="00B93A5E"/>
    <w:rsid w:val="00BD3C9A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2080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2019-07-23T07:54:00Z</dcterms:created>
  <dcterms:modified xsi:type="dcterms:W3CDTF">2022-08-19T07:22:00Z</dcterms:modified>
</cp:coreProperties>
</file>