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6ED83ACD" w:rsidR="009247FF" w:rsidRPr="00791681" w:rsidRDefault="009E4FD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F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«ЛЕНОБЛБАНК» (ООО «ЛЕНОБЛБАНК»</w:t>
      </w:r>
      <w:r w:rsidRPr="00AF753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188643, Ленинградская обл., г. Всеволожск, шоссе Дорога Жизни, д. 24/85 ИНН 6229005810, ОГРН 1026200000837, КПП 470301001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области от 23 декабря 2015 года по делу № А56-81379/2015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5F84AC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9E4F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8, 9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2E4A77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E4F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86087E7" w14:textId="57D12D43" w:rsidR="005C1A18" w:rsidRPr="009D5245" w:rsidRDefault="005C1A18" w:rsidP="009E4F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245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9E4FDD" w:rsidRPr="009D5245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p w14:paraId="4C9F6B63" w14:textId="77777777" w:rsidR="009D5245" w:rsidRPr="009D5245" w:rsidRDefault="009D5245" w:rsidP="009D52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45">
        <w:rPr>
          <w:rFonts w:ascii="Times New Roman" w:hAnsi="Times New Roman" w:cs="Times New Roman"/>
          <w:sz w:val="24"/>
          <w:szCs w:val="24"/>
        </w:rPr>
        <w:t>Лот 1 - ЗАО "</w:t>
      </w:r>
      <w:proofErr w:type="spellStart"/>
      <w:r w:rsidRPr="009D5245">
        <w:rPr>
          <w:rFonts w:ascii="Times New Roman" w:hAnsi="Times New Roman" w:cs="Times New Roman"/>
          <w:sz w:val="24"/>
          <w:szCs w:val="24"/>
        </w:rPr>
        <w:t>РЛизинг</w:t>
      </w:r>
      <w:proofErr w:type="spellEnd"/>
      <w:r w:rsidRPr="009D5245">
        <w:rPr>
          <w:rFonts w:ascii="Times New Roman" w:hAnsi="Times New Roman" w:cs="Times New Roman"/>
          <w:sz w:val="24"/>
          <w:szCs w:val="24"/>
        </w:rPr>
        <w:t>", ИНН 7724236518, КД Ю-К-95/14 от 17.04.2014, определение АС г. Москвы от 31.01.2017 по делу А40-237875/15-124-259Б о включении в РТК третьей очереди, находится в стадии банкротства (16 548 721,53 руб.) - 8 108 873,55 руб.;</w:t>
      </w:r>
    </w:p>
    <w:p w14:paraId="1AE7A463" w14:textId="77777777" w:rsidR="009D5245" w:rsidRPr="009D5245" w:rsidRDefault="009D5245" w:rsidP="009D52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45">
        <w:rPr>
          <w:rFonts w:ascii="Times New Roman" w:hAnsi="Times New Roman" w:cs="Times New Roman"/>
          <w:sz w:val="24"/>
          <w:szCs w:val="24"/>
        </w:rPr>
        <w:t>Лот 2 - ООО "Тополь-С", ИНН 2308160723, солидарно Крутько Анатолий Сергеевич, КД СП-261/14-КД от 27.05.2014, заочное решение Всеволожского городского суда Ленинградской обл. от 16.11.2016 по делу 2-6568/2016, решение о предстоящем исключении из ЕГРЮЛ, Крутько А.С. находится в процедуре банкротства и с 16.03.2022 введена реализация имущества (2 451 650,50 руб.) - 814 008,59 руб.;</w:t>
      </w:r>
    </w:p>
    <w:p w14:paraId="439A2143" w14:textId="77777777" w:rsidR="009D5245" w:rsidRPr="009D5245" w:rsidRDefault="009D5245" w:rsidP="009D52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45">
        <w:rPr>
          <w:rFonts w:ascii="Times New Roman" w:hAnsi="Times New Roman" w:cs="Times New Roman"/>
          <w:sz w:val="24"/>
          <w:szCs w:val="24"/>
        </w:rPr>
        <w:t>Лот 3 - АО "Банк Город", ИНН 1103017551, уведомление 36К/46647 от 23.06.2016 о включении в РТК третьей очереди, определение АС г. Москвы от 03.02.2017 по делу А40-226053/2015-86-220 о включении в РТК третьей очереди, находится в стадии банкротства (201 471 232,87 руб.) - 88 848 813,70 руб.;</w:t>
      </w:r>
    </w:p>
    <w:p w14:paraId="0AFAE321" w14:textId="77777777" w:rsidR="009D5245" w:rsidRPr="009D5245" w:rsidRDefault="009D5245" w:rsidP="009D52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45">
        <w:rPr>
          <w:rFonts w:ascii="Times New Roman" w:hAnsi="Times New Roman" w:cs="Times New Roman"/>
          <w:sz w:val="24"/>
          <w:szCs w:val="24"/>
        </w:rPr>
        <w:t>Лот 4 - АО "Банк РСБ 24", ИНН 7706193043, уведомление 20К/22230 от 01.04.2016 о включении в РТК третьей очереди, находится в стадии банкротства (2 271 492,93 руб.) - 1 001 728,39 руб.;</w:t>
      </w:r>
    </w:p>
    <w:p w14:paraId="55E83005" w14:textId="77777777" w:rsidR="009D5245" w:rsidRPr="009D5245" w:rsidRDefault="009D5245" w:rsidP="009D52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45">
        <w:rPr>
          <w:rFonts w:ascii="Times New Roman" w:hAnsi="Times New Roman" w:cs="Times New Roman"/>
          <w:sz w:val="24"/>
          <w:szCs w:val="24"/>
        </w:rPr>
        <w:t>Лот 5 - Климов Роман Валерьевич (поручитель ООО "Велес Джи", ИНН 7810891220, исключено из ЕГРЮЛ), КД СП-18/14-КД от 12.02.2014, решение Московского районного суда г. Санкт-Петербурга от 16.11.2016 по делу 2-7976/16 (3 140 126,75 руб.) - 1 541 239,51 руб.;</w:t>
      </w:r>
    </w:p>
    <w:p w14:paraId="47871126" w14:textId="77777777" w:rsidR="009D5245" w:rsidRPr="009D5245" w:rsidRDefault="009D5245" w:rsidP="009D52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45">
        <w:rPr>
          <w:rFonts w:ascii="Times New Roman" w:hAnsi="Times New Roman" w:cs="Times New Roman"/>
          <w:sz w:val="24"/>
          <w:szCs w:val="24"/>
        </w:rPr>
        <w:t xml:space="preserve">Лот 6 - </w:t>
      </w:r>
      <w:proofErr w:type="spellStart"/>
      <w:r w:rsidRPr="009D5245">
        <w:rPr>
          <w:rFonts w:ascii="Times New Roman" w:hAnsi="Times New Roman" w:cs="Times New Roman"/>
          <w:sz w:val="24"/>
          <w:szCs w:val="24"/>
        </w:rPr>
        <w:t>Пашкович</w:t>
      </w:r>
      <w:proofErr w:type="spellEnd"/>
      <w:r w:rsidRPr="009D5245"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 w:rsidRPr="009D5245">
        <w:rPr>
          <w:rFonts w:ascii="Times New Roman" w:hAnsi="Times New Roman" w:cs="Times New Roman"/>
          <w:sz w:val="24"/>
          <w:szCs w:val="24"/>
        </w:rPr>
        <w:t>Чеславович</w:t>
      </w:r>
      <w:proofErr w:type="spellEnd"/>
      <w:r w:rsidRPr="009D5245">
        <w:rPr>
          <w:rFonts w:ascii="Times New Roman" w:hAnsi="Times New Roman" w:cs="Times New Roman"/>
          <w:sz w:val="24"/>
          <w:szCs w:val="24"/>
        </w:rPr>
        <w:t xml:space="preserve"> (поручитель ООО "</w:t>
      </w:r>
      <w:proofErr w:type="spellStart"/>
      <w:r w:rsidRPr="009D5245">
        <w:rPr>
          <w:rFonts w:ascii="Times New Roman" w:hAnsi="Times New Roman" w:cs="Times New Roman"/>
          <w:sz w:val="24"/>
          <w:szCs w:val="24"/>
        </w:rPr>
        <w:t>Аркона</w:t>
      </w:r>
      <w:proofErr w:type="spellEnd"/>
      <w:r w:rsidRPr="009D5245">
        <w:rPr>
          <w:rFonts w:ascii="Times New Roman" w:hAnsi="Times New Roman" w:cs="Times New Roman"/>
          <w:sz w:val="24"/>
          <w:szCs w:val="24"/>
        </w:rPr>
        <w:t xml:space="preserve"> Инжиниринг", ИНН 7805594550, исключен из ЕГРЮЛ), КД СП-50/15-КД от 18.06.2015, решение Всеволожского городского суда Ленинградской обл. от 26.09.2017 по делу 2-4136/2017 (5 575 506,39 руб.) - 882 000,00 руб.;</w:t>
      </w:r>
    </w:p>
    <w:p w14:paraId="23A9B6C6" w14:textId="77777777" w:rsidR="009D5245" w:rsidRPr="009D5245" w:rsidRDefault="009D5245" w:rsidP="009D52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45">
        <w:rPr>
          <w:rFonts w:ascii="Times New Roman" w:hAnsi="Times New Roman" w:cs="Times New Roman"/>
          <w:sz w:val="24"/>
          <w:szCs w:val="24"/>
        </w:rPr>
        <w:t xml:space="preserve">Лот 7 - </w:t>
      </w:r>
      <w:proofErr w:type="spellStart"/>
      <w:r w:rsidRPr="009D5245">
        <w:rPr>
          <w:rFonts w:ascii="Times New Roman" w:hAnsi="Times New Roman" w:cs="Times New Roman"/>
          <w:sz w:val="24"/>
          <w:szCs w:val="24"/>
        </w:rPr>
        <w:t>Агаян</w:t>
      </w:r>
      <w:proofErr w:type="spellEnd"/>
      <w:r w:rsidRPr="009D5245">
        <w:rPr>
          <w:rFonts w:ascii="Times New Roman" w:hAnsi="Times New Roman" w:cs="Times New Roman"/>
          <w:sz w:val="24"/>
          <w:szCs w:val="24"/>
        </w:rPr>
        <w:t xml:space="preserve"> Арарат </w:t>
      </w:r>
      <w:proofErr w:type="spellStart"/>
      <w:r w:rsidRPr="009D5245">
        <w:rPr>
          <w:rFonts w:ascii="Times New Roman" w:hAnsi="Times New Roman" w:cs="Times New Roman"/>
          <w:sz w:val="24"/>
          <w:szCs w:val="24"/>
        </w:rPr>
        <w:t>Сетракович</w:t>
      </w:r>
      <w:proofErr w:type="spellEnd"/>
      <w:r w:rsidRPr="009D5245">
        <w:rPr>
          <w:rFonts w:ascii="Times New Roman" w:hAnsi="Times New Roman" w:cs="Times New Roman"/>
          <w:sz w:val="24"/>
          <w:szCs w:val="24"/>
        </w:rPr>
        <w:t xml:space="preserve"> (поручитель ИП Егорова Елена Георгиевна, ИНН 470302591500, прекращение деятельности в связи со смертью), КД СП-335/14-КД от 08.08.2014, решение Всеволожского городского суда Ленинградской обл. от 23.10.2019 по делу 2-7880/2019 (1 567 589,90 руб.) - 400 123,26 руб.;</w:t>
      </w:r>
    </w:p>
    <w:p w14:paraId="40D586D9" w14:textId="77777777" w:rsidR="009D5245" w:rsidRPr="009D5245" w:rsidRDefault="009D5245" w:rsidP="009D52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45">
        <w:rPr>
          <w:rFonts w:ascii="Times New Roman" w:hAnsi="Times New Roman" w:cs="Times New Roman"/>
          <w:sz w:val="24"/>
          <w:szCs w:val="24"/>
        </w:rPr>
        <w:t>Лот 8 - Кириленко Андрей Николаевич, КД СП-82/15-ПК от 01.10.2015, КД СП-48/15-ПК от 05.06.2015, определение АС г. Санкт-Петербурга и Ленинградской обл. от 04.02.2019 по делу А56-25653/2017/тр.1 о включении в РТК третьей очереди, определение АС г. Санкт-Петербурга и Ленинградской обл. от 25.11.2019 по делу А56-25653/2017 о включении в РТК третьей очереди, решение АС г. Москвы от 23.06.2020 по делу А40-214976/18-57-1168, находится в стадии банкротства (147 234 563,85 руб.) - 147 234 563,85 руб.;</w:t>
      </w:r>
    </w:p>
    <w:p w14:paraId="64EE6A07" w14:textId="4099682E" w:rsidR="00B46A69" w:rsidRPr="009D5245" w:rsidRDefault="009D5245" w:rsidP="009D52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45">
        <w:rPr>
          <w:rFonts w:ascii="Times New Roman" w:hAnsi="Times New Roman" w:cs="Times New Roman"/>
          <w:sz w:val="24"/>
          <w:szCs w:val="24"/>
        </w:rPr>
        <w:t xml:space="preserve">Лот 9 - Права требования к 9 физическим лицам, г. Санкт-Петербург, </w:t>
      </w:r>
      <w:proofErr w:type="spellStart"/>
      <w:r w:rsidRPr="009D5245">
        <w:rPr>
          <w:rFonts w:ascii="Times New Roman" w:hAnsi="Times New Roman" w:cs="Times New Roman"/>
          <w:sz w:val="24"/>
          <w:szCs w:val="24"/>
        </w:rPr>
        <w:t>Джанаев</w:t>
      </w:r>
      <w:proofErr w:type="spellEnd"/>
      <w:r w:rsidRPr="009D5245">
        <w:rPr>
          <w:rFonts w:ascii="Times New Roman" w:hAnsi="Times New Roman" w:cs="Times New Roman"/>
          <w:sz w:val="24"/>
          <w:szCs w:val="24"/>
        </w:rPr>
        <w:t xml:space="preserve"> А.П. - ИП окончено 13.12.2018 сроки повторного предъявления ИЛ истекли (3 697 507,57 руб.) - 3 697 507,57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761AC1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9D5245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53443A2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9D5245">
        <w:rPr>
          <w:rFonts w:ascii="Times New Roman CYR" w:hAnsi="Times New Roman CYR" w:cs="Times New Roman CYR"/>
          <w:b/>
          <w:bCs/>
          <w:color w:val="000000"/>
        </w:rPr>
        <w:t xml:space="preserve">11 июля </w:t>
      </w:r>
      <w:r w:rsidR="002643BE">
        <w:rPr>
          <w:b/>
        </w:rPr>
        <w:t>202</w:t>
      </w:r>
      <w:r w:rsidR="009D5245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C3B32E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9D5245">
        <w:rPr>
          <w:b/>
          <w:bCs/>
          <w:color w:val="000000"/>
        </w:rPr>
        <w:t>11 июля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9D5245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9D5245" w:rsidRPr="009D5245">
        <w:rPr>
          <w:b/>
          <w:bCs/>
          <w:color w:val="000000"/>
        </w:rPr>
        <w:t>23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9D5245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4E55B8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D5245">
        <w:rPr>
          <w:b/>
          <w:bCs/>
          <w:color w:val="000000"/>
        </w:rPr>
        <w:t>31 мая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9D5245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D5245">
        <w:rPr>
          <w:b/>
          <w:bCs/>
          <w:color w:val="000000"/>
        </w:rPr>
        <w:t>14 июля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9D5245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A1BF80E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</w:t>
      </w:r>
      <w:r w:rsidR="009D5245">
        <w:rPr>
          <w:b/>
          <w:color w:val="000000"/>
        </w:rPr>
        <w:t xml:space="preserve"> 8, 9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9D5245">
        <w:rPr>
          <w:b/>
          <w:color w:val="000000"/>
        </w:rPr>
        <w:t>1-7</w:t>
      </w:r>
      <w:r w:rsidRPr="00791681">
        <w:rPr>
          <w:color w:val="000000"/>
        </w:rPr>
        <w:t xml:space="preserve"> выставляются на Торги ППП.</w:t>
      </w:r>
    </w:p>
    <w:p w14:paraId="6A7A9C68" w14:textId="77777777" w:rsidR="009D5245" w:rsidRPr="005246E8" w:rsidRDefault="009D5245" w:rsidP="009D5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7CCF2C7A" w14:textId="35056062" w:rsidR="009D5245" w:rsidRPr="005246E8" w:rsidRDefault="009D5245" w:rsidP="009D5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</w:t>
      </w:r>
      <w:r w:rsidR="0074271F">
        <w:rPr>
          <w:b/>
          <w:bCs/>
          <w:color w:val="000000"/>
        </w:rPr>
        <w:t>там 2, 8, 9:</w:t>
      </w:r>
      <w:r w:rsidRPr="005246E8">
        <w:rPr>
          <w:b/>
          <w:bCs/>
          <w:color w:val="000000"/>
        </w:rPr>
        <w:t xml:space="preserve"> с </w:t>
      </w:r>
      <w:r w:rsidR="0074271F">
        <w:rPr>
          <w:b/>
          <w:bCs/>
          <w:color w:val="000000"/>
        </w:rPr>
        <w:t>26 августа 2022</w:t>
      </w:r>
      <w:r w:rsidRPr="005246E8">
        <w:rPr>
          <w:b/>
          <w:bCs/>
          <w:color w:val="000000"/>
        </w:rPr>
        <w:t xml:space="preserve"> г. по </w:t>
      </w:r>
      <w:r w:rsidR="0074271F">
        <w:rPr>
          <w:b/>
          <w:bCs/>
          <w:color w:val="000000"/>
        </w:rPr>
        <w:t>10 декабря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г.;</w:t>
      </w:r>
    </w:p>
    <w:p w14:paraId="32EA3756" w14:textId="140C28A2" w:rsidR="009D5245" w:rsidRDefault="009D5245" w:rsidP="009D5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</w:t>
      </w:r>
      <w:r w:rsidR="0074271F">
        <w:rPr>
          <w:b/>
          <w:bCs/>
          <w:color w:val="000000"/>
        </w:rPr>
        <w:t>там 1, 5:</w:t>
      </w:r>
      <w:r w:rsidRPr="005246E8">
        <w:rPr>
          <w:b/>
          <w:bCs/>
          <w:color w:val="000000"/>
        </w:rPr>
        <w:t xml:space="preserve"> с </w:t>
      </w:r>
      <w:r w:rsidR="0074271F">
        <w:rPr>
          <w:b/>
          <w:bCs/>
          <w:color w:val="000000"/>
        </w:rPr>
        <w:t xml:space="preserve">26 августа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74271F">
        <w:rPr>
          <w:b/>
          <w:bCs/>
          <w:color w:val="000000"/>
        </w:rPr>
        <w:t>17 декабря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  <w:r w:rsidR="0074271F">
        <w:rPr>
          <w:b/>
          <w:bCs/>
          <w:color w:val="000000"/>
        </w:rPr>
        <w:t>;</w:t>
      </w:r>
    </w:p>
    <w:p w14:paraId="6A9289D4" w14:textId="78DDB4C6" w:rsidR="0074271F" w:rsidRDefault="0074271F" w:rsidP="009D5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4: с 26 августа 2022 г. по 24 декабря 2022 г.;</w:t>
      </w:r>
    </w:p>
    <w:p w14:paraId="216A5179" w14:textId="337D0915" w:rsidR="0074271F" w:rsidRDefault="0074271F" w:rsidP="009D5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3: с 26 августа по 31 декабря 2022 г.;</w:t>
      </w:r>
    </w:p>
    <w:p w14:paraId="5ED238A1" w14:textId="77C55ACB" w:rsidR="0074271F" w:rsidRDefault="0074271F" w:rsidP="009D5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6: </w:t>
      </w:r>
      <w:r>
        <w:rPr>
          <w:b/>
          <w:bCs/>
          <w:color w:val="000000"/>
        </w:rPr>
        <w:t>с 26 августа по</w:t>
      </w:r>
      <w:r>
        <w:rPr>
          <w:b/>
          <w:bCs/>
          <w:color w:val="000000"/>
        </w:rPr>
        <w:t xml:space="preserve"> 15 октября 2022 г.;</w:t>
      </w:r>
    </w:p>
    <w:p w14:paraId="76B88B9F" w14:textId="7D7D7F14" w:rsidR="0074271F" w:rsidRPr="005246E8" w:rsidRDefault="0074271F" w:rsidP="009D5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по лоту 7: </w:t>
      </w:r>
      <w:r>
        <w:rPr>
          <w:b/>
          <w:bCs/>
          <w:color w:val="000000"/>
        </w:rPr>
        <w:t>с 26 августа по</w:t>
      </w:r>
      <w:r>
        <w:rPr>
          <w:b/>
          <w:bCs/>
          <w:color w:val="000000"/>
        </w:rPr>
        <w:t xml:space="preserve"> 03 декабря 2022 г.</w:t>
      </w:r>
    </w:p>
    <w:p w14:paraId="2258E8DA" w14:textId="24B2915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9D5245" w:rsidRPr="009D5245">
        <w:rPr>
          <w:b/>
          <w:bCs/>
          <w:color w:val="000000"/>
        </w:rPr>
        <w:t>26 августа</w:t>
      </w:r>
      <w:r w:rsidR="00110257" w:rsidRPr="009D5245">
        <w:rPr>
          <w:b/>
          <w:bCs/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9D5245">
        <w:rPr>
          <w:color w:val="000000"/>
        </w:rPr>
        <w:t>5 (Пять) календарных</w:t>
      </w:r>
      <w:r w:rsidRPr="00791681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4CDA3572" w:rsidR="00110257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061D8">
        <w:rPr>
          <w:b/>
          <w:bCs/>
          <w:color w:val="000000"/>
        </w:rPr>
        <w:t>Для лотов 1,</w:t>
      </w:r>
      <w:r>
        <w:rPr>
          <w:b/>
          <w:bCs/>
          <w:color w:val="000000"/>
        </w:rPr>
        <w:t xml:space="preserve"> </w:t>
      </w:r>
      <w:r w:rsidRPr="005061D8">
        <w:rPr>
          <w:b/>
          <w:bCs/>
          <w:color w:val="000000"/>
        </w:rPr>
        <w:t>5:</w:t>
      </w:r>
    </w:p>
    <w:p w14:paraId="56026BA5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26 августа 2022 г. по 08 октября 2022 г. - в размере начальной цены продажи лота;</w:t>
      </w:r>
    </w:p>
    <w:p w14:paraId="35E8855D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09 октября 2022 г. по 15 октября 2022 г. - в размере 93,00% от начальной цены продажи лота;</w:t>
      </w:r>
    </w:p>
    <w:p w14:paraId="34511442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16 октября 2022 г. по 22 октября 2022 г. - в размере 86,00% от начальной цены продажи лота;</w:t>
      </w:r>
    </w:p>
    <w:p w14:paraId="2582E8CB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23 октября 2022 г. по 29 октября 2022 г. - в размере 79,00% от начальной цены продажи лота;</w:t>
      </w:r>
    </w:p>
    <w:p w14:paraId="2A296BCB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30 октября 2022 г. по 05 ноября 2022 г. - в размере 72,00% от начальной цены продажи лота;</w:t>
      </w:r>
    </w:p>
    <w:p w14:paraId="12191F7E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lastRenderedPageBreak/>
        <w:t>с 06 ноября 2022 г. по 12 ноября 2022 г. - в размере 65,00% от начальной цены продажи лота;</w:t>
      </w:r>
    </w:p>
    <w:p w14:paraId="68D9E8F5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13 ноября 2022 г. по 19 ноября 2022 г. - в размере 58,00% от начальной цены продажи лота;</w:t>
      </w:r>
    </w:p>
    <w:p w14:paraId="0ACAE416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20 ноября 2022 г. по 26 ноября 2022 г. - в размере 51,00% от начальной цены продажи лота;</w:t>
      </w:r>
    </w:p>
    <w:p w14:paraId="249CD4BE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27 ноября 2022 г. по 03 декабря 2022 г. - в размере 44,00% от начальной цены продажи лота;</w:t>
      </w:r>
    </w:p>
    <w:p w14:paraId="2F9A5212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04 декабря 2022 г. по 10 декабря 2022 г. - в размере 37,00% от начальной цены продажи лота;</w:t>
      </w:r>
    </w:p>
    <w:p w14:paraId="6A4123E3" w14:textId="60458F3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11 декабря 2022 г. по 17 декабря 2022 г. - в размере 3</w:t>
      </w:r>
      <w:r>
        <w:rPr>
          <w:color w:val="000000"/>
        </w:rPr>
        <w:t>1</w:t>
      </w:r>
      <w:r w:rsidRPr="005061D8">
        <w:rPr>
          <w:color w:val="000000"/>
        </w:rPr>
        <w:t>,00% от начальной цены продажи лота;</w:t>
      </w:r>
    </w:p>
    <w:p w14:paraId="76BA243A" w14:textId="2203BE64" w:rsid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лота 2:</w:t>
      </w:r>
    </w:p>
    <w:p w14:paraId="69090C4C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26 августа 2022 г. по 08 октября 2022 г. - в размере начальной цены продажи лота;</w:t>
      </w:r>
    </w:p>
    <w:p w14:paraId="1B29B76C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09 октября 2022 г. по 15 октября 2022 г. - в размере 94,00% от начальной цены продажи лота;</w:t>
      </w:r>
    </w:p>
    <w:p w14:paraId="2A6E6EB8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16 октября 2022 г. по 22 октября 2022 г. - в размере 88,00% от начальной цены продажи лота;</w:t>
      </w:r>
    </w:p>
    <w:p w14:paraId="699A636E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23 октября 2022 г. по 29 октября 2022 г. - в размере 82,00% от начальной цены продажи лота;</w:t>
      </w:r>
    </w:p>
    <w:p w14:paraId="62E563F3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30 октября 2022 г. по 05 ноября 2022 г. - в размере 76,00% от начальной цены продажи лота;</w:t>
      </w:r>
    </w:p>
    <w:p w14:paraId="15385E30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06 ноября 2022 г. по 12 ноября 2022 г. - в размере 70,00% от начальной цены продажи лота;</w:t>
      </w:r>
    </w:p>
    <w:p w14:paraId="2E82030C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13 ноября 2022 г. по 19 ноября 2022 г. - в размере 64,00% от начальной цены продажи лота;</w:t>
      </w:r>
    </w:p>
    <w:p w14:paraId="4CBBB242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20 ноября 2022 г. по 26 ноября 2022 г. - в размере 58,00% от начальной цены продажи лота;</w:t>
      </w:r>
    </w:p>
    <w:p w14:paraId="57B27214" w14:textId="77777777" w:rsidR="005061D8" w:rsidRPr="005061D8" w:rsidRDefault="005061D8" w:rsidP="00506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27 ноября 2022 г. по 03 декабря 2022 г. - в размере 52,00% от начальной цены продажи лота;</w:t>
      </w:r>
    </w:p>
    <w:p w14:paraId="04ABC611" w14:textId="73CF5CE1" w:rsidR="005061D8" w:rsidRPr="005061D8" w:rsidRDefault="005061D8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61D8">
        <w:rPr>
          <w:color w:val="000000"/>
        </w:rPr>
        <w:t>с 04 декабря 2022 г. по 10 декабря 2022 г. - в размере 46,00% от начальной цены продажи лота;</w:t>
      </w:r>
    </w:p>
    <w:p w14:paraId="2A9AE301" w14:textId="50EABABB" w:rsidR="005061D8" w:rsidRDefault="005061D8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лота 4:</w:t>
      </w:r>
    </w:p>
    <w:p w14:paraId="1C46E188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26 августа 2022 г. по 08 октября 2022 г. - в размере начальной цены продажи лота;</w:t>
      </w:r>
    </w:p>
    <w:p w14:paraId="6646E450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09 октября 2022 г. по 15 октября 2022 г. - в размере 94,00% от начальной цены продажи лота;</w:t>
      </w:r>
    </w:p>
    <w:p w14:paraId="48B1BCF6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16 октября 2022 г. по 22 октября 2022 г. - в размере 88,00% от начальной цены продажи лота;</w:t>
      </w:r>
    </w:p>
    <w:p w14:paraId="65AAF26C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23 октября 2022 г. по 29 октября 2022 г. - в размере 82,00% от начальной цены продажи лота;</w:t>
      </w:r>
    </w:p>
    <w:p w14:paraId="6A22F6E4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30 октября 2022 г. по 05 ноября 2022 г. - в размере 76,00% от начальной цены продажи лота;</w:t>
      </w:r>
    </w:p>
    <w:p w14:paraId="5A668AFA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06 ноября 2022 г. по 12 ноября 2022 г. - в размере 70,00% от начальной цены продажи лота;</w:t>
      </w:r>
    </w:p>
    <w:p w14:paraId="2AEE8638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13 ноября 2022 г. по 19 ноября 2022 г. - в размере 64,00% от начальной цены продажи лота;</w:t>
      </w:r>
    </w:p>
    <w:p w14:paraId="1B9FCD51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20 ноября 2022 г. по 26 ноября 2022 г. - в размере 58,00% от начальной цены продажи лота;</w:t>
      </w:r>
    </w:p>
    <w:p w14:paraId="5C944E07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27 ноября 2022 г. по 03 декабря 2022 г. - в размере 52,00% от начальной цены продажи лота;</w:t>
      </w:r>
    </w:p>
    <w:p w14:paraId="408245D3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04 декабря 2022 г. по 10 декабря 2022 г. - в размере 46,00% от начальной цены продажи лота;</w:t>
      </w:r>
    </w:p>
    <w:p w14:paraId="60BD7CFA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11 декабря 2022 г. по 17 декабря 2022 г. - в размере 40,00% от начальной цены продажи лота;</w:t>
      </w:r>
    </w:p>
    <w:p w14:paraId="580A664F" w14:textId="60706E0B" w:rsidR="005061D8" w:rsidRPr="005061D8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18 декабря 2022 г. по 24 декабря 2022 г. - в размере 34,00% от начальной цены продажи лота;</w:t>
      </w:r>
    </w:p>
    <w:p w14:paraId="7D412645" w14:textId="35C6AB70" w:rsidR="005061D8" w:rsidRDefault="005061D8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лота 3:</w:t>
      </w:r>
    </w:p>
    <w:p w14:paraId="6B42FAC9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26 августа 2022 г. по 08 октября 2022 г. - в размере начальной цены продажи лота;</w:t>
      </w:r>
    </w:p>
    <w:p w14:paraId="039BE10B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09 октября 2022 г. по 15 октября 2022 г. - в размере 93,00% от начальной цены продажи лота;</w:t>
      </w:r>
    </w:p>
    <w:p w14:paraId="0E150564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16 октября 2022 г. по 22 октября 2022 г. - в размере 86,00% от начальной цены продажи лота;</w:t>
      </w:r>
    </w:p>
    <w:p w14:paraId="577C8F1D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23 октября 2022 г. по 29 октября 2022 г. - в размере 79,00% от начальной цены продажи лота;</w:t>
      </w:r>
    </w:p>
    <w:p w14:paraId="608B37CE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30 октября 2022 г. по 05 ноября 2022 г. - в размере 72,00% от начальной цены продажи лота;</w:t>
      </w:r>
    </w:p>
    <w:p w14:paraId="57E8C5BB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06 ноября 2022 г. по 12 ноября 2022 г. - в размере 65,00% от начальной цены продажи лота;</w:t>
      </w:r>
    </w:p>
    <w:p w14:paraId="17F6865B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13 ноября 2022 г. по 19 ноября 2022 г. - в размере 58,00% от начальной цены продажи лота;</w:t>
      </w:r>
    </w:p>
    <w:p w14:paraId="678D085B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20 ноября 2022 г. по 26 ноября 2022 г. - в размере 51,00% от начальной цены продажи лота;</w:t>
      </w:r>
    </w:p>
    <w:p w14:paraId="288666D9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27 ноября 2022 г. по 03 декабря 2022 г. - в размере 44,00% от начальной цены продажи лота;</w:t>
      </w:r>
    </w:p>
    <w:p w14:paraId="472459DD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04 декабря 2022 г. по 10 декабря 2022 г. - в размере 37,00% от начальной цены продажи лота;</w:t>
      </w:r>
    </w:p>
    <w:p w14:paraId="5898549E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11 декабря 2022 г. по 17 декабря 2022 г. - в размере 30,00% от начальной цены продажи лота;</w:t>
      </w:r>
    </w:p>
    <w:p w14:paraId="66F3095D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18 декабря 2022 г. по 24 декабря 2022 г. - в размере 23,00% от начальной цены продажи лота;</w:t>
      </w:r>
    </w:p>
    <w:p w14:paraId="21ABA522" w14:textId="14BB1811" w:rsidR="005061D8" w:rsidRPr="005061D8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25 декабря 2022 г. по 31 декабря 2022 г. - в размере 16,00% от начальной цены продажи лота;</w:t>
      </w:r>
    </w:p>
    <w:p w14:paraId="12050E67" w14:textId="01BEC5D1" w:rsidR="005061D8" w:rsidRDefault="005061D8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лота 6:</w:t>
      </w:r>
    </w:p>
    <w:p w14:paraId="3D321CB4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26 августа 2022 г. по 08 октября 2022 г. - в размере начальной цены продажи лота;</w:t>
      </w:r>
    </w:p>
    <w:p w14:paraId="0EB7A1CB" w14:textId="4683F93C" w:rsidR="005061D8" w:rsidRPr="005061D8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09 октября 2022 г. по 15 октября 2022 г. - в размере 95,00% от начальной цены продажи лота;</w:t>
      </w:r>
    </w:p>
    <w:p w14:paraId="37340780" w14:textId="45F4CE3A" w:rsidR="005061D8" w:rsidRDefault="005061D8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лота 7:</w:t>
      </w:r>
    </w:p>
    <w:p w14:paraId="15AB790F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26 августа 2022 г. по 08 октября 2022 г. - в размере начальной цены продажи лота;</w:t>
      </w:r>
    </w:p>
    <w:p w14:paraId="6E4FE334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09 октября 2022 г. по 15 октября 2022 г. - в размере 95,00% от начальной цены продажи лота;</w:t>
      </w:r>
    </w:p>
    <w:p w14:paraId="09CC28EC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16 октября 2022 г. по 22 октября 2022 г. - в размере 90,00% от начальной цены продажи лота;</w:t>
      </w:r>
    </w:p>
    <w:p w14:paraId="784A8FEA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23 октября 2022 г. по 29 октября 2022 г. - в размере 85,00% от начальной цены продажи лота;</w:t>
      </w:r>
    </w:p>
    <w:p w14:paraId="5F800E53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lastRenderedPageBreak/>
        <w:t>с 30 октября 2022 г. по 05 ноября 2022 г. - в размере 80,00% от начальной цены продажи лота;</w:t>
      </w:r>
    </w:p>
    <w:p w14:paraId="4EB26BFB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06 ноября 2022 г. по 12 ноября 2022 г. - в размере 75,00% от начальной цены продажи лота;</w:t>
      </w:r>
    </w:p>
    <w:p w14:paraId="2DE55041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13 ноября 2022 г. по 19 ноября 2022 г. - в размере 70,00% от начальной цены продажи лота;</w:t>
      </w:r>
    </w:p>
    <w:p w14:paraId="51449FCF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20 ноября 2022 г. по 26 ноября 2022 г. - в размере 65,00% от начальной цены продажи лота;</w:t>
      </w:r>
    </w:p>
    <w:p w14:paraId="1156B1EF" w14:textId="50B3AC01" w:rsidR="005061D8" w:rsidRPr="005061D8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27 ноября 2022 г. по 03 декабря 2022 г. - в размере 60,00% от начальной цены продажи лота;</w:t>
      </w:r>
    </w:p>
    <w:p w14:paraId="4A6E211C" w14:textId="6E4F74DF" w:rsidR="005061D8" w:rsidRDefault="005061D8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лотов 8, 9:</w:t>
      </w:r>
    </w:p>
    <w:p w14:paraId="15873292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26 августа 2022 г. по 08 октября 2022 г. - в размере начальной цены продажи лота;</w:t>
      </w:r>
    </w:p>
    <w:p w14:paraId="7EABC674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09 октября 2022 г. по 15 октября 2022 г. - в размере 95,00% от начальной цены продажи лота;</w:t>
      </w:r>
    </w:p>
    <w:p w14:paraId="1EE951EB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16 октября 2022 г. по 22 октября 2022 г. - в размере 90,00% от начальной цены продажи лота;</w:t>
      </w:r>
    </w:p>
    <w:p w14:paraId="77F86EEC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23 октября 2022 г. по 29 октября 2022 г. - в размере 85,00% от начальной цены продажи лота;</w:t>
      </w:r>
    </w:p>
    <w:p w14:paraId="10C449AD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30 октября 2022 г. по 05 ноября 2022 г. - в размере 80,00% от начальной цены продажи лота;</w:t>
      </w:r>
    </w:p>
    <w:p w14:paraId="554B21BA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06 ноября 2022 г. по 12 ноября 2022 г. - в размере 75,00% от начальной цены продажи лота;</w:t>
      </w:r>
    </w:p>
    <w:p w14:paraId="3E59B908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13 ноября 2022 г. по 19 ноября 2022 г. - в размере 70,00% от начальной цены продажи лота;</w:t>
      </w:r>
    </w:p>
    <w:p w14:paraId="131C474B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20 ноября 2022 г. по 26 ноября 2022 г. - в размере 65,00% от начальной цены продажи лота;</w:t>
      </w:r>
    </w:p>
    <w:p w14:paraId="3EE7C47D" w14:textId="77777777" w:rsidR="00C94421" w:rsidRPr="00C94421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27 ноября 2022 г. по 03 декабря 2022 г. - в размере 60,00% от начальной цены продажи лота;</w:t>
      </w:r>
    </w:p>
    <w:p w14:paraId="589006D2" w14:textId="5C69CABF" w:rsidR="00110257" w:rsidRDefault="00C94421" w:rsidP="00C94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4421">
        <w:rPr>
          <w:color w:val="000000"/>
        </w:rPr>
        <w:t>с 04 декабря 2022 г. по 10 декабря 2022 г. - в размере 55,00% от начальной цены продажи лота.</w:t>
      </w:r>
    </w:p>
    <w:p w14:paraId="72B9DB0C" w14:textId="77777777" w:rsidR="005E4CB0" w:rsidRPr="00791681" w:rsidRDefault="005E4CB0" w:rsidP="00C94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654FAC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 w:rsidRPr="00654FAC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A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448DA88" w:rsidR="005E4CB0" w:rsidRPr="00654FAC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5E4CB0" w:rsidRPr="00654FAC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5E4CB0" w:rsidRPr="00654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54FAC" w:rsidRPr="00654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110257" w:rsidRPr="00654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654FAC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654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654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5E4CB0" w:rsidRPr="00654FAC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654FAC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654FAC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654FAC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Санкт-Петербург, Каменноостровский пр., д. 40, литер А, тел. +7 (812) </w:t>
      </w:r>
      <w:r w:rsidR="008B101C">
        <w:rPr>
          <w:rFonts w:ascii="Times New Roman" w:hAnsi="Times New Roman" w:cs="Times New Roman"/>
          <w:color w:val="000000"/>
          <w:sz w:val="24"/>
          <w:szCs w:val="24"/>
        </w:rPr>
        <w:t xml:space="preserve">670-97-09, доб. 10-13, +7 (952) 246-22-29; у ОТ: </w:t>
      </w:r>
      <w:r w:rsidR="008B101C" w:rsidRPr="008B101C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дни), informspb@auction-house.ru</w:t>
      </w:r>
      <w:r w:rsidR="008B10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A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5061D8"/>
    <w:rsid w:val="005C1A18"/>
    <w:rsid w:val="005E4CB0"/>
    <w:rsid w:val="005F1F68"/>
    <w:rsid w:val="00654FAC"/>
    <w:rsid w:val="00662196"/>
    <w:rsid w:val="006A20DF"/>
    <w:rsid w:val="006B3772"/>
    <w:rsid w:val="007229EA"/>
    <w:rsid w:val="007369B8"/>
    <w:rsid w:val="0074271F"/>
    <w:rsid w:val="00791681"/>
    <w:rsid w:val="00865FD7"/>
    <w:rsid w:val="008B101C"/>
    <w:rsid w:val="009247FF"/>
    <w:rsid w:val="009D5245"/>
    <w:rsid w:val="009E4FDD"/>
    <w:rsid w:val="00AB6017"/>
    <w:rsid w:val="00B015AA"/>
    <w:rsid w:val="00B07D8B"/>
    <w:rsid w:val="00B1678E"/>
    <w:rsid w:val="00B46A69"/>
    <w:rsid w:val="00B92635"/>
    <w:rsid w:val="00BA4AA5"/>
    <w:rsid w:val="00BC3590"/>
    <w:rsid w:val="00C11EFF"/>
    <w:rsid w:val="00C94421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CB08EEB-5D64-4407-8AC7-B2355E32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25</cp:revision>
  <dcterms:created xsi:type="dcterms:W3CDTF">2019-07-23T07:40:00Z</dcterms:created>
  <dcterms:modified xsi:type="dcterms:W3CDTF">2022-05-24T13:54:00Z</dcterms:modified>
</cp:coreProperties>
</file>