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1CA5E96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53562" w:rsidRPr="00053562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53562" w:rsidRPr="00053562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</w:t>
      </w:r>
      <w:proofErr w:type="spellStart"/>
      <w:r w:rsidR="00053562" w:rsidRPr="00053562">
        <w:rPr>
          <w:rFonts w:ascii="Times New Roman" w:hAnsi="Times New Roman" w:cs="Times New Roman"/>
          <w:color w:val="000000"/>
          <w:sz w:val="24"/>
          <w:szCs w:val="24"/>
        </w:rPr>
        <w:t>Юникор</w:t>
      </w:r>
      <w:proofErr w:type="spellEnd"/>
      <w:r w:rsidR="00053562" w:rsidRPr="00053562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(ОАО «</w:t>
      </w:r>
      <w:proofErr w:type="spellStart"/>
      <w:r w:rsidR="00053562" w:rsidRPr="00053562">
        <w:rPr>
          <w:rFonts w:ascii="Times New Roman" w:hAnsi="Times New Roman" w:cs="Times New Roman"/>
          <w:color w:val="000000"/>
          <w:sz w:val="24"/>
          <w:szCs w:val="24"/>
        </w:rPr>
        <w:t>Юникорбанк</w:t>
      </w:r>
      <w:proofErr w:type="spellEnd"/>
      <w:r w:rsidR="00053562" w:rsidRPr="00053562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129515, г. Москва, ул. Останкинская 1-Я, 26, ИНН 7744001095, ОГРН 1027700035835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53562" w:rsidRPr="00053562">
        <w:rPr>
          <w:rFonts w:ascii="Times New Roman" w:hAnsi="Times New Roman" w:cs="Times New Roman"/>
          <w:color w:val="000000"/>
          <w:sz w:val="24"/>
          <w:szCs w:val="24"/>
        </w:rPr>
        <w:t>г. Москвы от 17 сентября 2014 г. по делу № А40-131002/14</w:t>
      </w:r>
      <w:r w:rsidR="00053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3DE3B3B1" w:rsidR="00987A46" w:rsidRDefault="00555595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053562" w:rsidRPr="0005356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053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562" w:rsidRPr="0005356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0535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1CE861" w14:textId="77777777" w:rsidR="00053562" w:rsidRPr="00053562" w:rsidRDefault="00053562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053562">
        <w:rPr>
          <w:rFonts w:ascii="Times New Roman" w:hAnsi="Times New Roman" w:cs="Times New Roman"/>
          <w:color w:val="000000"/>
          <w:sz w:val="24"/>
          <w:szCs w:val="24"/>
        </w:rPr>
        <w:t>Стройтэк</w:t>
      </w:r>
      <w:proofErr w:type="spellEnd"/>
      <w:r w:rsidRPr="00053562">
        <w:rPr>
          <w:rFonts w:ascii="Times New Roman" w:hAnsi="Times New Roman" w:cs="Times New Roman"/>
          <w:color w:val="000000"/>
          <w:sz w:val="24"/>
          <w:szCs w:val="24"/>
        </w:rPr>
        <w:t>», ИНН 3123228459, КД Ю-040-КД-00/14 от 27.06.2014, решение АС Белгородской области от 03.11.2015 по делу А08-5040/2015, КД Ю-50-КД-00/14 от 08.07.2014, решение АС Белгородской области от 03.11.2015 по делу А08-5864/2015, истек срок предъявления исполнительного листа (178 775 170,63 руб.) - 64 215 234,50 руб.;</w:t>
      </w:r>
    </w:p>
    <w:p w14:paraId="220BC7DA" w14:textId="77777777" w:rsidR="00053562" w:rsidRPr="00053562" w:rsidRDefault="00053562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Лот 2 - ООО «КАТРАН», ИНН 7727777730, КД Ю-048-КД-00/14 от 04.07.2014, решение АС г. Москвы от 22.12.2015 по делу А40-157350/15-97-1118 (169 861 141,76 руб.) - 61 085 007,12 руб.;</w:t>
      </w:r>
    </w:p>
    <w:p w14:paraId="38FEBE47" w14:textId="77777777" w:rsidR="00053562" w:rsidRPr="00053562" w:rsidRDefault="00053562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Лот 3 - ООО «КОНТУРГРУПП», ИНН 7704312231 (правопреемник «Новый Интерьер», ИНН 7814518274), КД Ю-005-КЛВ-00/14 от 04.02.2015, решение АС г. Москвы от 03.08.2015 по делу А40-68753/15-156-551 (108 160 137,68 руб.) - 38 934 481,56 руб.;</w:t>
      </w:r>
    </w:p>
    <w:p w14:paraId="1FD67998" w14:textId="77777777" w:rsidR="00053562" w:rsidRPr="00053562" w:rsidRDefault="00053562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053562">
        <w:rPr>
          <w:rFonts w:ascii="Times New Roman" w:hAnsi="Times New Roman" w:cs="Times New Roman"/>
          <w:color w:val="000000"/>
          <w:sz w:val="24"/>
          <w:szCs w:val="24"/>
        </w:rPr>
        <w:t>ТехМонтаж</w:t>
      </w:r>
      <w:proofErr w:type="spellEnd"/>
      <w:r w:rsidRPr="00053562">
        <w:rPr>
          <w:rFonts w:ascii="Times New Roman" w:hAnsi="Times New Roman" w:cs="Times New Roman"/>
          <w:color w:val="000000"/>
          <w:sz w:val="24"/>
          <w:szCs w:val="24"/>
        </w:rPr>
        <w:t>», ИНН 7814520530, КД Ю-71-КЛВ-00/13 от 19.09.2013, решение АС г. Москвы от 22.05.2015 по делу А40-56357/2015, КД Ю-004-КЛВ-00/14 от 04.02.2014, решение АС г. Москвы от 06.07.2015 по делу А40-68872/15 (117 838 200,15 руб.) - 42 360 809,10 руб.;</w:t>
      </w:r>
    </w:p>
    <w:p w14:paraId="020380DB" w14:textId="77777777" w:rsidR="00053562" w:rsidRPr="00053562" w:rsidRDefault="00053562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053562">
        <w:rPr>
          <w:rFonts w:ascii="Times New Roman" w:hAnsi="Times New Roman" w:cs="Times New Roman"/>
          <w:color w:val="000000"/>
          <w:sz w:val="24"/>
          <w:szCs w:val="24"/>
        </w:rPr>
        <w:t>СтройГрупп</w:t>
      </w:r>
      <w:proofErr w:type="spellEnd"/>
      <w:r w:rsidRPr="00053562">
        <w:rPr>
          <w:rFonts w:ascii="Times New Roman" w:hAnsi="Times New Roman" w:cs="Times New Roman"/>
          <w:color w:val="000000"/>
          <w:sz w:val="24"/>
          <w:szCs w:val="24"/>
        </w:rPr>
        <w:t>», ИНН 7730654383, КД Ю-013-КЛВ-00/14 от 28.02.2014, решение АС г. Москвы от 14.12.2015 по делу А40-119824/2015, КД Ю-045-КД-00/14 от 04.07.2014, решение АС г. Москвы от 27.11.2015 по делу А40-137332/2015 (158 744 412,77 руб.) - 57 013 856,00 руб.;</w:t>
      </w:r>
    </w:p>
    <w:p w14:paraId="5B7313B8" w14:textId="77777777" w:rsidR="00053562" w:rsidRPr="00053562" w:rsidRDefault="00053562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Лот 6 - ООО «Альфа-Транс», ИНН 7820330023, КД Ю-027-КЛВ-00/14 от 03.04.2014, решение АС г. Санкт-Петербурга и Ленинградской области от 10.11.2015 по делу А56-53439/2015 на сумму 60 200 000,00 руб. (61 630 684,96 руб.) - 21 600 000,00 руб.;</w:t>
      </w:r>
    </w:p>
    <w:p w14:paraId="68C86298" w14:textId="0E0532ED" w:rsidR="00053562" w:rsidRPr="00053562" w:rsidRDefault="00053562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Лот 7 - ООО «Спектрум», ИНН 7714339176 (ранее «</w:t>
      </w:r>
      <w:proofErr w:type="spellStart"/>
      <w:r w:rsidRPr="00053562">
        <w:rPr>
          <w:rFonts w:ascii="Times New Roman" w:hAnsi="Times New Roman" w:cs="Times New Roman"/>
          <w:color w:val="000000"/>
          <w:sz w:val="24"/>
          <w:szCs w:val="24"/>
        </w:rPr>
        <w:t>Внешэкономсервис</w:t>
      </w:r>
      <w:proofErr w:type="spellEnd"/>
      <w:r w:rsidRPr="00053562">
        <w:rPr>
          <w:rFonts w:ascii="Times New Roman" w:hAnsi="Times New Roman" w:cs="Times New Roman"/>
          <w:color w:val="000000"/>
          <w:sz w:val="24"/>
          <w:szCs w:val="24"/>
        </w:rPr>
        <w:t>», ИНН 7839401158), КД Ю-43-КЛВ-00/13 от 29.07.2013, решение АС г. Москвы от 12.08.2015 по делу А40-56332/15,</w:t>
      </w:r>
      <w:r w:rsidR="00482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562">
        <w:rPr>
          <w:rFonts w:ascii="Times New Roman" w:hAnsi="Times New Roman" w:cs="Times New Roman"/>
          <w:color w:val="000000"/>
          <w:sz w:val="24"/>
          <w:szCs w:val="24"/>
        </w:rPr>
        <w:t>истек срок предъявления исполнительного листа (119 217 925,03 руб.) - 42 844 293,01 руб.;</w:t>
      </w:r>
    </w:p>
    <w:p w14:paraId="6A7B4F83" w14:textId="77777777" w:rsidR="00053562" w:rsidRPr="00053562" w:rsidRDefault="00053562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Лот 8 - ООО «Ренонс», ИНН 7730670378, КД Ю-037-КЛВ-00/14 от 25.06.2014, решение АС г. Москвы от 29.10.2015 по делу А40-119826/15156-992 (75 449 602,79 руб.) - 27 089 857,00 руб.;</w:t>
      </w:r>
    </w:p>
    <w:p w14:paraId="17A63CD1" w14:textId="77777777" w:rsidR="00053562" w:rsidRPr="00053562" w:rsidRDefault="00053562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Лот 9 - ООО «Премиум», ИНН 7714873451, КД Ю-049-КД-00/14 от 07.07.2014, решение АС г. Москвы от 30.11.2015 по делу А40-157342/1598-1304 (134 011 148,96 руб.) - 48 179 700,00 руб.;</w:t>
      </w:r>
    </w:p>
    <w:p w14:paraId="63714FE9" w14:textId="1677A240" w:rsidR="00053562" w:rsidRDefault="00053562" w:rsidP="00053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Лот 10 - ООО «</w:t>
      </w:r>
      <w:proofErr w:type="spellStart"/>
      <w:r w:rsidRPr="00053562">
        <w:rPr>
          <w:rFonts w:ascii="Times New Roman" w:hAnsi="Times New Roman" w:cs="Times New Roman"/>
          <w:color w:val="000000"/>
          <w:sz w:val="24"/>
          <w:szCs w:val="24"/>
        </w:rPr>
        <w:t>РеалЭстейтОборудование</w:t>
      </w:r>
      <w:proofErr w:type="spellEnd"/>
      <w:r w:rsidRPr="00053562">
        <w:rPr>
          <w:rFonts w:ascii="Times New Roman" w:hAnsi="Times New Roman" w:cs="Times New Roman"/>
          <w:color w:val="000000"/>
          <w:sz w:val="24"/>
          <w:szCs w:val="24"/>
        </w:rPr>
        <w:t>», ИНН 7743843236, КД Ю-009-КЛВ-00/14 от 24.02.2014, решение АС г. Москвы от 18.11.2015 по делу А40-119839/15 на сумму 100 200 000,00 руб., истек срок предъявления исполнительного листа (102 717 808,22 руб.) - 36 000 000,00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90AE3D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31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31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02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74E1D5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3177C" w:rsidRPr="00C31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августа</w:t>
      </w:r>
      <w:r w:rsidR="00C31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3177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3177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C31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C31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6AC77853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2CE7B48" w14:textId="77777777" w:rsidR="00C3177C" w:rsidRPr="00C3177C" w:rsidRDefault="00C3177C" w:rsidP="00C31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7C">
        <w:rPr>
          <w:rFonts w:ascii="Times New Roman" w:hAnsi="Times New Roman" w:cs="Times New Roman"/>
          <w:color w:val="000000"/>
          <w:sz w:val="24"/>
          <w:szCs w:val="24"/>
        </w:rPr>
        <w:t>с 30 августа 2022 г. по 06 октября 2022 г. - в размере начальной цены продажи лотов;</w:t>
      </w:r>
    </w:p>
    <w:p w14:paraId="065C3EEB" w14:textId="77777777" w:rsidR="00C3177C" w:rsidRPr="00C3177C" w:rsidRDefault="00C3177C" w:rsidP="00C31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7C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98,50% от начальной цены продажи лотов;</w:t>
      </w:r>
    </w:p>
    <w:p w14:paraId="1BE674F8" w14:textId="77777777" w:rsidR="00C3177C" w:rsidRPr="00C3177C" w:rsidRDefault="00C3177C" w:rsidP="00C31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7C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97,00% от начальной цены продажи лотов;</w:t>
      </w:r>
    </w:p>
    <w:p w14:paraId="73221F63" w14:textId="77777777" w:rsidR="00C3177C" w:rsidRPr="00C3177C" w:rsidRDefault="00C3177C" w:rsidP="00C31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7C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95,50% от начальной цены продажи лотов;</w:t>
      </w:r>
    </w:p>
    <w:p w14:paraId="7F1B1C3C" w14:textId="77777777" w:rsidR="00C3177C" w:rsidRPr="00C3177C" w:rsidRDefault="00C3177C" w:rsidP="00C31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7C">
        <w:rPr>
          <w:rFonts w:ascii="Times New Roman" w:hAnsi="Times New Roman" w:cs="Times New Roman"/>
          <w:color w:val="000000"/>
          <w:sz w:val="24"/>
          <w:szCs w:val="24"/>
        </w:rPr>
        <w:t>с 16 октября 2022 г. по 18 октября 2022 г. - в размере 94,00% от начальной цены продажи лотов;</w:t>
      </w:r>
    </w:p>
    <w:p w14:paraId="4E1732FD" w14:textId="77777777" w:rsidR="00C3177C" w:rsidRPr="00C3177C" w:rsidRDefault="00C3177C" w:rsidP="00C31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7C">
        <w:rPr>
          <w:rFonts w:ascii="Times New Roman" w:hAnsi="Times New Roman" w:cs="Times New Roman"/>
          <w:color w:val="000000"/>
          <w:sz w:val="24"/>
          <w:szCs w:val="24"/>
        </w:rPr>
        <w:t>с 19 октября 2022 г. по 21 октября 2022 г. - в размере 92,50% от начальной цены продажи лотов;</w:t>
      </w:r>
    </w:p>
    <w:p w14:paraId="6B0C043A" w14:textId="77777777" w:rsidR="00C3177C" w:rsidRPr="00C3177C" w:rsidRDefault="00C3177C" w:rsidP="00C31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7C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91,00% от начальной цены продажи лотов;</w:t>
      </w:r>
    </w:p>
    <w:p w14:paraId="470B09A0" w14:textId="77777777" w:rsidR="00C3177C" w:rsidRPr="00C3177C" w:rsidRDefault="00C3177C" w:rsidP="00C31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7C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89,50% от начальной цены продажи лотов;</w:t>
      </w:r>
    </w:p>
    <w:p w14:paraId="0D7D0FFA" w14:textId="77777777" w:rsidR="00C3177C" w:rsidRPr="00C3177C" w:rsidRDefault="00C3177C" w:rsidP="00C31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7C">
        <w:rPr>
          <w:rFonts w:ascii="Times New Roman" w:hAnsi="Times New Roman" w:cs="Times New Roman"/>
          <w:color w:val="000000"/>
          <w:sz w:val="24"/>
          <w:szCs w:val="24"/>
        </w:rPr>
        <w:t>с 28 октября 2022 г. по 30 октября 2022 г. - в размере 88,00% от начальной цены продажи лотов;</w:t>
      </w:r>
    </w:p>
    <w:p w14:paraId="4BC9EEB9" w14:textId="3BEEF5B4" w:rsidR="00C56153" w:rsidRDefault="00C3177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7C">
        <w:rPr>
          <w:rFonts w:ascii="Times New Roman" w:hAnsi="Times New Roman" w:cs="Times New Roman"/>
          <w:color w:val="000000"/>
          <w:sz w:val="24"/>
          <w:szCs w:val="24"/>
        </w:rPr>
        <w:t>с 31 октября 2022 г. по 02 ноября 2022 г. - в размере 86,50%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4C7ABB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B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053562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AB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</w:t>
      </w:r>
      <w:r w:rsidRPr="00053562">
        <w:rPr>
          <w:rFonts w:ascii="Times New Roman" w:hAnsi="Times New Roman" w:cs="Times New Roman"/>
          <w:color w:val="000000"/>
          <w:sz w:val="24"/>
          <w:szCs w:val="24"/>
        </w:rPr>
        <w:t xml:space="preserve">доступным для него способом обязан немедленно уведомить КУ. </w:t>
      </w:r>
      <w:proofErr w:type="spellStart"/>
      <w:r w:rsidR="00C56153" w:rsidRPr="0005356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0535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6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A1D8B32" w14:textId="0F0854BF" w:rsidR="00C3177C" w:rsidRPr="00C3177C" w:rsidRDefault="00C56153" w:rsidP="00C31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3177C" w:rsidRPr="00C3177C">
        <w:rPr>
          <w:rFonts w:ascii="Times New Roman" w:hAnsi="Times New Roman" w:cs="Times New Roman"/>
          <w:sz w:val="24"/>
          <w:szCs w:val="24"/>
        </w:rPr>
        <w:t>11:00 до 16:00 часов по адресу: г. Москва, Павелецкая наб., д. 8, тел: +7(495)725-31-15, доб. 62-46, 66-79; у ОТ: 8(499) 395-00-20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53562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82058"/>
    <w:rsid w:val="00495D59"/>
    <w:rsid w:val="004B74A7"/>
    <w:rsid w:val="004C7ABB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AB694A"/>
    <w:rsid w:val="00B749D3"/>
    <w:rsid w:val="00B97A00"/>
    <w:rsid w:val="00C15400"/>
    <w:rsid w:val="00C3177C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FA56CC9-C082-4E03-BA02-FBC2BD61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1887</Words>
  <Characters>11607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2022-08-23T13:00:00Z</dcterms:created>
  <dcterms:modified xsi:type="dcterms:W3CDTF">2022-08-23T13:14:00Z</dcterms:modified>
</cp:coreProperties>
</file>