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2761" w14:textId="77777777" w:rsidR="00DB658B" w:rsidRPr="008D276B" w:rsidRDefault="00DB658B" w:rsidP="00DB658B">
      <w:pPr>
        <w:jc w:val="center"/>
        <w:rPr>
          <w:rFonts w:cs="Times New Roman"/>
          <w:b/>
          <w:sz w:val="28"/>
          <w:szCs w:val="28"/>
        </w:rPr>
      </w:pPr>
      <w:r w:rsidRPr="008D276B">
        <w:rPr>
          <w:rFonts w:cs="Times New Roman"/>
          <w:b/>
          <w:sz w:val="28"/>
          <w:szCs w:val="28"/>
        </w:rPr>
        <w:t>Электронный аукцион по продаже недвижимого имущества, принадлежащего ПАО Сбербанк</w:t>
      </w:r>
    </w:p>
    <w:p w14:paraId="440AB9FC" w14:textId="77777777" w:rsidR="00DB658B" w:rsidRPr="008D276B" w:rsidRDefault="00DB658B" w:rsidP="00DB658B">
      <w:pPr>
        <w:jc w:val="center"/>
        <w:rPr>
          <w:rFonts w:cs="Times New Roman"/>
          <w:b/>
          <w:sz w:val="28"/>
          <w:szCs w:val="28"/>
        </w:rPr>
      </w:pPr>
    </w:p>
    <w:p w14:paraId="6A8DDB3A" w14:textId="56B4A5EE"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Электронный аукцион будет проводиться </w:t>
      </w:r>
      <w:r w:rsidR="00477AB6">
        <w:rPr>
          <w:rFonts w:eastAsia="Times New Roman" w:cs="Times New Roman"/>
          <w:b/>
          <w:bCs/>
          <w:lang w:eastAsia="ru-RU"/>
        </w:rPr>
        <w:t xml:space="preserve">24 ноября </w:t>
      </w:r>
      <w:r w:rsidRPr="00D43C0C">
        <w:rPr>
          <w:rFonts w:eastAsia="Times New Roman" w:cs="Times New Roman"/>
          <w:b/>
          <w:bCs/>
          <w:lang w:eastAsia="ru-RU"/>
        </w:rPr>
        <w:t>20</w:t>
      </w:r>
      <w:r w:rsidR="00310A07">
        <w:rPr>
          <w:rFonts w:eastAsia="Times New Roman" w:cs="Times New Roman"/>
          <w:b/>
          <w:bCs/>
          <w:lang w:eastAsia="ru-RU"/>
        </w:rPr>
        <w:t>2</w:t>
      </w:r>
      <w:r w:rsidR="00D03334">
        <w:rPr>
          <w:rFonts w:eastAsia="Times New Roman" w:cs="Times New Roman"/>
          <w:b/>
          <w:bCs/>
          <w:lang w:eastAsia="ru-RU"/>
        </w:rPr>
        <w:t>2</w:t>
      </w:r>
      <w:r w:rsidRPr="00D43C0C">
        <w:rPr>
          <w:rFonts w:eastAsia="Times New Roman" w:cs="Times New Roman"/>
          <w:b/>
          <w:bCs/>
          <w:lang w:eastAsia="ru-RU"/>
        </w:rPr>
        <w:t xml:space="preserve"> года</w:t>
      </w:r>
      <w:r w:rsidRPr="00D43C0C">
        <w:rPr>
          <w:rFonts w:eastAsia="Times New Roman" w:cs="Times New Roman"/>
          <w:b/>
          <w:bCs/>
          <w:sz w:val="28"/>
          <w:szCs w:val="28"/>
          <w:lang w:eastAsia="ru-RU"/>
        </w:rPr>
        <w:t xml:space="preserve"> </w:t>
      </w:r>
      <w:r w:rsidRPr="00D43C0C">
        <w:rPr>
          <w:rFonts w:eastAsia="Times New Roman" w:cs="Times New Roman"/>
          <w:b/>
          <w:bCs/>
          <w:lang w:eastAsia="ru-RU"/>
        </w:rPr>
        <w:t>с 1</w:t>
      </w:r>
      <w:r>
        <w:rPr>
          <w:rFonts w:eastAsia="Times New Roman" w:cs="Times New Roman"/>
          <w:b/>
          <w:bCs/>
          <w:lang w:eastAsia="ru-RU"/>
        </w:rPr>
        <w:t>0</w:t>
      </w:r>
      <w:r w:rsidRPr="00D43C0C">
        <w:rPr>
          <w:rFonts w:eastAsia="Times New Roman" w:cs="Times New Roman"/>
          <w:b/>
          <w:bCs/>
          <w:lang w:eastAsia="ru-RU"/>
        </w:rPr>
        <w:t>:00</w:t>
      </w:r>
    </w:p>
    <w:p w14:paraId="5F202260" w14:textId="77777777"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на электронной торговой площадке АО «Российский аукционный дом»</w:t>
      </w:r>
    </w:p>
    <w:p w14:paraId="6ED3A2B3" w14:textId="77777777"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по адресу </w:t>
      </w:r>
      <w:hyperlink r:id="rId8" w:history="1">
        <w:r w:rsidRPr="00D43C0C">
          <w:rPr>
            <w:rFonts w:eastAsia="Times New Roman" w:cs="Times New Roman"/>
            <w:b/>
            <w:bCs/>
            <w:color w:val="0000FF"/>
            <w:u w:val="single"/>
            <w:lang w:val="en-US" w:eastAsia="ru-RU"/>
          </w:rPr>
          <w:t>www</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lot</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online</w:t>
        </w:r>
        <w:r w:rsidRPr="00D43C0C">
          <w:rPr>
            <w:rFonts w:eastAsia="Times New Roman" w:cs="Times New Roman"/>
            <w:b/>
            <w:bCs/>
            <w:color w:val="0000FF"/>
            <w:u w:val="single"/>
            <w:lang w:eastAsia="ru-RU"/>
          </w:rPr>
          <w:t>.</w:t>
        </w:r>
        <w:r w:rsidRPr="00D43C0C">
          <w:rPr>
            <w:rFonts w:eastAsia="Times New Roman" w:cs="Times New Roman"/>
            <w:b/>
            <w:bCs/>
            <w:color w:val="0000FF"/>
            <w:u w:val="single"/>
            <w:lang w:val="en-US" w:eastAsia="ru-RU"/>
          </w:rPr>
          <w:t>ru</w:t>
        </w:r>
      </w:hyperlink>
      <w:r w:rsidRPr="00D43C0C">
        <w:rPr>
          <w:rFonts w:eastAsia="Times New Roman" w:cs="Times New Roman"/>
          <w:b/>
          <w:bCs/>
          <w:lang w:eastAsia="ru-RU"/>
        </w:rPr>
        <w:t xml:space="preserve">. </w:t>
      </w:r>
    </w:p>
    <w:p w14:paraId="4815A776" w14:textId="77777777"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Организатор торгов – АО «Российский аукционный дом».</w:t>
      </w:r>
    </w:p>
    <w:p w14:paraId="01C62C38" w14:textId="7D45A7DB"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Прием заявок с </w:t>
      </w:r>
      <w:r w:rsidR="00477AB6">
        <w:rPr>
          <w:rFonts w:eastAsia="Times New Roman" w:cs="Times New Roman"/>
          <w:b/>
          <w:bCs/>
          <w:lang w:eastAsia="ru-RU"/>
        </w:rPr>
        <w:t>26</w:t>
      </w:r>
      <w:r w:rsidR="00310A07">
        <w:rPr>
          <w:rFonts w:eastAsia="Times New Roman" w:cs="Times New Roman"/>
          <w:b/>
          <w:bCs/>
          <w:lang w:eastAsia="ru-RU"/>
        </w:rPr>
        <w:t>.</w:t>
      </w:r>
      <w:r w:rsidR="002F222A">
        <w:rPr>
          <w:rFonts w:eastAsia="Times New Roman" w:cs="Times New Roman"/>
          <w:b/>
          <w:bCs/>
          <w:lang w:eastAsia="ru-RU"/>
        </w:rPr>
        <w:t>0</w:t>
      </w:r>
      <w:r w:rsidR="00477AB6">
        <w:rPr>
          <w:rFonts w:eastAsia="Times New Roman" w:cs="Times New Roman"/>
          <w:b/>
          <w:bCs/>
          <w:lang w:eastAsia="ru-RU"/>
        </w:rPr>
        <w:t>8</w:t>
      </w:r>
      <w:r w:rsidR="00310A07">
        <w:rPr>
          <w:rFonts w:eastAsia="Times New Roman" w:cs="Times New Roman"/>
          <w:b/>
          <w:bCs/>
          <w:lang w:eastAsia="ru-RU"/>
        </w:rPr>
        <w:t>.202</w:t>
      </w:r>
      <w:r w:rsidR="002F222A">
        <w:rPr>
          <w:rFonts w:eastAsia="Times New Roman" w:cs="Times New Roman"/>
          <w:b/>
          <w:bCs/>
          <w:lang w:eastAsia="ru-RU"/>
        </w:rPr>
        <w:t>2</w:t>
      </w:r>
      <w:r w:rsidR="00310A07">
        <w:rPr>
          <w:rFonts w:eastAsia="Times New Roman" w:cs="Times New Roman"/>
          <w:b/>
          <w:bCs/>
          <w:lang w:eastAsia="ru-RU"/>
        </w:rPr>
        <w:t xml:space="preserve"> </w:t>
      </w:r>
      <w:r w:rsidRPr="00D43C0C">
        <w:rPr>
          <w:rFonts w:eastAsia="Times New Roman" w:cs="Times New Roman"/>
          <w:b/>
          <w:bCs/>
          <w:lang w:eastAsia="ru-RU"/>
        </w:rPr>
        <w:t xml:space="preserve">по </w:t>
      </w:r>
      <w:r w:rsidR="00477AB6">
        <w:rPr>
          <w:rFonts w:eastAsia="Times New Roman" w:cs="Times New Roman"/>
          <w:b/>
          <w:bCs/>
          <w:lang w:eastAsia="ru-RU"/>
        </w:rPr>
        <w:t>23</w:t>
      </w:r>
      <w:r w:rsidR="00310A07">
        <w:rPr>
          <w:rFonts w:eastAsia="Times New Roman" w:cs="Times New Roman"/>
          <w:b/>
          <w:bCs/>
          <w:lang w:eastAsia="ru-RU"/>
        </w:rPr>
        <w:t>.</w:t>
      </w:r>
      <w:r w:rsidR="00477AB6">
        <w:rPr>
          <w:rFonts w:eastAsia="Times New Roman" w:cs="Times New Roman"/>
          <w:b/>
          <w:bCs/>
          <w:lang w:eastAsia="ru-RU"/>
        </w:rPr>
        <w:t>11</w:t>
      </w:r>
      <w:r w:rsidR="00310A07">
        <w:rPr>
          <w:rFonts w:eastAsia="Times New Roman" w:cs="Times New Roman"/>
          <w:b/>
          <w:bCs/>
          <w:lang w:eastAsia="ru-RU"/>
        </w:rPr>
        <w:t>.202</w:t>
      </w:r>
      <w:r w:rsidR="00D03334">
        <w:rPr>
          <w:rFonts w:eastAsia="Times New Roman" w:cs="Times New Roman"/>
          <w:b/>
          <w:bCs/>
          <w:lang w:eastAsia="ru-RU"/>
        </w:rPr>
        <w:t>2</w:t>
      </w:r>
      <w:r w:rsidRPr="00D43C0C">
        <w:rPr>
          <w:rFonts w:eastAsia="Times New Roman" w:cs="Times New Roman"/>
          <w:b/>
          <w:bCs/>
          <w:lang w:eastAsia="ru-RU"/>
        </w:rPr>
        <w:t xml:space="preserve"> до 15:00.</w:t>
      </w:r>
    </w:p>
    <w:p w14:paraId="2A9B055C" w14:textId="0C0C1E48"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Задаток должен поступить на счет Организатора торгов не позднее </w:t>
      </w:r>
      <w:r w:rsidR="00477AB6">
        <w:rPr>
          <w:rFonts w:eastAsia="Times New Roman" w:cs="Times New Roman"/>
          <w:b/>
          <w:bCs/>
          <w:lang w:eastAsia="ru-RU"/>
        </w:rPr>
        <w:t>22</w:t>
      </w:r>
      <w:r w:rsidRPr="00D43C0C">
        <w:rPr>
          <w:rFonts w:eastAsia="Times New Roman" w:cs="Times New Roman"/>
          <w:b/>
          <w:bCs/>
          <w:lang w:eastAsia="ru-RU"/>
        </w:rPr>
        <w:t>.</w:t>
      </w:r>
      <w:r w:rsidR="00477AB6">
        <w:rPr>
          <w:rFonts w:eastAsia="Times New Roman" w:cs="Times New Roman"/>
          <w:b/>
          <w:bCs/>
          <w:lang w:eastAsia="ru-RU"/>
        </w:rPr>
        <w:t>11</w:t>
      </w:r>
      <w:r w:rsidRPr="00D43C0C">
        <w:rPr>
          <w:rFonts w:eastAsia="Times New Roman" w:cs="Times New Roman"/>
          <w:b/>
          <w:bCs/>
          <w:lang w:eastAsia="ru-RU"/>
        </w:rPr>
        <w:t>.20</w:t>
      </w:r>
      <w:r>
        <w:rPr>
          <w:rFonts w:eastAsia="Times New Roman" w:cs="Times New Roman"/>
          <w:b/>
          <w:bCs/>
          <w:lang w:eastAsia="ru-RU"/>
        </w:rPr>
        <w:t>2</w:t>
      </w:r>
      <w:r w:rsidR="00D03334">
        <w:rPr>
          <w:rFonts w:eastAsia="Times New Roman" w:cs="Times New Roman"/>
          <w:b/>
          <w:bCs/>
          <w:lang w:eastAsia="ru-RU"/>
        </w:rPr>
        <w:t>2</w:t>
      </w:r>
      <w:r w:rsidRPr="00D43C0C">
        <w:rPr>
          <w:rFonts w:eastAsia="Times New Roman" w:cs="Times New Roman"/>
          <w:b/>
          <w:bCs/>
          <w:lang w:eastAsia="ru-RU"/>
        </w:rPr>
        <w:t>.</w:t>
      </w:r>
    </w:p>
    <w:p w14:paraId="182969ED" w14:textId="62BBB7A5" w:rsidR="00DB658B" w:rsidRPr="00D43C0C" w:rsidRDefault="00DB658B" w:rsidP="00DB658B">
      <w:pPr>
        <w:jc w:val="center"/>
        <w:rPr>
          <w:rFonts w:eastAsia="Times New Roman" w:cs="Times New Roman"/>
          <w:b/>
          <w:bCs/>
          <w:lang w:eastAsia="ru-RU"/>
        </w:rPr>
      </w:pPr>
      <w:r w:rsidRPr="00D43C0C">
        <w:rPr>
          <w:rFonts w:eastAsia="Times New Roman" w:cs="Times New Roman"/>
          <w:b/>
          <w:bCs/>
          <w:lang w:eastAsia="ru-RU"/>
        </w:rPr>
        <w:t xml:space="preserve">Допуск претендентов к электронному аукциону осуществляется </w:t>
      </w:r>
      <w:r w:rsidR="00A02E4B">
        <w:rPr>
          <w:rFonts w:eastAsia="Times New Roman" w:cs="Times New Roman"/>
          <w:b/>
          <w:bCs/>
          <w:lang w:eastAsia="ru-RU"/>
        </w:rPr>
        <w:t>2</w:t>
      </w:r>
      <w:r w:rsidR="00477AB6">
        <w:rPr>
          <w:rFonts w:eastAsia="Times New Roman" w:cs="Times New Roman"/>
          <w:b/>
          <w:bCs/>
          <w:lang w:eastAsia="ru-RU"/>
        </w:rPr>
        <w:t>3</w:t>
      </w:r>
      <w:r w:rsidRPr="00D43C0C">
        <w:rPr>
          <w:rFonts w:eastAsia="Times New Roman" w:cs="Times New Roman"/>
          <w:b/>
          <w:bCs/>
          <w:lang w:eastAsia="ru-RU"/>
        </w:rPr>
        <w:t>.</w:t>
      </w:r>
      <w:r w:rsidR="00477AB6">
        <w:rPr>
          <w:rFonts w:eastAsia="Times New Roman" w:cs="Times New Roman"/>
          <w:b/>
          <w:bCs/>
          <w:lang w:eastAsia="ru-RU"/>
        </w:rPr>
        <w:t>11</w:t>
      </w:r>
      <w:r w:rsidRPr="00D43C0C">
        <w:rPr>
          <w:rFonts w:eastAsia="Times New Roman" w:cs="Times New Roman"/>
          <w:b/>
          <w:bCs/>
          <w:lang w:eastAsia="ru-RU"/>
        </w:rPr>
        <w:t>.20</w:t>
      </w:r>
      <w:r>
        <w:rPr>
          <w:rFonts w:eastAsia="Times New Roman" w:cs="Times New Roman"/>
          <w:b/>
          <w:bCs/>
          <w:lang w:eastAsia="ru-RU"/>
        </w:rPr>
        <w:t>2</w:t>
      </w:r>
      <w:r w:rsidR="00D03334">
        <w:rPr>
          <w:rFonts w:eastAsia="Times New Roman" w:cs="Times New Roman"/>
          <w:b/>
          <w:bCs/>
          <w:lang w:eastAsia="ru-RU"/>
        </w:rPr>
        <w:t>2</w:t>
      </w:r>
    </w:p>
    <w:p w14:paraId="07D168DE" w14:textId="77777777" w:rsidR="00DB658B" w:rsidRPr="00D43C0C" w:rsidRDefault="00DB658B" w:rsidP="00DB658B">
      <w:pPr>
        <w:jc w:val="center"/>
        <w:rPr>
          <w:rFonts w:eastAsia="Times New Roman" w:cs="Times New Roman"/>
          <w:bCs/>
          <w:sz w:val="18"/>
          <w:szCs w:val="18"/>
          <w:lang w:eastAsia="ru-RU"/>
        </w:rPr>
      </w:pPr>
    </w:p>
    <w:p w14:paraId="07B0AFDE"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057995D"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5BA343B9"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216A003A" w14:textId="77777777" w:rsidR="00DB658B" w:rsidRPr="00D43C0C" w:rsidRDefault="00DB658B" w:rsidP="00DB658B">
      <w:pPr>
        <w:jc w:val="center"/>
        <w:rPr>
          <w:rFonts w:eastAsia="Times New Roman" w:cs="Times New Roman"/>
          <w:bCs/>
          <w:sz w:val="18"/>
          <w:szCs w:val="18"/>
          <w:lang w:eastAsia="ru-RU"/>
        </w:rPr>
      </w:pPr>
    </w:p>
    <w:p w14:paraId="7A9779BF" w14:textId="2A978BA5"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sidR="00D03334">
        <w:rPr>
          <w:rFonts w:eastAsia="Times New Roman" w:cs="Times New Roman"/>
          <w:bCs/>
          <w:sz w:val="18"/>
          <w:szCs w:val="18"/>
          <w:lang w:eastAsia="ru-RU"/>
        </w:rPr>
        <w:t>голланд</w:t>
      </w:r>
      <w:r w:rsidRPr="00D43C0C">
        <w:rPr>
          <w:rFonts w:eastAsia="Times New Roman" w:cs="Times New Roman"/>
          <w:bCs/>
          <w:sz w:val="18"/>
          <w:szCs w:val="18"/>
          <w:lang w:eastAsia="ru-RU"/>
        </w:rPr>
        <w:t>ский аукцион»).</w:t>
      </w:r>
    </w:p>
    <w:p w14:paraId="20269BEF" w14:textId="77777777" w:rsidR="00DB658B" w:rsidRPr="00D43C0C" w:rsidRDefault="00DB658B" w:rsidP="00DB658B">
      <w:pPr>
        <w:jc w:val="center"/>
        <w:rPr>
          <w:rFonts w:eastAsia="Times New Roman" w:cs="Times New Roman"/>
          <w:bCs/>
          <w:sz w:val="18"/>
          <w:szCs w:val="18"/>
          <w:lang w:eastAsia="ru-RU"/>
        </w:rPr>
      </w:pPr>
    </w:p>
    <w:p w14:paraId="0438E9EF" w14:textId="77777777" w:rsidR="00DB658B" w:rsidRPr="00245FC8" w:rsidRDefault="00DB658B" w:rsidP="00DB658B">
      <w:pPr>
        <w:jc w:val="center"/>
        <w:rPr>
          <w:b/>
          <w:kern w:val="2"/>
        </w:rPr>
      </w:pPr>
      <w:r w:rsidRPr="00245FC8">
        <w:rPr>
          <w:b/>
          <w:kern w:val="2"/>
        </w:rPr>
        <w:t>Сведения об объекте недвижимого имущества, выставленному на продажу:</w:t>
      </w:r>
    </w:p>
    <w:p w14:paraId="16731B97" w14:textId="77777777" w:rsidR="00DB658B" w:rsidRPr="00245FC8" w:rsidRDefault="00DB658B" w:rsidP="00DB658B">
      <w:pPr>
        <w:ind w:firstLine="709"/>
        <w:jc w:val="center"/>
        <w:rPr>
          <w:b/>
          <w:kern w:val="2"/>
        </w:rPr>
      </w:pPr>
    </w:p>
    <w:p w14:paraId="58F6384F" w14:textId="77777777" w:rsidR="00DB658B" w:rsidRPr="00245FC8" w:rsidRDefault="00DB658B" w:rsidP="00DB658B">
      <w:pPr>
        <w:autoSpaceDE w:val="0"/>
        <w:jc w:val="center"/>
        <w:rPr>
          <w:rFonts w:cs="Times New Roman"/>
          <w:b/>
          <w:u w:val="single"/>
        </w:rPr>
      </w:pPr>
      <w:r w:rsidRPr="00245FC8">
        <w:rPr>
          <w:rFonts w:cs="Times New Roman"/>
          <w:b/>
          <w:u w:val="single"/>
        </w:rPr>
        <w:t xml:space="preserve">Лот №1: </w:t>
      </w:r>
    </w:p>
    <w:p w14:paraId="168CC949" w14:textId="082DC807" w:rsidR="00DB658B" w:rsidRDefault="00D1030F" w:rsidP="00DB658B">
      <w:pPr>
        <w:jc w:val="both"/>
      </w:pPr>
      <w:r>
        <w:t>Н</w:t>
      </w:r>
      <w:r w:rsidRPr="00D1030F">
        <w:t>ежилое двухэтажное здание, назначение: нежилое здание, площадь</w:t>
      </w:r>
      <w:r w:rsidR="00A02E4B">
        <w:t>:</w:t>
      </w:r>
      <w:r w:rsidRPr="00D1030F">
        <w:t xml:space="preserve"> 279,3 кв.</w:t>
      </w:r>
      <w:r w:rsidR="00A02E4B">
        <w:t xml:space="preserve"> </w:t>
      </w:r>
      <w:r w:rsidRPr="00D1030F">
        <w:t>м, количество этажей: 2, кадастровый номер 64:19:040122:58, расположенное по адресу: Саратовская обл., Лысого</w:t>
      </w:r>
      <w:r w:rsidR="00D71F52">
        <w:t>р</w:t>
      </w:r>
      <w:r w:rsidRPr="00D1030F">
        <w:t>ский р-н, р.п. Лысые горы, ул. Советская, д. 49</w:t>
      </w:r>
      <w:r w:rsidR="003D09C8">
        <w:t>.</w:t>
      </w:r>
    </w:p>
    <w:p w14:paraId="08CC8C86" w14:textId="77777777" w:rsidR="00D1030F" w:rsidRPr="00245FC8" w:rsidRDefault="00D1030F" w:rsidP="00DB658B">
      <w:pPr>
        <w:jc w:val="both"/>
      </w:pPr>
    </w:p>
    <w:p w14:paraId="3C9F3D78" w14:textId="397F5BC0" w:rsidR="00F0235E" w:rsidRDefault="00477AB6" w:rsidP="00DB658B">
      <w:pPr>
        <w:jc w:val="both"/>
      </w:pPr>
      <w:r w:rsidRPr="00477AB6">
        <w:t>Объект расположен на земельном участке площадью 611+/-17 кв. м, кадастровый номер 64:19:040122:43, категория земель: земли населенных пунктов, разрешенное использование: для размещения организаций, занимающихся банковской и страховой деятельностью, по адресу: Саратовская обл., Лысогорский р-н, р.п. Лысые горы, ул. Советская, д. 49, принадлежащем ПАО Сбербанк на праве аренды на основании договора аренды земельного участка, находящегося в государственной собственности от 24.08.2004г. №149, дополнительного соглашения к договору № 149 аренды земельного участка, находящегося в государственной собственности от 24 августа 2004 года от 24.12.2010 г., заключенного с МУ «Лысогорская земельная палата» на срок с 03.12.2004 на 49 лет</w:t>
      </w:r>
      <w:r w:rsidR="00BC2D55">
        <w:t>.</w:t>
      </w:r>
    </w:p>
    <w:p w14:paraId="1F72A26A" w14:textId="77777777" w:rsidR="00477AB6" w:rsidRPr="00245FC8" w:rsidRDefault="00477AB6" w:rsidP="00DB658B">
      <w:pPr>
        <w:jc w:val="both"/>
      </w:pPr>
    </w:p>
    <w:p w14:paraId="024E4838" w14:textId="1E944C25" w:rsidR="00DB658B" w:rsidRPr="00245FC8" w:rsidRDefault="00DB658B" w:rsidP="00DB658B">
      <w:pPr>
        <w:jc w:val="center"/>
        <w:rPr>
          <w:b/>
          <w:bCs/>
        </w:rPr>
      </w:pPr>
      <w:r w:rsidRPr="00245FC8">
        <w:rPr>
          <w:b/>
          <w:bCs/>
        </w:rPr>
        <w:t xml:space="preserve">Начальная цена Лота №1 – </w:t>
      </w:r>
      <w:r w:rsidR="002F222A">
        <w:rPr>
          <w:b/>
          <w:bCs/>
        </w:rPr>
        <w:t>2</w:t>
      </w:r>
      <w:r w:rsidR="00535274">
        <w:rPr>
          <w:b/>
          <w:bCs/>
        </w:rPr>
        <w:t xml:space="preserve"> </w:t>
      </w:r>
      <w:r w:rsidR="002F222A">
        <w:rPr>
          <w:b/>
          <w:bCs/>
        </w:rPr>
        <w:t>7</w:t>
      </w:r>
      <w:r w:rsidR="00535274">
        <w:rPr>
          <w:b/>
          <w:bCs/>
        </w:rPr>
        <w:t>00</w:t>
      </w:r>
      <w:r w:rsidR="00351CCD" w:rsidRPr="00245FC8">
        <w:rPr>
          <w:b/>
          <w:bCs/>
        </w:rPr>
        <w:t xml:space="preserve"> 000 </w:t>
      </w:r>
      <w:r w:rsidRPr="00245FC8">
        <w:rPr>
          <w:b/>
          <w:bCs/>
        </w:rPr>
        <w:t>руб., с учетом НДС 20%.</w:t>
      </w:r>
    </w:p>
    <w:p w14:paraId="3EC77077" w14:textId="7570CE22" w:rsidR="00D03334" w:rsidRDefault="00D03334" w:rsidP="00DB658B">
      <w:pPr>
        <w:jc w:val="center"/>
        <w:rPr>
          <w:b/>
          <w:bCs/>
        </w:rPr>
      </w:pPr>
      <w:r>
        <w:rPr>
          <w:b/>
          <w:bCs/>
        </w:rPr>
        <w:t>Миним</w:t>
      </w:r>
      <w:r w:rsidRPr="00D03334">
        <w:rPr>
          <w:b/>
          <w:bCs/>
        </w:rPr>
        <w:t xml:space="preserve">альная цена Лота №1 – </w:t>
      </w:r>
      <w:r w:rsidR="002F222A">
        <w:rPr>
          <w:b/>
          <w:bCs/>
        </w:rPr>
        <w:t>1</w:t>
      </w:r>
      <w:r w:rsidRPr="00D03334">
        <w:rPr>
          <w:b/>
          <w:bCs/>
        </w:rPr>
        <w:t xml:space="preserve"> </w:t>
      </w:r>
      <w:r w:rsidR="002F222A">
        <w:rPr>
          <w:b/>
          <w:bCs/>
        </w:rPr>
        <w:t>8</w:t>
      </w:r>
      <w:r w:rsidRPr="00D03334">
        <w:rPr>
          <w:b/>
          <w:bCs/>
        </w:rPr>
        <w:t>00 000 руб., с учетом НДС 20%.</w:t>
      </w:r>
    </w:p>
    <w:p w14:paraId="10354F2F" w14:textId="655DB7BD" w:rsidR="00DB658B" w:rsidRPr="00245FC8" w:rsidRDefault="00DB658B" w:rsidP="00DB658B">
      <w:pPr>
        <w:jc w:val="center"/>
        <w:rPr>
          <w:b/>
          <w:bCs/>
        </w:rPr>
      </w:pPr>
      <w:r w:rsidRPr="00245FC8">
        <w:rPr>
          <w:b/>
          <w:bCs/>
        </w:rPr>
        <w:t xml:space="preserve">Сумма задатка – </w:t>
      </w:r>
      <w:r w:rsidR="002F222A">
        <w:rPr>
          <w:b/>
          <w:bCs/>
        </w:rPr>
        <w:t>18</w:t>
      </w:r>
      <w:r w:rsidR="00535274">
        <w:rPr>
          <w:b/>
          <w:bCs/>
        </w:rPr>
        <w:t>0</w:t>
      </w:r>
      <w:r w:rsidR="00351CCD" w:rsidRPr="00245FC8">
        <w:rPr>
          <w:b/>
          <w:bCs/>
        </w:rPr>
        <w:t xml:space="preserve"> 000 </w:t>
      </w:r>
      <w:r w:rsidRPr="00245FC8">
        <w:rPr>
          <w:b/>
          <w:bCs/>
        </w:rPr>
        <w:t>руб.</w:t>
      </w:r>
    </w:p>
    <w:p w14:paraId="682B7273" w14:textId="0D00E587" w:rsidR="00DB658B" w:rsidRDefault="00DB658B" w:rsidP="00DB658B">
      <w:pPr>
        <w:jc w:val="center"/>
        <w:rPr>
          <w:b/>
          <w:bCs/>
        </w:rPr>
      </w:pPr>
      <w:r w:rsidRPr="00245FC8">
        <w:rPr>
          <w:b/>
          <w:bCs/>
        </w:rPr>
        <w:t xml:space="preserve">Шаг аукциона </w:t>
      </w:r>
      <w:r w:rsidR="00D03334">
        <w:rPr>
          <w:b/>
          <w:bCs/>
        </w:rPr>
        <w:t xml:space="preserve">на повышение </w:t>
      </w:r>
      <w:r w:rsidRPr="00245FC8">
        <w:rPr>
          <w:b/>
          <w:bCs/>
        </w:rPr>
        <w:t xml:space="preserve">– </w:t>
      </w:r>
      <w:r w:rsidR="00D03334">
        <w:rPr>
          <w:b/>
          <w:bCs/>
        </w:rPr>
        <w:t>9</w:t>
      </w:r>
      <w:r w:rsidR="00535274">
        <w:rPr>
          <w:b/>
          <w:bCs/>
        </w:rPr>
        <w:t>0</w:t>
      </w:r>
      <w:r w:rsidRPr="00245FC8">
        <w:rPr>
          <w:b/>
          <w:bCs/>
        </w:rPr>
        <w:t xml:space="preserve"> 000 руб. </w:t>
      </w:r>
    </w:p>
    <w:p w14:paraId="221780B1" w14:textId="5A68DFD1" w:rsidR="00D03334" w:rsidRPr="00245FC8" w:rsidRDefault="00D03334" w:rsidP="00DB658B">
      <w:pPr>
        <w:jc w:val="center"/>
        <w:rPr>
          <w:b/>
          <w:bCs/>
        </w:rPr>
      </w:pPr>
      <w:r w:rsidRPr="00D03334">
        <w:rPr>
          <w:b/>
          <w:bCs/>
        </w:rPr>
        <w:t xml:space="preserve">Шаг аукциона </w:t>
      </w:r>
      <w:r>
        <w:rPr>
          <w:b/>
          <w:bCs/>
        </w:rPr>
        <w:t xml:space="preserve">на понижение </w:t>
      </w:r>
      <w:r w:rsidRPr="00D03334">
        <w:rPr>
          <w:b/>
          <w:bCs/>
        </w:rPr>
        <w:t>– 180 000 руб.</w:t>
      </w:r>
    </w:p>
    <w:p w14:paraId="65D29558" w14:textId="77777777" w:rsidR="00DB658B" w:rsidRPr="00245FC8" w:rsidRDefault="00DB658B" w:rsidP="00DB658B">
      <w:pPr>
        <w:jc w:val="center"/>
        <w:rPr>
          <w:b/>
          <w:bCs/>
        </w:rPr>
      </w:pPr>
    </w:p>
    <w:p w14:paraId="5AB83C91" w14:textId="77777777" w:rsidR="00DB658B" w:rsidRPr="00245FC8" w:rsidRDefault="00DB658B" w:rsidP="00DB658B">
      <w:pPr>
        <w:rPr>
          <w:b/>
        </w:rPr>
      </w:pPr>
      <w:r w:rsidRPr="00245FC8">
        <w:rPr>
          <w:b/>
        </w:rPr>
        <w:t>Имущество находится на торгах для передачи помещений в аренду.</w:t>
      </w:r>
    </w:p>
    <w:p w14:paraId="68F85A38" w14:textId="77777777" w:rsidR="00DB658B" w:rsidRPr="00245FC8" w:rsidRDefault="00DB658B" w:rsidP="00DB658B">
      <w:pPr>
        <w:rPr>
          <w:b/>
        </w:rPr>
      </w:pPr>
    </w:p>
    <w:p w14:paraId="6E0AB0A0" w14:textId="443D10E4" w:rsidR="009919C3" w:rsidRDefault="00DB658B" w:rsidP="009919C3">
      <w:pPr>
        <w:ind w:firstLine="540"/>
        <w:jc w:val="both"/>
        <w:rPr>
          <w:color w:val="000000"/>
          <w:shd w:val="clear" w:color="auto" w:fill="FFFFFF"/>
        </w:rPr>
      </w:pPr>
      <w:r w:rsidRPr="00245FC8">
        <w:rPr>
          <w:color w:val="000000"/>
          <w:shd w:val="clear" w:color="auto" w:fill="FFFFFF"/>
        </w:rPr>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 кроме следующ</w:t>
      </w:r>
      <w:r w:rsidR="00F94B1E">
        <w:rPr>
          <w:color w:val="000000"/>
          <w:shd w:val="clear" w:color="auto" w:fill="FFFFFF"/>
        </w:rPr>
        <w:t>его</w:t>
      </w:r>
      <w:r w:rsidRPr="00245FC8">
        <w:rPr>
          <w:color w:val="000000"/>
          <w:shd w:val="clear" w:color="auto" w:fill="FFFFFF"/>
        </w:rPr>
        <w:t xml:space="preserve"> обременени</w:t>
      </w:r>
      <w:r w:rsidR="00F94B1E">
        <w:rPr>
          <w:color w:val="000000"/>
          <w:shd w:val="clear" w:color="auto" w:fill="FFFFFF"/>
        </w:rPr>
        <w:t>я</w:t>
      </w:r>
      <w:r w:rsidRPr="00245FC8">
        <w:rPr>
          <w:color w:val="000000"/>
          <w:shd w:val="clear" w:color="auto" w:fill="FFFFFF"/>
        </w:rPr>
        <w:t xml:space="preserve"> (ограничени</w:t>
      </w:r>
      <w:r w:rsidR="00F94B1E">
        <w:rPr>
          <w:color w:val="000000"/>
          <w:shd w:val="clear" w:color="auto" w:fill="FFFFFF"/>
        </w:rPr>
        <w:t>я</w:t>
      </w:r>
      <w:r w:rsidRPr="00245FC8">
        <w:rPr>
          <w:color w:val="000000"/>
          <w:shd w:val="clear" w:color="auto" w:fill="FFFFFF"/>
        </w:rPr>
        <w:t xml:space="preserve">): </w:t>
      </w:r>
      <w:r w:rsidR="00D1030F">
        <w:rPr>
          <w:color w:val="000000"/>
          <w:shd w:val="clear" w:color="auto" w:fill="FFFFFF"/>
        </w:rPr>
        <w:t>о</w:t>
      </w:r>
      <w:r w:rsidR="00351CCD" w:rsidRPr="00245FC8">
        <w:rPr>
          <w:color w:val="000000"/>
          <w:shd w:val="clear" w:color="auto" w:fill="FFFFFF"/>
        </w:rPr>
        <w:t xml:space="preserve">бязательным условием является заключение с </w:t>
      </w:r>
      <w:r w:rsidR="009919C3" w:rsidRPr="009919C3">
        <w:rPr>
          <w:color w:val="000000"/>
          <w:shd w:val="clear" w:color="auto" w:fill="FFFFFF"/>
        </w:rPr>
        <w:t>Победителем аукциона одновременно с заключением договора купли-продажи Договора долгосрочной аренды нежилых помещений для размещения ВСП №8622/0438 по форме, являющейся приложением к аукционной документации, на следующих условиях:</w:t>
      </w:r>
    </w:p>
    <w:p w14:paraId="32C1543B" w14:textId="7C4E972E" w:rsidR="00100E78" w:rsidRPr="00950948" w:rsidRDefault="00100E78" w:rsidP="009919C3">
      <w:pPr>
        <w:ind w:firstLine="540"/>
        <w:jc w:val="both"/>
        <w:rPr>
          <w:spacing w:val="-2"/>
        </w:rPr>
      </w:pPr>
      <w:r w:rsidRPr="00950948">
        <w:rPr>
          <w:spacing w:val="-2"/>
        </w:rPr>
        <w:t xml:space="preserve">- площадь обратной аренды </w:t>
      </w:r>
      <w:r>
        <w:rPr>
          <w:spacing w:val="-2"/>
        </w:rPr>
        <w:t>–</w:t>
      </w:r>
      <w:r w:rsidRPr="00950948">
        <w:rPr>
          <w:spacing w:val="-2"/>
        </w:rPr>
        <w:t xml:space="preserve"> </w:t>
      </w:r>
      <w:r>
        <w:rPr>
          <w:spacing w:val="-2"/>
        </w:rPr>
        <w:t xml:space="preserve">150,9 </w:t>
      </w:r>
      <w:r w:rsidRPr="00950948">
        <w:rPr>
          <w:spacing w:val="-2"/>
        </w:rPr>
        <w:t>кв. м, в том числе</w:t>
      </w:r>
      <w:r>
        <w:rPr>
          <w:spacing w:val="-2"/>
        </w:rPr>
        <w:t>: помещений</w:t>
      </w:r>
      <w:r w:rsidRPr="00950948">
        <w:rPr>
          <w:spacing w:val="-2"/>
        </w:rPr>
        <w:t xml:space="preserve"> </w:t>
      </w:r>
      <w:r>
        <w:rPr>
          <w:spacing w:val="-2"/>
        </w:rPr>
        <w:t xml:space="preserve">Объекта, </w:t>
      </w:r>
      <w:r w:rsidRPr="00950948">
        <w:rPr>
          <w:spacing w:val="-2"/>
        </w:rPr>
        <w:t xml:space="preserve">в том числе на </w:t>
      </w:r>
      <w:r>
        <w:rPr>
          <w:spacing w:val="-2"/>
        </w:rPr>
        <w:t>1</w:t>
      </w:r>
      <w:r w:rsidRPr="00950948">
        <w:rPr>
          <w:spacing w:val="-2"/>
        </w:rPr>
        <w:t xml:space="preserve"> этаже </w:t>
      </w:r>
      <w:r>
        <w:rPr>
          <w:spacing w:val="-2"/>
        </w:rPr>
        <w:t>–</w:t>
      </w:r>
      <w:r w:rsidRPr="00950948">
        <w:rPr>
          <w:spacing w:val="-2"/>
        </w:rPr>
        <w:t xml:space="preserve"> </w:t>
      </w:r>
      <w:r>
        <w:rPr>
          <w:spacing w:val="-2"/>
        </w:rPr>
        <w:t>119,1</w:t>
      </w:r>
      <w:r w:rsidRPr="00950948">
        <w:rPr>
          <w:spacing w:val="-2"/>
        </w:rPr>
        <w:t xml:space="preserve"> кв. м., на </w:t>
      </w:r>
      <w:r>
        <w:rPr>
          <w:spacing w:val="-2"/>
        </w:rPr>
        <w:t>2</w:t>
      </w:r>
      <w:r w:rsidRPr="00950948">
        <w:rPr>
          <w:spacing w:val="-2"/>
        </w:rPr>
        <w:t xml:space="preserve"> этаже </w:t>
      </w:r>
      <w:r>
        <w:rPr>
          <w:spacing w:val="-2"/>
        </w:rPr>
        <w:t>–</w:t>
      </w:r>
      <w:r w:rsidRPr="00950948">
        <w:rPr>
          <w:spacing w:val="-2"/>
        </w:rPr>
        <w:t xml:space="preserve"> </w:t>
      </w:r>
      <w:r>
        <w:rPr>
          <w:spacing w:val="-2"/>
        </w:rPr>
        <w:t>31,8</w:t>
      </w:r>
      <w:r w:rsidRPr="00950948">
        <w:rPr>
          <w:spacing w:val="-2"/>
        </w:rPr>
        <w:t xml:space="preserve"> кв. м;</w:t>
      </w:r>
    </w:p>
    <w:p w14:paraId="3DC93CD7" w14:textId="0BB02E5D" w:rsidR="00100E78" w:rsidRDefault="00586AC0" w:rsidP="00100E78">
      <w:pPr>
        <w:ind w:firstLine="567"/>
        <w:contextualSpacing/>
        <w:jc w:val="both"/>
        <w:rPr>
          <w:spacing w:val="-2"/>
        </w:rPr>
      </w:pPr>
      <w:r w:rsidRPr="00586AC0">
        <w:rPr>
          <w:spacing w:val="-2"/>
        </w:rPr>
        <w:t>- ставка обратной аренды составляет (рублей за 1 кв. м. в год, включая НДС/ НДС не облагается, в зависимости от применения арендодателем системы налогообложения): 2 211 руб. - 1 этаж, 1 579 руб. - 2 этаж</w:t>
      </w:r>
      <w:r w:rsidR="00100E78" w:rsidRPr="00586AC0">
        <w:rPr>
          <w:spacing w:val="-2"/>
        </w:rPr>
        <w:t>.</w:t>
      </w:r>
      <w:r w:rsidR="00100E78" w:rsidRPr="00AA6FAA">
        <w:rPr>
          <w:spacing w:val="-2"/>
        </w:rPr>
        <w:t xml:space="preserve"> Ставка аренды включает в себя платежи </w:t>
      </w:r>
      <w:r w:rsidR="00100E78" w:rsidRPr="00AA6FAA">
        <w:rPr>
          <w:lang w:eastAsia="ar-SA"/>
        </w:rPr>
        <w:t>за пользование частью Объекта и соответствующей частью земельного участка пропорционально занимаемой площади, в том числе за техническое обслуживание систем теплоснабжения (газоснабжения), энергоснабжения, холодного водоснабжения, водоотведения (за исключением помещения); очистку кровли Здания, в котором находится часть Объекта, от снега и наледи в зимний период;</w:t>
      </w:r>
    </w:p>
    <w:p w14:paraId="6C2FE30A" w14:textId="77777777" w:rsidR="00100E78" w:rsidRPr="00AA6FAA" w:rsidRDefault="00100E78" w:rsidP="00100E78">
      <w:pPr>
        <w:ind w:firstLine="567"/>
        <w:contextualSpacing/>
        <w:jc w:val="both"/>
        <w:rPr>
          <w:spacing w:val="-2"/>
        </w:rPr>
      </w:pPr>
      <w:r w:rsidRPr="00A77FC6">
        <w:rPr>
          <w:spacing w:val="-2"/>
        </w:rPr>
        <w:t xml:space="preserve">- </w:t>
      </w:r>
      <w:r w:rsidRPr="00310BBB">
        <w:rPr>
          <w:spacing w:val="-2"/>
        </w:rPr>
        <w:t>коммунальные услуги (поль</w:t>
      </w:r>
      <w:r>
        <w:rPr>
          <w:spacing w:val="-2"/>
        </w:rPr>
        <w:t xml:space="preserve">зование электроэнергией, водоснабжением </w:t>
      </w:r>
      <w:r w:rsidRPr="00310BBB">
        <w:rPr>
          <w:spacing w:val="-2"/>
        </w:rPr>
        <w:t xml:space="preserve">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w:t>
      </w:r>
      <w:r w:rsidRPr="00310BBB">
        <w:rPr>
          <w:spacing w:val="-2"/>
        </w:rPr>
        <w:lastRenderedPageBreak/>
        <w:t>нормативам, без каких-либо дополнительных начислений со стороны Арендодателя</w:t>
      </w:r>
      <w:r>
        <w:rPr>
          <w:spacing w:val="-2"/>
        </w:rPr>
        <w:t xml:space="preserve">. </w:t>
      </w:r>
      <w:r>
        <w:rPr>
          <w:lang w:eastAsia="ar-SA"/>
        </w:rPr>
        <w:t xml:space="preserve">Расходы по теплоснабжению (газоснабжению) определяется пропорционально занимаемой Арендатором площади к общей отапливаемой площади по тарифам и расчетам </w:t>
      </w:r>
      <w:r w:rsidRPr="00AA6FAA">
        <w:rPr>
          <w:lang w:eastAsia="ar-SA"/>
        </w:rPr>
        <w:t>ресурсоснабжающей организации</w:t>
      </w:r>
      <w:r w:rsidRPr="00AA6FAA">
        <w:rPr>
          <w:spacing w:val="-2"/>
        </w:rPr>
        <w:t>;</w:t>
      </w:r>
    </w:p>
    <w:p w14:paraId="0425D5CC" w14:textId="77777777" w:rsidR="00100E78" w:rsidRPr="00950948" w:rsidRDefault="00100E78" w:rsidP="00100E78">
      <w:pPr>
        <w:ind w:firstLine="567"/>
        <w:contextualSpacing/>
        <w:jc w:val="both"/>
        <w:rPr>
          <w:spacing w:val="-2"/>
        </w:rPr>
      </w:pPr>
      <w:r w:rsidRPr="00AA6FAA">
        <w:rPr>
          <w:spacing w:val="-2"/>
        </w:rPr>
        <w:t xml:space="preserve">- </w:t>
      </w:r>
      <w:r w:rsidRPr="00AA6FAA">
        <w:rPr>
          <w:lang w:eastAsia="ar-SA"/>
        </w:rPr>
        <w:t xml:space="preserve">уборка прилегающей к части Объекта территории производится согласно прилагаемого плана уборки, внутренняя уборка части Объекта, дератизация и дезинфекция части Объекта, вывоз твердых коммунальных отходов (далее – ТКО) части Объекта производится </w:t>
      </w:r>
      <w:r w:rsidRPr="00AA6FAA">
        <w:rPr>
          <w:spacing w:val="-2"/>
        </w:rPr>
        <w:t xml:space="preserve">арендатором (Заказчиком) </w:t>
      </w:r>
      <w:r w:rsidRPr="00AA6FAA">
        <w:rPr>
          <w:lang w:eastAsia="ar-SA"/>
        </w:rPr>
        <w:t>самостоятельно на основании отдельно заключенных договоров;</w:t>
      </w:r>
    </w:p>
    <w:p w14:paraId="3A879A99" w14:textId="77777777" w:rsidR="00100E78" w:rsidRPr="00950948" w:rsidRDefault="00100E78" w:rsidP="00100E78">
      <w:pPr>
        <w:ind w:firstLine="567"/>
        <w:jc w:val="both"/>
        <w:rPr>
          <w:spacing w:val="-2"/>
        </w:rPr>
      </w:pPr>
      <w:r w:rsidRPr="00950948">
        <w:rPr>
          <w:spacing w:val="-2"/>
        </w:rPr>
        <w:t xml:space="preserve">- срок аренды – не менее </w:t>
      </w:r>
      <w:r>
        <w:rPr>
          <w:spacing w:val="-2"/>
        </w:rPr>
        <w:t>10</w:t>
      </w:r>
      <w:r w:rsidRPr="00950948">
        <w:rPr>
          <w:spacing w:val="-2"/>
        </w:rPr>
        <w:t xml:space="preserve"> лет с возможностью досрочного расторжения в одностороннем внесудебном порядке по требованию арендатора (Заказчика) при условии письменного уведомления арендодателя (Покупателя) не позднее, чем за 2 месяца до даты расторжения договора, без применения арендодателем (Покупателем) штрафных санкций;</w:t>
      </w:r>
    </w:p>
    <w:p w14:paraId="7F42AEDA" w14:textId="77777777" w:rsidR="00100E78" w:rsidRPr="00641E5E" w:rsidRDefault="00100E78" w:rsidP="00100E78">
      <w:pPr>
        <w:tabs>
          <w:tab w:val="left" w:pos="993"/>
        </w:tabs>
        <w:ind w:right="-57" w:firstLine="567"/>
        <w:jc w:val="both"/>
        <w:rPr>
          <w:rFonts w:eastAsia="Calibri"/>
          <w:spacing w:val="-2"/>
        </w:rPr>
      </w:pPr>
      <w:r w:rsidRPr="00950948">
        <w:rPr>
          <w:spacing w:val="-2"/>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год</w:t>
      </w:r>
      <w:r>
        <w:rPr>
          <w:spacing w:val="-2"/>
        </w:rPr>
        <w:t xml:space="preserve"> по Саратовской области</w:t>
      </w:r>
      <w:r w:rsidRPr="00950948">
        <w:rPr>
          <w:spacing w:val="-2"/>
        </w:rPr>
        <w:t xml:space="preserve">, публикуемому на официальном сайте Федеральной службы государственной статистики Российской Федерации www.gks.ru, но не </w:t>
      </w:r>
      <w:r w:rsidRPr="001E401D">
        <w:rPr>
          <w:spacing w:val="-2"/>
        </w:rPr>
        <w:t>более чем на 5%.</w:t>
      </w:r>
    </w:p>
    <w:p w14:paraId="73E5BC1B" w14:textId="32B04BEC" w:rsidR="00F0235E" w:rsidRDefault="00F0235E" w:rsidP="00F0235E">
      <w:pPr>
        <w:tabs>
          <w:tab w:val="left" w:pos="0"/>
          <w:tab w:val="left" w:pos="851"/>
          <w:tab w:val="left" w:pos="993"/>
        </w:tabs>
        <w:ind w:firstLine="567"/>
        <w:jc w:val="both"/>
      </w:pPr>
      <w:r>
        <w:t xml:space="preserve"> </w:t>
      </w:r>
    </w:p>
    <w:p w14:paraId="162FED26" w14:textId="77777777" w:rsidR="00DB658B" w:rsidRPr="006A29D9" w:rsidRDefault="00DB658B" w:rsidP="00DB658B">
      <w:pPr>
        <w:jc w:val="center"/>
        <w:rPr>
          <w:rFonts w:eastAsia="Times New Roman" w:cs="Times New Roman"/>
          <w:b/>
          <w:bCs/>
          <w:lang w:eastAsia="ru-RU"/>
        </w:rPr>
      </w:pPr>
      <w:r w:rsidRPr="006A29D9">
        <w:rPr>
          <w:rFonts w:eastAsia="Times New Roman" w:cs="Times New Roman"/>
          <w:b/>
          <w:bCs/>
          <w:lang w:eastAsia="ru-RU"/>
        </w:rPr>
        <w:t>ОБЩИЕ ПОЛОЖЕНИЯ:</w:t>
      </w:r>
    </w:p>
    <w:p w14:paraId="4E584B11" w14:textId="3817043C" w:rsidR="00DB658B" w:rsidRDefault="00351CCD" w:rsidP="00DB658B">
      <w:pPr>
        <w:ind w:firstLine="720"/>
        <w:jc w:val="both"/>
        <w:rPr>
          <w:rFonts w:eastAsia="Times New Roman" w:cs="Times New Roman"/>
          <w:bCs/>
          <w:lang w:eastAsia="ru-RU"/>
        </w:rPr>
      </w:pPr>
      <w:r w:rsidRPr="00351CCD">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BA2D7A">
          <w:rPr>
            <w:rStyle w:val="a6"/>
            <w:rFonts w:eastAsia="Times New Roman" w:cs="Times New Roman"/>
            <w:bCs/>
            <w:lang w:eastAsia="ru-RU"/>
          </w:rPr>
          <w:t>www.lot-online.ru</w:t>
        </w:r>
      </w:hyperlink>
      <w:r w:rsidRPr="00351CCD">
        <w:rPr>
          <w:rFonts w:eastAsia="Times New Roman" w:cs="Times New Roman"/>
          <w:bCs/>
          <w:lang w:eastAsia="ru-RU"/>
        </w:rPr>
        <w:t>.</w:t>
      </w:r>
    </w:p>
    <w:p w14:paraId="25A887E1" w14:textId="77777777" w:rsidR="00351CCD" w:rsidRPr="006A29D9" w:rsidRDefault="00351CCD" w:rsidP="00DB658B">
      <w:pPr>
        <w:ind w:firstLine="720"/>
        <w:jc w:val="both"/>
        <w:rPr>
          <w:rFonts w:eastAsia="Times New Roman" w:cs="Times New Roman"/>
          <w:bCs/>
          <w:lang w:eastAsia="ru-RU"/>
        </w:rPr>
      </w:pPr>
    </w:p>
    <w:p w14:paraId="2C44A82A" w14:textId="77777777" w:rsidR="00DB658B" w:rsidRPr="006A29D9" w:rsidRDefault="00DB658B" w:rsidP="00DB658B">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60F416B1"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0F17706D" w14:textId="77777777" w:rsidR="00DB658B" w:rsidRPr="006A29D9" w:rsidRDefault="00DB658B" w:rsidP="00DB658B">
      <w:pPr>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140BD3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BA6F875" w14:textId="77777777" w:rsidR="00DB658B" w:rsidRPr="006A29D9" w:rsidRDefault="00DB658B" w:rsidP="00DB658B">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F96A3C7" w14:textId="77777777" w:rsidR="00DB658B" w:rsidRPr="006A29D9" w:rsidRDefault="00DB658B" w:rsidP="00DB658B">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6115EC1F" w14:textId="77777777" w:rsidR="00DB658B" w:rsidRPr="006A29D9" w:rsidRDefault="00DB658B" w:rsidP="00DB658B">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21105182"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0A139F7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DD8D399" w14:textId="77777777" w:rsidR="00DB658B" w:rsidRPr="006A29D9" w:rsidRDefault="00DB658B" w:rsidP="00DB658B">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723A5FBB" w14:textId="77777777" w:rsidR="00DB658B" w:rsidRPr="006A29D9" w:rsidRDefault="00DB658B" w:rsidP="00DB658B">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4779041"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9E5E940"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44321BB5"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515DD85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юридических лиц (в случае регистрации юридического лица после  01.01.2017);</w:t>
      </w:r>
    </w:p>
    <w:p w14:paraId="1840E5BC" w14:textId="24F61BB4"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1358B6">
        <w:rPr>
          <w:rFonts w:eastAsia="Times New Roman" w:cs="Times New Roman"/>
          <w:lang w:eastAsia="ru-RU"/>
        </w:rPr>
        <w:lastRenderedPageBreak/>
        <w:t>1</w:t>
      </w:r>
      <w:r w:rsidRPr="006A29D9">
        <w:rPr>
          <w:rFonts w:eastAsia="Times New Roman" w:cs="Times New Roman"/>
          <w:lang w:eastAsia="ru-RU"/>
        </w:rPr>
        <w:t xml:space="preserve"> месяц до даты подачи заявки на участие в аукционе;</w:t>
      </w:r>
    </w:p>
    <w:p w14:paraId="0CBA214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5B9AB126"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88AE648"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Pr>
          <w:rFonts w:eastAsia="Times New Roman" w:cs="Times New Roman"/>
          <w:lang w:eastAsia="ru-RU"/>
        </w:rPr>
        <w:t>а</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63B12C1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EF4BF87"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E6463BA"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внесении физического лица в Единый государственный реестр индивидуальных предпринимателей ( в случае регистрации  до 01.01.2017);</w:t>
      </w:r>
    </w:p>
    <w:p w14:paraId="5C52AD90"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Индивидуальных предпринимателей (в случае регистрации после  01.01.2017);</w:t>
      </w:r>
    </w:p>
    <w:p w14:paraId="6AD942BA" w14:textId="77777777" w:rsidR="00DB658B" w:rsidRPr="000C4F32"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2BE1DC79" w14:textId="77777777" w:rsidR="00DB658B" w:rsidRPr="006A29D9" w:rsidRDefault="00DB658B" w:rsidP="00DB658B">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p>
    <w:p w14:paraId="13EA78DB" w14:textId="77777777" w:rsidR="00110F5B" w:rsidRPr="00E150AD" w:rsidRDefault="00110F5B" w:rsidP="00110F5B">
      <w:pPr>
        <w:ind w:firstLine="709"/>
        <w:contextualSpacing/>
        <w:jc w:val="both"/>
        <w:rPr>
          <w:rFonts w:cs="Mangal"/>
          <w:b/>
          <w:bCs/>
          <w:szCs w:val="21"/>
          <w:u w:val="single"/>
        </w:rPr>
      </w:pPr>
      <w:bookmarkStart w:id="0" w:name="_Hlk108377895"/>
      <w:r w:rsidRPr="00E150AD">
        <w:rPr>
          <w:rFonts w:cs="Mangal"/>
          <w:b/>
          <w:bCs/>
          <w:szCs w:val="21"/>
          <w:u w:val="single"/>
        </w:rPr>
        <w:t>Претендент  дополнительно  предоставляет в  составе  заявки  следующие  документы:</w:t>
      </w:r>
    </w:p>
    <w:p w14:paraId="252B16BE" w14:textId="77777777" w:rsidR="00110F5B" w:rsidRPr="00E150AD" w:rsidRDefault="00110F5B" w:rsidP="00110F5B">
      <w:pPr>
        <w:ind w:firstLine="709"/>
        <w:contextualSpacing/>
        <w:jc w:val="both"/>
        <w:rPr>
          <w:rFonts w:cs="Mangal"/>
          <w:szCs w:val="21"/>
          <w:u w:val="single"/>
        </w:rPr>
      </w:pPr>
      <w:r w:rsidRPr="00E150AD">
        <w:rPr>
          <w:rFonts w:cs="Mangal"/>
          <w:szCs w:val="21"/>
          <w:u w:val="single"/>
        </w:rPr>
        <w:t>- 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01143ECF" w14:textId="77777777" w:rsidR="00110F5B" w:rsidRPr="00E150AD" w:rsidRDefault="00110F5B" w:rsidP="00110F5B">
      <w:pPr>
        <w:ind w:firstLine="709"/>
        <w:contextualSpacing/>
        <w:jc w:val="both"/>
        <w:rPr>
          <w:rFonts w:cs="Mangal"/>
          <w:szCs w:val="21"/>
          <w:u w:val="single"/>
        </w:rPr>
      </w:pPr>
      <w:r w:rsidRPr="00E150AD">
        <w:rPr>
          <w:rFonts w:cs="Mangal"/>
          <w:szCs w:val="21"/>
          <w:u w:val="single"/>
        </w:rPr>
        <w:t>- 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00BA3F21" w14:textId="77777777" w:rsidR="00110F5B" w:rsidRPr="00E150AD" w:rsidRDefault="00110F5B" w:rsidP="00110F5B">
      <w:pPr>
        <w:ind w:firstLine="709"/>
        <w:contextualSpacing/>
        <w:jc w:val="both"/>
        <w:rPr>
          <w:rFonts w:cs="Mangal"/>
          <w:szCs w:val="21"/>
          <w:u w:val="single"/>
        </w:rPr>
      </w:pPr>
      <w:r w:rsidRPr="00E150AD">
        <w:rPr>
          <w:rFonts w:cs="Mangal"/>
          <w:szCs w:val="21"/>
          <w:u w:val="single"/>
        </w:rPr>
        <w:t>- заполненные заверения контрагента, форма приведена в Приложении 1 к настоящему информационному сообщению;</w:t>
      </w:r>
    </w:p>
    <w:p w14:paraId="041483C0" w14:textId="77777777" w:rsidR="00110F5B" w:rsidRPr="00E150AD" w:rsidRDefault="00110F5B" w:rsidP="00110F5B">
      <w:pPr>
        <w:ind w:firstLine="709"/>
        <w:contextualSpacing/>
        <w:jc w:val="both"/>
        <w:rPr>
          <w:rFonts w:cs="Mangal"/>
          <w:szCs w:val="21"/>
        </w:rPr>
      </w:pPr>
      <w:r w:rsidRPr="00E150AD">
        <w:rPr>
          <w:rFonts w:cs="Mangal"/>
          <w:szCs w:val="21"/>
          <w:u w:val="single"/>
        </w:rPr>
        <w:t>- заполненная анкета (для юридических лиц), форма приведена в Приложении 2 к настоящему информационному сообщению.</w:t>
      </w:r>
    </w:p>
    <w:p w14:paraId="5CD315CD" w14:textId="77777777" w:rsidR="00110F5B" w:rsidRPr="00E150AD" w:rsidRDefault="00110F5B" w:rsidP="00110F5B">
      <w:pPr>
        <w:widowControl/>
        <w:suppressAutoHyphens w:val="0"/>
        <w:ind w:firstLine="708"/>
        <w:jc w:val="both"/>
        <w:rPr>
          <w:b/>
          <w:bCs/>
          <w:u w:val="single"/>
        </w:rPr>
      </w:pPr>
      <w:r w:rsidRPr="00E150AD">
        <w:rPr>
          <w:b/>
          <w:bCs/>
          <w:u w:val="single"/>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28F84991" w14:textId="77777777" w:rsidR="00110F5B" w:rsidRPr="00E150AD" w:rsidRDefault="00110F5B" w:rsidP="00110F5B">
      <w:pPr>
        <w:jc w:val="both"/>
        <w:rPr>
          <w:u w:val="single"/>
        </w:rPr>
      </w:pPr>
      <w:r w:rsidRPr="00E150AD">
        <w:rPr>
          <w:u w:val="single"/>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582B0F53" w14:textId="77777777" w:rsidR="00110F5B" w:rsidRPr="00E150AD" w:rsidRDefault="00110F5B" w:rsidP="00110F5B">
      <w:pPr>
        <w:jc w:val="both"/>
        <w:rPr>
          <w:u w:val="single"/>
        </w:rPr>
      </w:pPr>
      <w:r w:rsidRPr="00E150AD">
        <w:rPr>
          <w:u w:val="single"/>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E150AD">
        <w:rPr>
          <w:u w:val="single"/>
          <w:vertAlign w:val="superscript"/>
        </w:rPr>
        <w:footnoteReference w:id="1"/>
      </w:r>
      <w:r w:rsidRPr="00E150AD">
        <w:rPr>
          <w:u w:val="single"/>
        </w:rPr>
        <w:t xml:space="preserve">,  утвержденным Постановлением  Правительства РФ от 11.05.2022 № 851 «О </w:t>
      </w:r>
      <w:r w:rsidRPr="00E150AD">
        <w:rPr>
          <w:u w:val="single"/>
        </w:rPr>
        <w:lastRenderedPageBreak/>
        <w:t>мерах по реализации Указа Президента Российской  Федерации от 3 мая 2022 г. № 252».</w:t>
      </w:r>
    </w:p>
    <w:p w14:paraId="06F7C038" w14:textId="77777777" w:rsidR="00110F5B" w:rsidRPr="00E150AD" w:rsidRDefault="00110F5B" w:rsidP="00110F5B">
      <w:pPr>
        <w:ind w:firstLine="709"/>
        <w:contextualSpacing/>
        <w:jc w:val="both"/>
        <w:rPr>
          <w:rFonts w:cs="Mangal"/>
          <w:b/>
          <w:bCs/>
          <w:szCs w:val="21"/>
          <w:u w:val="single"/>
        </w:rPr>
      </w:pPr>
      <w:r w:rsidRPr="00E150AD">
        <w:rPr>
          <w:rFonts w:cs="Mangal"/>
          <w:b/>
          <w:bCs/>
          <w:szCs w:val="21"/>
          <w:u w:val="single"/>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6995C862" w14:textId="77777777" w:rsidR="00110F5B" w:rsidRPr="00E150AD" w:rsidRDefault="00110F5B" w:rsidP="00110F5B">
      <w:pPr>
        <w:ind w:firstLine="709"/>
        <w:contextualSpacing/>
        <w:jc w:val="both"/>
        <w:rPr>
          <w:rFonts w:cs="Mangal"/>
          <w:szCs w:val="21"/>
          <w:u w:val="single"/>
        </w:rPr>
      </w:pPr>
      <w:r w:rsidRPr="00E150AD">
        <w:rPr>
          <w:rFonts w:cs="Mangal"/>
          <w:szCs w:val="21"/>
          <w:u w:val="single"/>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bookmarkEnd w:id="0"/>
    <w:p w14:paraId="12D3CE06"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2937B44" w14:textId="77777777" w:rsidR="00DB658B" w:rsidRPr="006A29D9" w:rsidRDefault="00DB658B" w:rsidP="00DB658B">
      <w:pPr>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4EECDDA8"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0005CD5"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58F6394F" w14:textId="77777777" w:rsidR="00DB658B" w:rsidRPr="006A29D9" w:rsidRDefault="00DB658B" w:rsidP="00DB658B">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7901751F" w14:textId="77777777" w:rsidR="00DB658B" w:rsidRPr="006A29D9" w:rsidRDefault="00DB658B" w:rsidP="00DB658B">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47F715E8" w14:textId="77777777" w:rsidR="00DB658B" w:rsidRPr="006A29D9" w:rsidRDefault="00DB658B" w:rsidP="00DB658B">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 xml:space="preserve"> в разделе «карточка лота». </w:t>
      </w:r>
    </w:p>
    <w:p w14:paraId="6D1031A1" w14:textId="77777777" w:rsidR="00DB658B" w:rsidRPr="006A29D9" w:rsidRDefault="00DB658B" w:rsidP="00DB658B">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214CF137"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1FCE8B0C"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РАД-ххххх</w:t>
      </w:r>
      <w:r>
        <w:rPr>
          <w:rFonts w:eastAsia="Times New Roman" w:cs="Times New Roman"/>
          <w:lang w:eastAsia="ru-RU"/>
        </w:rPr>
        <w:t>х</w:t>
      </w:r>
      <w:r w:rsidRPr="006A29D9">
        <w:rPr>
          <w:rFonts w:eastAsia="Times New Roman" w:cs="Times New Roman"/>
          <w:lang w:eastAsia="ru-RU"/>
        </w:rPr>
        <w:t xml:space="preserve">). </w:t>
      </w:r>
    </w:p>
    <w:p w14:paraId="51B90A7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14:paraId="42D2B55E"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перечисленный победителем аукциона, засчитывается в сумму платежа по договору купли-продажи.</w:t>
      </w:r>
    </w:p>
    <w:p w14:paraId="2884BDF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0777F536"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006DB9B"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42238B9F"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68B02315" w14:textId="77777777" w:rsidR="00DB658B" w:rsidRPr="006A29D9" w:rsidRDefault="00DB658B" w:rsidP="00DB658B">
      <w:pPr>
        <w:ind w:firstLine="709"/>
        <w:jc w:val="both"/>
        <w:rPr>
          <w:rFonts w:eastAsia="Times New Roman" w:cs="Times New Roman"/>
          <w:b/>
          <w:bCs/>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w:t>
      </w:r>
      <w:r w:rsidRPr="006A29D9">
        <w:rPr>
          <w:rFonts w:eastAsia="Times New Roman" w:cs="Times New Roman"/>
          <w:lang w:eastAsia="ru-RU"/>
        </w:rPr>
        <w:lastRenderedPageBreak/>
        <w:t>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483ED20B"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D0CBBAD" w14:textId="2B77B972"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5C88A0DB"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008FD691" w14:textId="77777777" w:rsidR="00DB658B" w:rsidRPr="006A29D9" w:rsidRDefault="00DB658B" w:rsidP="00DB658B">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29272675" w14:textId="77777777" w:rsidR="00DB658B" w:rsidRPr="006A29D9" w:rsidRDefault="00DB658B" w:rsidP="00DB658B">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DFB2FAB" w14:textId="77777777" w:rsidR="00DB658B" w:rsidRPr="006A29D9" w:rsidRDefault="00DB658B" w:rsidP="00DB658B">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08609E4F"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A5FD22"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314718DF" w14:textId="220F028D" w:rsidR="002A2C31" w:rsidRDefault="002A2C31" w:rsidP="002A2C31">
      <w:pPr>
        <w:autoSpaceDE w:val="0"/>
        <w:autoSpaceDN w:val="0"/>
        <w:adjustRightInd w:val="0"/>
        <w:ind w:firstLine="720"/>
        <w:jc w:val="both"/>
      </w:pPr>
      <w:r>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34E1A35A" w14:textId="77777777" w:rsidR="00110F5B" w:rsidRDefault="00110F5B" w:rsidP="002A2C31">
      <w:pPr>
        <w:autoSpaceDE w:val="0"/>
        <w:autoSpaceDN w:val="0"/>
        <w:adjustRightInd w:val="0"/>
        <w:ind w:firstLine="720"/>
        <w:jc w:val="both"/>
        <w:rPr>
          <w:kern w:val="2"/>
        </w:rPr>
      </w:pPr>
    </w:p>
    <w:p w14:paraId="39BA276E" w14:textId="77777777" w:rsidR="00DB658B" w:rsidRPr="006A29D9" w:rsidRDefault="00DB658B" w:rsidP="00DB658B">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5C2AD24E" w14:textId="56740DF6" w:rsidR="00351CCD" w:rsidRDefault="002435E7" w:rsidP="00DB658B">
      <w:pPr>
        <w:autoSpaceDE w:val="0"/>
        <w:autoSpaceDN w:val="0"/>
        <w:adjustRightInd w:val="0"/>
        <w:ind w:firstLine="708"/>
        <w:jc w:val="both"/>
        <w:outlineLvl w:val="1"/>
        <w:rPr>
          <w:rFonts w:eastAsia="Times New Roman" w:cs="Times New Roman"/>
          <w:lang w:eastAsia="ru-RU"/>
        </w:rPr>
      </w:pPr>
      <w:r w:rsidRPr="002435E7">
        <w:rPr>
          <w:rFonts w:eastAsia="Times New Roman" w:cs="Times New Roman"/>
          <w:lang w:eastAsia="ru-RU"/>
        </w:rPr>
        <w:t>Порядок проведения торгов на по</w:t>
      </w:r>
      <w:r w:rsidR="003C48B8">
        <w:rPr>
          <w:rFonts w:eastAsia="Times New Roman" w:cs="Times New Roman"/>
          <w:lang w:eastAsia="ru-RU"/>
        </w:rPr>
        <w:t>ниж</w:t>
      </w:r>
      <w:r w:rsidRPr="002435E7">
        <w:rPr>
          <w:rFonts w:eastAsia="Times New Roman" w:cs="Times New Roman"/>
          <w:lang w:eastAsia="ru-RU"/>
        </w:rPr>
        <w:t>ение (</w:t>
      </w:r>
      <w:r w:rsidR="003C48B8">
        <w:rPr>
          <w:rFonts w:eastAsia="Times New Roman" w:cs="Times New Roman"/>
          <w:lang w:eastAsia="ru-RU"/>
        </w:rPr>
        <w:t>голланд</w:t>
      </w:r>
      <w:r w:rsidRPr="002435E7">
        <w:rPr>
          <w:rFonts w:eastAsia="Times New Roman" w:cs="Times New Roman"/>
          <w:lang w:eastAsia="ru-RU"/>
        </w:rPr>
        <w:t xml:space="preserve">ский аукцион) </w:t>
      </w:r>
      <w:r w:rsidR="00351CCD" w:rsidRPr="00351CCD">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2859E1AF" w14:textId="6B8EB10B"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14:paraId="1B33BEBC" w14:textId="77777777" w:rsidR="00DB658B" w:rsidRPr="006A29D9" w:rsidRDefault="00DB658B" w:rsidP="00DB658B">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EC52C0A" w14:textId="77777777" w:rsidR="00351CCD" w:rsidRDefault="00DB658B" w:rsidP="00DB658B">
      <w:pPr>
        <w:tabs>
          <w:tab w:val="left" w:pos="709"/>
        </w:tabs>
        <w:autoSpaceDE w:val="0"/>
        <w:autoSpaceDN w:val="0"/>
        <w:adjustRightInd w:val="0"/>
        <w:ind w:firstLine="708"/>
        <w:jc w:val="both"/>
        <w:outlineLvl w:val="1"/>
        <w:rPr>
          <w:rFonts w:eastAsia="Times New Roman" w:cs="Times New Roman"/>
          <w:b/>
          <w:lang w:eastAsia="ru-RU"/>
        </w:rPr>
      </w:pPr>
      <w:r w:rsidRPr="006A29D9">
        <w:rPr>
          <w:rFonts w:eastAsia="Times New Roman" w:cs="Times New Roman"/>
          <w:b/>
          <w:lang w:eastAsia="ru-RU"/>
        </w:rPr>
        <w:tab/>
      </w:r>
      <w:r w:rsidR="00351CCD" w:rsidRPr="00351CCD">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5A8DD3E7" w14:textId="27742BE8" w:rsidR="00DB658B" w:rsidRPr="006A29D9" w:rsidRDefault="00DB658B" w:rsidP="00DB658B">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E072DD2"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4759027"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5186D45A" w14:textId="42E5B302" w:rsidR="00351CCD" w:rsidRPr="00351CCD" w:rsidRDefault="00351CCD" w:rsidP="00DB658B">
      <w:pPr>
        <w:ind w:firstLine="708"/>
        <w:jc w:val="both"/>
        <w:rPr>
          <w:b/>
          <w:bCs/>
        </w:rPr>
      </w:pPr>
      <w:r w:rsidRPr="00351CCD">
        <w:rPr>
          <w:b/>
          <w:bCs/>
        </w:rPr>
        <w:t xml:space="preserve">Договор купли-продажи заключается между собственником и победителем аукциона в течение </w:t>
      </w:r>
      <w:r w:rsidR="002A2C31" w:rsidRPr="002A2C31">
        <w:rPr>
          <w:b/>
          <w:bCs/>
        </w:rPr>
        <w:t xml:space="preserve">15 (пятнадцати) </w:t>
      </w:r>
      <w:r w:rsidRPr="00351CCD">
        <w:rPr>
          <w:b/>
          <w:bCs/>
        </w:rPr>
        <w:t xml:space="preserve">рабочих дней </w:t>
      </w:r>
      <w:r w:rsidR="002A2C31" w:rsidRPr="002A2C31">
        <w:rPr>
          <w:b/>
          <w:bCs/>
        </w:rPr>
        <w:t xml:space="preserve">с даты подведения </w:t>
      </w:r>
      <w:r w:rsidRPr="00351CCD">
        <w:rPr>
          <w:b/>
          <w:bCs/>
        </w:rPr>
        <w:t>итогов аукциона в соответствии с формой, размещенной на сайте www.lot-online.ru в разделе «карточка лота».</w:t>
      </w:r>
    </w:p>
    <w:p w14:paraId="197C1151" w14:textId="6B710C3C" w:rsidR="00DB658B" w:rsidRDefault="00DB658B" w:rsidP="00DB658B">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0C05FE">
        <w:rPr>
          <w:rFonts w:eastAsia="Times New Roman" w:cs="Times New Roman"/>
          <w:b/>
          <w:color w:val="000000"/>
          <w:lang w:eastAsia="ru-RU"/>
        </w:rPr>
        <w:t>Для заключения договор</w:t>
      </w:r>
      <w:r w:rsidR="00351CCD">
        <w:rPr>
          <w:rFonts w:eastAsia="Times New Roman" w:cs="Times New Roman"/>
          <w:b/>
          <w:color w:val="000000"/>
          <w:lang w:eastAsia="ru-RU"/>
        </w:rPr>
        <w:t>а</w:t>
      </w:r>
      <w:r w:rsidRPr="000C05FE">
        <w:rPr>
          <w:rFonts w:eastAsia="Times New Roman" w:cs="Times New Roman"/>
          <w:b/>
          <w:color w:val="000000"/>
          <w:lang w:eastAsia="ru-RU"/>
        </w:rPr>
        <w:t xml:space="preserve"> </w:t>
      </w:r>
      <w:r>
        <w:rPr>
          <w:rFonts w:eastAsia="Times New Roman" w:cs="Times New Roman"/>
          <w:b/>
          <w:color w:val="000000"/>
          <w:lang w:eastAsia="ru-RU"/>
        </w:rPr>
        <w:t>купли-продажи</w:t>
      </w:r>
      <w:r w:rsidRPr="000C05FE">
        <w:rPr>
          <w:rFonts w:eastAsia="Times New Roman" w:cs="Times New Roman"/>
          <w:b/>
          <w:color w:val="000000"/>
          <w:lang w:eastAsia="ru-RU"/>
        </w:rPr>
        <w:t xml:space="preserve"> </w:t>
      </w:r>
      <w:r>
        <w:rPr>
          <w:rFonts w:eastAsia="Times New Roman" w:cs="Times New Roman"/>
          <w:b/>
          <w:color w:val="000000"/>
          <w:lang w:eastAsia="ru-RU"/>
        </w:rPr>
        <w:t>П</w:t>
      </w:r>
      <w:r w:rsidRPr="000C05FE">
        <w:rPr>
          <w:rFonts w:eastAsia="Times New Roman" w:cs="Times New Roman"/>
          <w:b/>
          <w:color w:val="000000"/>
          <w:lang w:eastAsia="ru-RU"/>
        </w:rPr>
        <w:t xml:space="preserve">обедитель аукциона должен явиться в ПАО Сбербанк по адресу: г. Саратов, ул. Вавилова, д. 1/7, тел. </w:t>
      </w:r>
      <w:r w:rsidRPr="002435E7">
        <w:rPr>
          <w:rFonts w:eastAsia="Times New Roman" w:cs="Times New Roman"/>
          <w:b/>
          <w:color w:val="000000"/>
          <w:lang w:eastAsia="ru-RU"/>
        </w:rPr>
        <w:t>+7</w:t>
      </w:r>
      <w:r w:rsidR="00FE7703" w:rsidRPr="002435E7">
        <w:rPr>
          <w:rFonts w:eastAsia="Times New Roman" w:cs="Times New Roman"/>
          <w:b/>
          <w:color w:val="000000"/>
          <w:lang w:eastAsia="ru-RU"/>
        </w:rPr>
        <w:t> 927-100-53-80 Пинюгина Ольга Михайловна</w:t>
      </w:r>
      <w:r w:rsidRPr="002435E7">
        <w:rPr>
          <w:rFonts w:eastAsia="Times New Roman" w:cs="Times New Roman"/>
          <w:b/>
          <w:color w:val="000000"/>
          <w:lang w:eastAsia="ru-RU"/>
        </w:rPr>
        <w:t>.</w:t>
      </w:r>
    </w:p>
    <w:p w14:paraId="1F499D2F" w14:textId="77777777" w:rsidR="00204923" w:rsidRDefault="00204923" w:rsidP="00204923">
      <w:pPr>
        <w:tabs>
          <w:tab w:val="right" w:leader="dot" w:pos="4762"/>
        </w:tabs>
        <w:autoSpaceDE w:val="0"/>
        <w:autoSpaceDN w:val="0"/>
        <w:adjustRightInd w:val="0"/>
        <w:spacing w:line="210" w:lineRule="atLeast"/>
        <w:ind w:firstLine="720"/>
        <w:jc w:val="both"/>
        <w:rPr>
          <w:rFonts w:eastAsia="Times New Roman" w:cs="Times New Roman"/>
          <w:b/>
          <w:color w:val="000000"/>
          <w:kern w:val="0"/>
          <w:lang w:eastAsia="ru-RU" w:bidi="ar-SA"/>
        </w:rPr>
      </w:pPr>
      <w:r>
        <w:rPr>
          <w:rFonts w:eastAsia="Times New Roman" w:cs="Times New Roman"/>
          <w:b/>
          <w:color w:val="000000"/>
          <w:lang w:eastAsia="ru-RU"/>
        </w:rPr>
        <w:t xml:space="preserve">Неявка победителя по указанному адресу в установленный срок, равно как отказ от подписания договора купли-продажи в установленный срок, рассматривается как отказ </w:t>
      </w:r>
      <w:r>
        <w:rPr>
          <w:rFonts w:eastAsia="Times New Roman" w:cs="Times New Roman"/>
          <w:b/>
          <w:color w:val="000000"/>
          <w:lang w:eastAsia="ru-RU"/>
        </w:rPr>
        <w:lastRenderedPageBreak/>
        <w:t>победителя от заключения договора купли-продажи.</w:t>
      </w:r>
    </w:p>
    <w:p w14:paraId="661FE2F9" w14:textId="77777777" w:rsidR="00204923" w:rsidRDefault="00204923" w:rsidP="00204923">
      <w:pPr>
        <w:ind w:firstLine="709"/>
        <w:jc w:val="both"/>
        <w:rPr>
          <w:rFonts w:eastAsia="Times New Roman" w:cs="Times New Roman"/>
          <w:lang w:eastAsia="ru-RU"/>
        </w:rPr>
      </w:pPr>
      <w:r>
        <w:rPr>
          <w:rFonts w:eastAsia="Times New Roman" w:cs="Times New Roman"/>
          <w:lang w:eastAsia="ru-RU"/>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70534E8F" w14:textId="01111FEF" w:rsidR="00204923" w:rsidRDefault="00204923" w:rsidP="003D419C">
      <w:pPr>
        <w:widowControl/>
        <w:ind w:right="-57" w:firstLine="709"/>
        <w:jc w:val="both"/>
        <w:rPr>
          <w:rFonts w:eastAsia="Times New Roman" w:cs="Times New Roman"/>
          <w:b/>
          <w:lang w:eastAsia="ru-RU"/>
        </w:rPr>
      </w:pPr>
      <w:bookmarkStart w:id="1" w:name="_Hlk520414710"/>
      <w:r>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Pr>
          <w:rFonts w:eastAsia="Times New Roman" w:cs="Times New Roman"/>
          <w:b/>
          <w:lang w:eastAsia="ru-RU"/>
        </w:rPr>
        <w:t xml:space="preserve">договор купли-продажи может быть заключен собственником с единственным участником аукциона по начальной цене аукциона в течение </w:t>
      </w:r>
      <w:r w:rsidR="002A2C31" w:rsidRPr="002A2C31">
        <w:rPr>
          <w:rFonts w:eastAsia="Times New Roman" w:cs="Times New Roman"/>
          <w:b/>
          <w:lang w:eastAsia="ru-RU"/>
        </w:rPr>
        <w:t xml:space="preserve">15 (пятнадцати) </w:t>
      </w:r>
      <w:r>
        <w:rPr>
          <w:rFonts w:eastAsia="Times New Roman" w:cs="Times New Roman"/>
          <w:b/>
          <w:lang w:eastAsia="ru-RU"/>
        </w:rPr>
        <w:t>рабочих дней с даты признания аукциона несостоявшимся в соответствии</w:t>
      </w:r>
      <w:r>
        <w:t xml:space="preserve"> </w:t>
      </w:r>
      <w:r>
        <w:rPr>
          <w:rFonts w:eastAsia="Times New Roman" w:cs="Times New Roman"/>
          <w:b/>
          <w:lang w:eastAsia="ru-RU"/>
        </w:rPr>
        <w:t xml:space="preserve">с формой, размещенной на сайте www.lot-online.ru в разделе «карточка лота». </w:t>
      </w:r>
    </w:p>
    <w:p w14:paraId="0D9D8DC8" w14:textId="0B758C49" w:rsidR="002A2C31" w:rsidRDefault="002A2C31" w:rsidP="00204923">
      <w:pPr>
        <w:autoSpaceDE w:val="0"/>
        <w:autoSpaceDN w:val="0"/>
        <w:adjustRightInd w:val="0"/>
        <w:ind w:firstLine="720"/>
        <w:jc w:val="both"/>
        <w:rPr>
          <w:rFonts w:eastAsia="Times New Roman" w:cs="Times New Roman"/>
          <w:bCs/>
          <w:color w:val="000000"/>
          <w:lang w:eastAsia="ru-RU"/>
        </w:rPr>
      </w:pPr>
      <w:bookmarkStart w:id="2" w:name="_Hlk58250637"/>
      <w:bookmarkEnd w:id="1"/>
      <w:r w:rsidRPr="002A2C31">
        <w:rPr>
          <w:rFonts w:eastAsia="Times New Roman" w:cs="Times New Roman"/>
          <w:bCs/>
          <w:color w:val="000000"/>
          <w:lang w:eastAsia="ru-RU"/>
        </w:rPr>
        <w:t>Оплата цены продажи Объект</w:t>
      </w:r>
      <w:r>
        <w:rPr>
          <w:rFonts w:eastAsia="Times New Roman" w:cs="Times New Roman"/>
          <w:bCs/>
          <w:color w:val="000000"/>
          <w:lang w:eastAsia="ru-RU"/>
        </w:rPr>
        <w:t>а</w:t>
      </w:r>
      <w:r w:rsidRPr="002A2C31">
        <w:rPr>
          <w:rFonts w:eastAsia="Times New Roman" w:cs="Times New Roman"/>
          <w:bCs/>
          <w:color w:val="000000"/>
          <w:lang w:eastAsia="ru-RU"/>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 в порядке и сроки, указанные в договоре купли-продажи, размещенном на сайте www.lot-online.ru в разделе «карточка лота».</w:t>
      </w:r>
    </w:p>
    <w:p w14:paraId="33A6BCBC" w14:textId="3E138336" w:rsidR="00204923" w:rsidRDefault="00204923" w:rsidP="00204923">
      <w:pPr>
        <w:autoSpaceDE w:val="0"/>
        <w:autoSpaceDN w:val="0"/>
        <w:adjustRightInd w:val="0"/>
        <w:ind w:firstLine="720"/>
        <w:jc w:val="both"/>
        <w:rPr>
          <w:rFonts w:eastAsia="Times New Roman" w:cs="Times New Roman"/>
          <w:b/>
          <w:color w:val="000000"/>
          <w:lang w:eastAsia="ru-RU"/>
        </w:rPr>
      </w:pPr>
      <w:r>
        <w:rPr>
          <w:rFonts w:eastAsia="Times New Roman" w:cs="Times New Roman"/>
          <w:b/>
          <w:color w:val="000000"/>
          <w:lang w:eastAsia="ru-RU"/>
        </w:rPr>
        <w:t>Аукцион признается несостоявшимся, если:</w:t>
      </w:r>
    </w:p>
    <w:p w14:paraId="1EA35057" w14:textId="77777777" w:rsidR="00204923" w:rsidRDefault="00204923" w:rsidP="00204923">
      <w:pPr>
        <w:jc w:val="both"/>
        <w:rPr>
          <w:rFonts w:eastAsia="Times New Roman" w:cs="Times New Roman"/>
          <w:lang w:eastAsia="ru-RU"/>
        </w:rPr>
      </w:pPr>
      <w:r>
        <w:rPr>
          <w:rFonts w:eastAsia="Times New Roman" w:cs="Times New Roman"/>
          <w:lang w:eastAsia="ru-RU"/>
        </w:rPr>
        <w:t>-  не было подано ни одной заявки на участие в торгах, либо ни один из Претендентов не признан Участником торгов;</w:t>
      </w:r>
    </w:p>
    <w:p w14:paraId="7A4DDD7D" w14:textId="77777777" w:rsidR="00204923" w:rsidRDefault="00204923" w:rsidP="00204923">
      <w:pPr>
        <w:jc w:val="both"/>
        <w:rPr>
          <w:rFonts w:eastAsia="Times New Roman" w:cs="Times New Roman"/>
          <w:lang w:eastAsia="ru-RU"/>
        </w:rPr>
      </w:pPr>
      <w:r>
        <w:rPr>
          <w:rFonts w:eastAsia="Times New Roman" w:cs="Times New Roman"/>
          <w:lang w:eastAsia="ru-RU"/>
        </w:rPr>
        <w:t>-  к участию в торгах допущен только один Претендент;</w:t>
      </w:r>
    </w:p>
    <w:p w14:paraId="1836F3FB" w14:textId="20D8EF27" w:rsidR="00204923" w:rsidRDefault="00204923" w:rsidP="00204923">
      <w:pPr>
        <w:jc w:val="both"/>
        <w:rPr>
          <w:kern w:val="2"/>
          <w:shd w:val="clear" w:color="auto" w:fill="FFFFFF"/>
        </w:rPr>
      </w:pPr>
      <w:r>
        <w:rPr>
          <w:rFonts w:eastAsia="Times New Roman" w:cs="Times New Roman"/>
          <w:lang w:eastAsia="ru-RU"/>
        </w:rPr>
        <w:t xml:space="preserve">-  ни один из Участников торгов не сделал предложения по </w:t>
      </w:r>
      <w:r w:rsidR="003C48B8">
        <w:rPr>
          <w:rFonts w:eastAsia="Times New Roman" w:cs="Times New Roman"/>
          <w:lang w:eastAsia="ru-RU"/>
        </w:rPr>
        <w:t xml:space="preserve">минимальной </w:t>
      </w:r>
      <w:r>
        <w:rPr>
          <w:rFonts w:eastAsia="Times New Roman" w:cs="Times New Roman"/>
          <w:lang w:eastAsia="ru-RU"/>
        </w:rPr>
        <w:t>цене.</w:t>
      </w:r>
    </w:p>
    <w:bookmarkEnd w:id="2"/>
    <w:p w14:paraId="0F3AA97F" w14:textId="77777777" w:rsidR="00204923" w:rsidRDefault="00204923" w:rsidP="00204923">
      <w:pPr>
        <w:ind w:right="-57"/>
        <w:jc w:val="both"/>
        <w:rPr>
          <w:rFonts w:eastAsiaTheme="minorHAnsi" w:cs="Times New Roman"/>
          <w:kern w:val="0"/>
          <w:lang w:eastAsia="en-US" w:bidi="ar-SA"/>
        </w:rPr>
      </w:pPr>
    </w:p>
    <w:p w14:paraId="6A2AF267" w14:textId="77777777" w:rsidR="00DB658B" w:rsidRPr="006A29D9" w:rsidRDefault="00DB658B" w:rsidP="00DB658B">
      <w:pPr>
        <w:ind w:firstLine="709"/>
        <w:rPr>
          <w:rFonts w:eastAsia="Times New Roman" w:cs="Times New Roman"/>
          <w:lang w:eastAsia="ru-RU"/>
        </w:rPr>
      </w:pPr>
    </w:p>
    <w:p w14:paraId="48B35366" w14:textId="77777777" w:rsidR="006B00D5" w:rsidRPr="00D93F46" w:rsidRDefault="006B00D5" w:rsidP="006B00D5">
      <w:pPr>
        <w:ind w:firstLine="708"/>
        <w:jc w:val="both"/>
      </w:pPr>
    </w:p>
    <w:p w14:paraId="72E64942" w14:textId="77777777" w:rsidR="006B00D5" w:rsidRPr="006A29D9" w:rsidRDefault="006B00D5" w:rsidP="00E515B8">
      <w:pPr>
        <w:ind w:firstLine="709"/>
        <w:rPr>
          <w:rFonts w:eastAsia="Times New Roman" w:cs="Times New Roman"/>
          <w:lang w:eastAsia="ru-RU"/>
        </w:rPr>
      </w:pPr>
    </w:p>
    <w:p w14:paraId="37B49F94" w14:textId="77777777" w:rsidR="00E515B8" w:rsidRPr="006A29D9" w:rsidRDefault="00E515B8" w:rsidP="00E515B8">
      <w:pPr>
        <w:jc w:val="both"/>
        <w:rPr>
          <w:shd w:val="clear" w:color="auto" w:fill="FFFFFF"/>
        </w:rPr>
      </w:pPr>
    </w:p>
    <w:p w14:paraId="612F8D13" w14:textId="77777777" w:rsidR="00E515B8" w:rsidRPr="00D93F46" w:rsidRDefault="00E515B8" w:rsidP="00E515B8"/>
    <w:p w14:paraId="6C22D5F4" w14:textId="77777777" w:rsidR="00A855F8" w:rsidRDefault="00A855F8" w:rsidP="00A855F8">
      <w:pPr>
        <w:jc w:val="right"/>
        <w:rPr>
          <w:rFonts w:eastAsia="Times New Roman"/>
          <w:b/>
          <w:color w:val="020C22"/>
          <w:sz w:val="22"/>
          <w:szCs w:val="22"/>
          <w:lang w:eastAsia="ru-RU"/>
        </w:rPr>
        <w:sectPr w:rsidR="00A855F8" w:rsidSect="002435E7">
          <w:headerReference w:type="default" r:id="rId13"/>
          <w:pgSz w:w="11906" w:h="16838"/>
          <w:pgMar w:top="142" w:right="566" w:bottom="284" w:left="851" w:header="140" w:footer="709" w:gutter="0"/>
          <w:cols w:space="708"/>
          <w:docGrid w:linePitch="360"/>
        </w:sectPr>
      </w:pPr>
    </w:p>
    <w:p w14:paraId="532368F5" w14:textId="77777777" w:rsidR="00A855F8" w:rsidRDefault="00A855F8" w:rsidP="00A855F8">
      <w:pPr>
        <w:ind w:right="677"/>
        <w:jc w:val="right"/>
        <w:rPr>
          <w:rFonts w:eastAsia="Times New Roman"/>
          <w:b/>
          <w:color w:val="020C22"/>
          <w:kern w:val="2"/>
          <w:sz w:val="22"/>
          <w:szCs w:val="22"/>
          <w:lang w:eastAsia="ru-RU"/>
        </w:rPr>
      </w:pPr>
      <w:r>
        <w:rPr>
          <w:rFonts w:eastAsia="Times New Roman"/>
          <w:b/>
          <w:color w:val="020C22"/>
          <w:sz w:val="22"/>
          <w:szCs w:val="22"/>
          <w:lang w:eastAsia="ru-RU"/>
        </w:rPr>
        <w:lastRenderedPageBreak/>
        <w:t>ПРИЛОЖЕНИЕ 1</w:t>
      </w:r>
    </w:p>
    <w:p w14:paraId="107E73F8" w14:textId="77777777" w:rsidR="00A855F8" w:rsidRDefault="00A855F8" w:rsidP="00A855F8">
      <w:pPr>
        <w:ind w:right="677"/>
        <w:jc w:val="center"/>
        <w:rPr>
          <w:b/>
          <w:spacing w:val="26"/>
          <w:sz w:val="22"/>
          <w:szCs w:val="22"/>
        </w:rPr>
      </w:pPr>
    </w:p>
    <w:p w14:paraId="5E33B953" w14:textId="77777777" w:rsidR="00A855F8" w:rsidRDefault="00A855F8" w:rsidP="00A855F8">
      <w:pPr>
        <w:ind w:right="677"/>
        <w:jc w:val="center"/>
        <w:rPr>
          <w:b/>
          <w:spacing w:val="26"/>
          <w:sz w:val="22"/>
          <w:szCs w:val="22"/>
        </w:rPr>
      </w:pPr>
      <w:r>
        <w:rPr>
          <w:b/>
          <w:spacing w:val="26"/>
          <w:sz w:val="22"/>
          <w:szCs w:val="22"/>
        </w:rPr>
        <w:t>ЗАВЕРЕНИЕ КОНТРАГЕНТА ЮРИДИЧЕСКОГО ЛИЦА</w:t>
      </w:r>
    </w:p>
    <w:p w14:paraId="015982E4" w14:textId="77777777" w:rsidR="00A855F8" w:rsidRDefault="00A855F8" w:rsidP="00A855F8">
      <w:pPr>
        <w:ind w:right="677"/>
        <w:jc w:val="center"/>
        <w:rPr>
          <w:b/>
          <w:spacing w:val="26"/>
          <w:sz w:val="22"/>
          <w:szCs w:val="22"/>
        </w:rPr>
      </w:pPr>
      <w:r>
        <w:rPr>
          <w:b/>
          <w:spacing w:val="26"/>
          <w:sz w:val="22"/>
          <w:szCs w:val="22"/>
        </w:rPr>
        <w:t>О СТРУКТУРЕ ВЛАДЕНИЯ</w:t>
      </w:r>
    </w:p>
    <w:p w14:paraId="61FF2138" w14:textId="77777777" w:rsidR="00A855F8" w:rsidRDefault="00A855F8" w:rsidP="00A855F8">
      <w:pPr>
        <w:ind w:left="142" w:right="677"/>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13AA4A9F" w14:textId="77777777" w:rsidR="00A855F8" w:rsidRDefault="00A855F8" w:rsidP="00A855F8">
      <w:pPr>
        <w:ind w:right="677"/>
        <w:jc w:val="both"/>
        <w:rPr>
          <w:b/>
          <w:color w:val="595959" w:themeColor="text1" w:themeTint="A6"/>
          <w:sz w:val="22"/>
          <w:szCs w:val="22"/>
          <w:highlight w:val="yellow"/>
        </w:rPr>
      </w:pPr>
    </w:p>
    <w:tbl>
      <w:tblPr>
        <w:tblStyle w:val="ae"/>
        <w:tblW w:w="14884" w:type="dxa"/>
        <w:tblInd w:w="-5" w:type="dxa"/>
        <w:tblLook w:val="04A0" w:firstRow="1" w:lastRow="0" w:firstColumn="1" w:lastColumn="0" w:noHBand="0" w:noVBand="1"/>
      </w:tblPr>
      <w:tblGrid>
        <w:gridCol w:w="4649"/>
        <w:gridCol w:w="10235"/>
      </w:tblGrid>
      <w:tr w:rsidR="00A855F8" w14:paraId="41F7EE8F" w14:textId="77777777" w:rsidTr="00574ABF">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06FD7C93" w14:textId="77777777" w:rsidR="00A855F8" w:rsidRDefault="00A855F8" w:rsidP="00A855F8">
            <w:pPr>
              <w:spacing w:after="200" w:line="276" w:lineRule="auto"/>
              <w:ind w:right="677"/>
              <w:rPr>
                <w:b/>
                <w:sz w:val="22"/>
                <w:szCs w:val="22"/>
              </w:rPr>
            </w:pPr>
            <w:r>
              <w:rPr>
                <w:b/>
                <w:sz w:val="22"/>
                <w:szCs w:val="22"/>
              </w:rPr>
              <w:t>Наименование юридического лица - контрагента по сделке (операции)</w:t>
            </w:r>
          </w:p>
        </w:tc>
        <w:tc>
          <w:tcPr>
            <w:tcW w:w="10235" w:type="dxa"/>
            <w:tcBorders>
              <w:top w:val="single" w:sz="4" w:space="0" w:color="auto"/>
              <w:left w:val="single" w:sz="4" w:space="0" w:color="auto"/>
              <w:bottom w:val="single" w:sz="4" w:space="0" w:color="auto"/>
              <w:right w:val="single" w:sz="4" w:space="0" w:color="auto"/>
            </w:tcBorders>
            <w:vAlign w:val="center"/>
          </w:tcPr>
          <w:p w14:paraId="45A0B977" w14:textId="77777777" w:rsidR="00A855F8" w:rsidRDefault="00A855F8" w:rsidP="00A855F8">
            <w:pPr>
              <w:spacing w:after="200" w:line="276" w:lineRule="auto"/>
              <w:ind w:right="677"/>
              <w:rPr>
                <w:b/>
                <w:sz w:val="22"/>
                <w:szCs w:val="22"/>
              </w:rPr>
            </w:pPr>
          </w:p>
        </w:tc>
      </w:tr>
      <w:tr w:rsidR="00A855F8" w:rsidRPr="00AB18CA" w14:paraId="6AC49C56" w14:textId="77777777" w:rsidTr="00574ABF">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F87C61B" w14:textId="77777777" w:rsidR="00A855F8" w:rsidRPr="00AB18CA" w:rsidRDefault="00A855F8" w:rsidP="00A855F8">
            <w:pPr>
              <w:spacing w:after="200" w:line="276" w:lineRule="auto"/>
              <w:ind w:right="677"/>
              <w:rPr>
                <w:b/>
                <w:sz w:val="22"/>
                <w:szCs w:val="22"/>
              </w:rPr>
            </w:pPr>
            <w:r w:rsidRPr="00AB18CA">
              <w:rPr>
                <w:b/>
                <w:sz w:val="22"/>
                <w:szCs w:val="22"/>
              </w:rPr>
              <w:t>ИНН/КИО юридического лица</w:t>
            </w:r>
          </w:p>
        </w:tc>
        <w:tc>
          <w:tcPr>
            <w:tcW w:w="10235" w:type="dxa"/>
            <w:tcBorders>
              <w:top w:val="single" w:sz="4" w:space="0" w:color="auto"/>
              <w:left w:val="single" w:sz="4" w:space="0" w:color="auto"/>
              <w:bottom w:val="single" w:sz="4" w:space="0" w:color="auto"/>
              <w:right w:val="single" w:sz="4" w:space="0" w:color="auto"/>
            </w:tcBorders>
            <w:vAlign w:val="center"/>
          </w:tcPr>
          <w:p w14:paraId="76C7D1B2" w14:textId="77777777" w:rsidR="00A855F8" w:rsidRPr="00AB18CA" w:rsidRDefault="00A855F8" w:rsidP="00A855F8">
            <w:pPr>
              <w:spacing w:after="200" w:line="276" w:lineRule="auto"/>
              <w:ind w:right="677"/>
              <w:rPr>
                <w:i/>
                <w:color w:val="2F5496" w:themeColor="accent1" w:themeShade="BF"/>
                <w:sz w:val="22"/>
                <w:szCs w:val="22"/>
                <w:u w:val="single"/>
              </w:rPr>
            </w:pPr>
          </w:p>
        </w:tc>
      </w:tr>
    </w:tbl>
    <w:p w14:paraId="13AE870E" w14:textId="77777777" w:rsidR="00A855F8" w:rsidRDefault="00A855F8" w:rsidP="00A855F8">
      <w:pPr>
        <w:ind w:right="677" w:firstLine="709"/>
        <w:jc w:val="both"/>
        <w:rPr>
          <w:color w:val="000000" w:themeColor="text1"/>
          <w:kern w:val="2"/>
          <w:sz w:val="22"/>
          <w:szCs w:val="22"/>
          <w:highlight w:val="yellow"/>
        </w:rPr>
      </w:pPr>
    </w:p>
    <w:p w14:paraId="297FE8A6" w14:textId="77777777" w:rsidR="00A855F8" w:rsidRDefault="00A855F8" w:rsidP="00574ABF">
      <w:pPr>
        <w:ind w:right="678"/>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Pr>
          <w:color w:val="000000" w:themeColor="text1"/>
          <w:sz w:val="22"/>
          <w:szCs w:val="22"/>
        </w:rPr>
        <w:t xml:space="preserve"> :</w:t>
      </w:r>
    </w:p>
    <w:p w14:paraId="2B0CE380" w14:textId="77777777" w:rsidR="00A855F8" w:rsidRDefault="00A855F8" w:rsidP="00574ABF">
      <w:pPr>
        <w:widowControl/>
        <w:numPr>
          <w:ilvl w:val="0"/>
          <w:numId w:val="16"/>
        </w:numPr>
        <w:suppressAutoHyphens w:val="0"/>
        <w:ind w:left="0" w:right="678" w:firstLine="567"/>
        <w:jc w:val="both"/>
        <w:rPr>
          <w:rFonts w:cs="Mangal"/>
          <w:color w:val="000000" w:themeColor="text1"/>
          <w:sz w:val="22"/>
          <w:szCs w:val="22"/>
        </w:rPr>
      </w:pPr>
      <w:r>
        <w:rPr>
          <w:rFonts w:cs="Mangal"/>
          <w:b/>
          <w:color w:val="000000" w:themeColor="text1"/>
          <w:sz w:val="22"/>
          <w:szCs w:val="22"/>
        </w:rPr>
        <w:t>НЕ ЯВЛЯЕТСЯ/ ЯВЛЯЕТСЯ</w:t>
      </w:r>
      <w:r>
        <w:rPr>
          <w:rFonts w:cs="Mangal"/>
          <w:color w:val="000000" w:themeColor="text1"/>
          <w:sz w:val="22"/>
          <w:szCs w:val="22"/>
          <w:vertAlign w:val="superscript"/>
        </w:rPr>
        <w:footnoteReference w:id="3"/>
      </w:r>
      <w:r>
        <w:rPr>
          <w:rFonts w:cs="Mangal"/>
          <w:color w:val="000000" w:themeColor="text1"/>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28806C02" w14:textId="77777777" w:rsidR="00A855F8" w:rsidRDefault="00A855F8" w:rsidP="00574ABF">
      <w:pPr>
        <w:widowControl/>
        <w:numPr>
          <w:ilvl w:val="0"/>
          <w:numId w:val="16"/>
        </w:numPr>
        <w:suppressAutoHyphens w:val="0"/>
        <w:ind w:left="0" w:right="678" w:firstLine="567"/>
        <w:jc w:val="both"/>
        <w:rPr>
          <w:rFonts w:cs="Mangal"/>
          <w:color w:val="020C22"/>
          <w:sz w:val="22"/>
          <w:szCs w:val="22"/>
        </w:rPr>
      </w:pPr>
      <w:r>
        <w:rPr>
          <w:rFonts w:cs="Mangal"/>
          <w:b/>
          <w:color w:val="000000" w:themeColor="text1"/>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61BC5FA4" w14:textId="77777777" w:rsidR="00A855F8" w:rsidRDefault="00A855F8" w:rsidP="00574ABF">
      <w:pPr>
        <w:widowControl/>
        <w:tabs>
          <w:tab w:val="left" w:pos="851"/>
        </w:tabs>
        <w:suppressAutoHyphens w:val="0"/>
        <w:ind w:right="678"/>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Style w:val="ae"/>
        <w:tblW w:w="15026" w:type="dxa"/>
        <w:tblInd w:w="-5" w:type="dxa"/>
        <w:tblLook w:val="04A0" w:firstRow="1" w:lastRow="0" w:firstColumn="1" w:lastColumn="0" w:noHBand="0" w:noVBand="1"/>
      </w:tblPr>
      <w:tblGrid>
        <w:gridCol w:w="2318"/>
        <w:gridCol w:w="1935"/>
        <w:gridCol w:w="2410"/>
        <w:gridCol w:w="2405"/>
        <w:gridCol w:w="1847"/>
        <w:gridCol w:w="2126"/>
        <w:gridCol w:w="1985"/>
      </w:tblGrid>
      <w:tr w:rsidR="00A855F8" w14:paraId="74257144" w14:textId="77777777" w:rsidTr="00B10BCD">
        <w:trPr>
          <w:trHeight w:val="2118"/>
        </w:trPr>
        <w:tc>
          <w:tcPr>
            <w:tcW w:w="2318" w:type="dxa"/>
            <w:tcBorders>
              <w:top w:val="single" w:sz="4" w:space="0" w:color="auto"/>
              <w:left w:val="single" w:sz="4" w:space="0" w:color="auto"/>
              <w:bottom w:val="single" w:sz="4" w:space="0" w:color="auto"/>
              <w:right w:val="single" w:sz="4" w:space="0" w:color="auto"/>
            </w:tcBorders>
            <w:hideMark/>
          </w:tcPr>
          <w:p w14:paraId="12AE0B65" w14:textId="77777777" w:rsidR="00A855F8" w:rsidRDefault="00A855F8" w:rsidP="00796AD9">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ФИО/    наименование Госучастника</w:t>
            </w:r>
            <w:r>
              <w:rPr>
                <w:rFonts w:eastAsia="Times New Roman" w:cs="Times New Roman"/>
                <w:b/>
                <w:color w:val="020C22"/>
                <w:kern w:val="0"/>
                <w:sz w:val="20"/>
                <w:szCs w:val="20"/>
                <w:vertAlign w:val="superscript"/>
                <w:lang w:eastAsia="ru-RU" w:bidi="ar-SA"/>
              </w:rPr>
              <w:footnoteReference w:id="4"/>
            </w:r>
            <w:r>
              <w:rPr>
                <w:rFonts w:eastAsia="Times New Roman" w:cs="Times New Roman"/>
                <w:b/>
                <w:color w:val="020C22"/>
                <w:kern w:val="0"/>
                <w:sz w:val="20"/>
                <w:szCs w:val="20"/>
                <w:vertAlign w:val="superscript"/>
                <w:lang w:eastAsia="ru-RU" w:bidi="ar-SA"/>
              </w:rPr>
              <w:t>,</w:t>
            </w:r>
            <w:r>
              <w:rPr>
                <w:rFonts w:eastAsia="Times New Roman" w:cs="Times New Roman"/>
                <w:b/>
                <w:color w:val="020C22"/>
                <w:kern w:val="0"/>
                <w:sz w:val="20"/>
                <w:szCs w:val="20"/>
                <w:vertAlign w:val="superscript"/>
                <w:lang w:eastAsia="ru-RU" w:bidi="ar-SA"/>
              </w:rPr>
              <w:footnoteReference w:id="5"/>
            </w:r>
          </w:p>
        </w:tc>
        <w:tc>
          <w:tcPr>
            <w:tcW w:w="1935" w:type="dxa"/>
            <w:tcBorders>
              <w:top w:val="single" w:sz="4" w:space="0" w:color="auto"/>
              <w:left w:val="single" w:sz="4" w:space="0" w:color="auto"/>
              <w:bottom w:val="single" w:sz="4" w:space="0" w:color="auto"/>
              <w:right w:val="single" w:sz="4" w:space="0" w:color="auto"/>
            </w:tcBorders>
          </w:tcPr>
          <w:p w14:paraId="39F7DBFC" w14:textId="77777777" w:rsidR="00A855F8" w:rsidRDefault="00A855F8" w:rsidP="00796AD9">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Pr>
                <w:rFonts w:eastAsia="Times New Roman" w:cs="Times New Roman"/>
                <w:b/>
                <w:color w:val="020C22"/>
                <w:kern w:val="0"/>
                <w:sz w:val="20"/>
                <w:szCs w:val="20"/>
                <w:lang w:eastAsia="ru-RU" w:bidi="ar-SA"/>
              </w:rPr>
              <w:t>Номер, серия ДУЛ</w:t>
            </w:r>
            <w:r>
              <w:rPr>
                <w:rFonts w:eastAsia="Times New Roman" w:cs="Times New Roman"/>
                <w:b/>
                <w:color w:val="020C22"/>
                <w:kern w:val="0"/>
                <w:sz w:val="20"/>
                <w:szCs w:val="20"/>
                <w:vertAlign w:val="superscript"/>
                <w:lang w:eastAsia="ru-RU" w:bidi="ar-SA"/>
              </w:rPr>
              <w:footnoteReference w:id="6"/>
            </w:r>
            <w:r>
              <w:rPr>
                <w:rFonts w:eastAsia="Times New Roman" w:cs="Times New Roman"/>
                <w:b/>
                <w:color w:val="020C22"/>
                <w:kern w:val="0"/>
                <w:sz w:val="20"/>
                <w:szCs w:val="20"/>
                <w:lang w:eastAsia="ru-RU" w:bidi="ar-SA"/>
              </w:rPr>
              <w:t xml:space="preserve"> и место регистрации</w:t>
            </w:r>
          </w:p>
          <w:p w14:paraId="74BF3885"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p w14:paraId="66E84EAF" w14:textId="77777777" w:rsidR="00A855F8" w:rsidRDefault="00A855F8" w:rsidP="00A855F8">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410" w:type="dxa"/>
            <w:tcBorders>
              <w:top w:val="single" w:sz="4" w:space="0" w:color="auto"/>
              <w:left w:val="single" w:sz="4" w:space="0" w:color="auto"/>
              <w:bottom w:val="single" w:sz="4" w:space="0" w:color="auto"/>
              <w:right w:val="single" w:sz="4" w:space="0" w:color="auto"/>
            </w:tcBorders>
            <w:hideMark/>
          </w:tcPr>
          <w:p w14:paraId="791F7FE3" w14:textId="77777777" w:rsidR="00A855F8" w:rsidRDefault="00A855F8" w:rsidP="00796AD9">
            <w:pPr>
              <w:widowControl/>
              <w:tabs>
                <w:tab w:val="left" w:pos="851"/>
              </w:tabs>
              <w:suppressAutoHyphens w:val="0"/>
              <w:spacing w:line="288" w:lineRule="auto"/>
              <w:ind w:right="117"/>
              <w:jc w:val="center"/>
              <w:rPr>
                <w:rFonts w:eastAsia="Times New Roman" w:cs="Times New Roman"/>
                <w:b/>
                <w:color w:val="020C22"/>
                <w:kern w:val="0"/>
                <w:sz w:val="20"/>
                <w:szCs w:val="20"/>
                <w:lang w:eastAsia="ru-RU" w:bidi="ar-SA"/>
              </w:rPr>
            </w:pPr>
            <w:r>
              <w:rPr>
                <w:rFonts w:eastAsia="Times New Roman" w:cs="Times New Roman"/>
                <w:b/>
                <w:color w:val="020C22"/>
                <w:kern w:val="0"/>
                <w:sz w:val="20"/>
                <w:szCs w:val="20"/>
                <w:lang w:eastAsia="ru-RU" w:bidi="ar-SA"/>
              </w:rPr>
              <w:t>Доля владения/участия в капитале Общества</w:t>
            </w:r>
            <w:r>
              <w:rPr>
                <w:rFonts w:eastAsia="Times New Roman" w:cs="Times New Roman"/>
                <w:b/>
                <w:color w:val="020C22"/>
                <w:kern w:val="0"/>
                <w:sz w:val="20"/>
                <w:szCs w:val="20"/>
                <w:vertAlign w:val="superscript"/>
                <w:lang w:eastAsia="ru-RU" w:bidi="ar-SA"/>
              </w:rPr>
              <w:t>1</w:t>
            </w:r>
          </w:p>
          <w:p w14:paraId="487A3262" w14:textId="77777777" w:rsidR="00A855F8" w:rsidRDefault="00A855F8" w:rsidP="00796AD9">
            <w:pPr>
              <w:widowControl/>
              <w:tabs>
                <w:tab w:val="left" w:pos="851"/>
              </w:tabs>
              <w:suppressAutoHyphens w:val="0"/>
              <w:spacing w:line="288" w:lineRule="auto"/>
              <w:ind w:right="117"/>
              <w:jc w:val="center"/>
              <w:rPr>
                <w:rFonts w:eastAsia="Times New Roman" w:cs="Times New Roman"/>
                <w:b/>
                <w:color w:val="020C22"/>
                <w:kern w:val="0"/>
                <w:sz w:val="20"/>
                <w:szCs w:val="20"/>
                <w:lang w:eastAsia="ru-RU" w:bidi="ar-SA"/>
              </w:rPr>
            </w:pPr>
            <w:r>
              <w:rPr>
                <w:rFonts w:eastAsia="Times New Roman" w:cs="Times New Roman"/>
                <w:color w:val="020C22"/>
                <w:kern w:val="0"/>
                <w:sz w:val="20"/>
                <w:szCs w:val="20"/>
                <w:lang w:eastAsia="ru-RU" w:bidi="ar-SA"/>
              </w:rPr>
              <w:t>(прямо или косвенно (через третьих лиц))</w:t>
            </w:r>
          </w:p>
        </w:tc>
        <w:tc>
          <w:tcPr>
            <w:tcW w:w="2405" w:type="dxa"/>
            <w:tcBorders>
              <w:top w:val="single" w:sz="4" w:space="0" w:color="auto"/>
              <w:left w:val="single" w:sz="4" w:space="0" w:color="auto"/>
              <w:bottom w:val="single" w:sz="4" w:space="0" w:color="auto"/>
              <w:right w:val="single" w:sz="4" w:space="0" w:color="auto"/>
            </w:tcBorders>
            <w:hideMark/>
          </w:tcPr>
          <w:p w14:paraId="12EBAA74" w14:textId="77777777" w:rsidR="00A855F8" w:rsidRDefault="00A855F8" w:rsidP="00796AD9">
            <w:pPr>
              <w:widowControl/>
              <w:tabs>
                <w:tab w:val="left" w:pos="851"/>
              </w:tabs>
              <w:suppressAutoHyphens w:val="0"/>
              <w:spacing w:line="288" w:lineRule="auto"/>
              <w:ind w:right="175"/>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Для ФЛ: Гражданство</w:t>
            </w:r>
            <w:r>
              <w:rPr>
                <w:rFonts w:eastAsia="Times New Roman" w:cs="Times New Roman"/>
                <w:color w:val="020C22"/>
                <w:kern w:val="0"/>
                <w:sz w:val="20"/>
                <w:szCs w:val="20"/>
                <w:lang w:eastAsia="ru-RU" w:bidi="ar-SA"/>
              </w:rPr>
              <w:br/>
              <w:t xml:space="preserve">(в обязательном порядке указываются </w:t>
            </w:r>
            <w:r>
              <w:rPr>
                <w:rFonts w:eastAsia="Times New Roman" w:cs="Times New Roman"/>
                <w:b/>
                <w:color w:val="020C22"/>
                <w:kern w:val="0"/>
                <w:sz w:val="20"/>
                <w:szCs w:val="20"/>
                <w:lang w:eastAsia="ru-RU" w:bidi="ar-SA"/>
              </w:rPr>
              <w:t>все имеющиеся</w:t>
            </w:r>
            <w:r>
              <w:rPr>
                <w:rFonts w:eastAsia="Times New Roman" w:cs="Times New Roman"/>
                <w:color w:val="020C22"/>
                <w:kern w:val="0"/>
                <w:sz w:val="20"/>
                <w:szCs w:val="20"/>
                <w:lang w:eastAsia="ru-RU" w:bidi="ar-SA"/>
              </w:rPr>
              <w:t xml:space="preserve"> гражданства </w:t>
            </w:r>
            <w:r>
              <w:rPr>
                <w:rFonts w:eastAsia="Calibri" w:cs="Times New Roman"/>
                <w:kern w:val="0"/>
                <w:sz w:val="20"/>
                <w:szCs w:val="20"/>
                <w:lang w:eastAsia="ru-RU"/>
              </w:rPr>
              <w:t>(в том числе наличие иных гражданств у ФЛ – гражданина РФ</w:t>
            </w:r>
            <w:r>
              <w:rPr>
                <w:rFonts w:eastAsia="Times New Roman" w:cs="Times New Roman"/>
                <w:color w:val="020C22"/>
                <w:kern w:val="0"/>
                <w:sz w:val="20"/>
                <w:szCs w:val="20"/>
                <w:lang w:eastAsia="ru-RU" w:bidi="ar-SA"/>
              </w:rPr>
              <w:t>)</w:t>
            </w:r>
          </w:p>
          <w:p w14:paraId="75F6D73D" w14:textId="77777777" w:rsidR="00A855F8" w:rsidRDefault="00A855F8" w:rsidP="00796AD9">
            <w:pPr>
              <w:widowControl/>
              <w:tabs>
                <w:tab w:val="left" w:pos="851"/>
              </w:tabs>
              <w:suppressAutoHyphens w:val="0"/>
              <w:spacing w:line="288" w:lineRule="auto"/>
              <w:ind w:right="175"/>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Для Госучастника</w:t>
            </w:r>
            <w:r>
              <w:rPr>
                <w:rFonts w:eastAsia="Times New Roman" w:cs="Times New Roman"/>
                <w:color w:val="020C22"/>
                <w:kern w:val="0"/>
                <w:sz w:val="20"/>
                <w:szCs w:val="20"/>
                <w:lang w:eastAsia="ru-RU" w:bidi="ar-SA"/>
              </w:rPr>
              <w:t xml:space="preserve"> – страна регистрации</w:t>
            </w:r>
          </w:p>
        </w:tc>
        <w:tc>
          <w:tcPr>
            <w:tcW w:w="1847" w:type="dxa"/>
            <w:tcBorders>
              <w:top w:val="single" w:sz="4" w:space="0" w:color="auto"/>
              <w:left w:val="single" w:sz="4" w:space="0" w:color="auto"/>
              <w:bottom w:val="single" w:sz="4" w:space="0" w:color="auto"/>
              <w:right w:val="single" w:sz="4" w:space="0" w:color="auto"/>
            </w:tcBorders>
          </w:tcPr>
          <w:p w14:paraId="19AC3AB8" w14:textId="77777777" w:rsidR="00A855F8" w:rsidRDefault="00A855F8" w:rsidP="00796AD9">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Является </w:t>
            </w:r>
            <w:r>
              <w:rPr>
                <w:rFonts w:eastAsia="Times New Roman" w:cs="Times New Roman"/>
                <w:b/>
                <w:color w:val="020C22"/>
                <w:kern w:val="0"/>
                <w:sz w:val="20"/>
                <w:szCs w:val="20"/>
                <w:lang w:eastAsia="ru-RU" w:bidi="ar-SA"/>
              </w:rPr>
              <w:t>налоговым резидентом</w:t>
            </w:r>
            <w:r>
              <w:rPr>
                <w:rFonts w:eastAsia="Times New Roman" w:cs="Times New Roman"/>
                <w:color w:val="020C22"/>
                <w:kern w:val="0"/>
                <w:sz w:val="20"/>
                <w:szCs w:val="20"/>
                <w:lang w:eastAsia="ru-RU" w:bidi="ar-SA"/>
              </w:rPr>
              <w:t xml:space="preserve"> иностранного государства</w:t>
            </w:r>
          </w:p>
          <w:p w14:paraId="7F556C8C" w14:textId="77777777" w:rsidR="00A855F8" w:rsidRDefault="00A855F8" w:rsidP="00796AD9">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0B32308C" w14:textId="77777777" w:rsidR="00A855F8" w:rsidRDefault="00A855F8" w:rsidP="00796AD9">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p>
          <w:p w14:paraId="1F7D1DBD" w14:textId="77777777" w:rsidR="00A855F8" w:rsidRDefault="00A855F8" w:rsidP="00796AD9">
            <w:pPr>
              <w:widowControl/>
              <w:tabs>
                <w:tab w:val="left" w:pos="851"/>
              </w:tabs>
              <w:suppressAutoHyphens w:val="0"/>
              <w:spacing w:line="288" w:lineRule="auto"/>
              <w:ind w:right="113"/>
              <w:jc w:val="center"/>
              <w:rPr>
                <w:rFonts w:eastAsia="Times New Roman" w:cs="Times New Roman"/>
                <w:color w:val="020C22"/>
                <w:kern w:val="0"/>
                <w:sz w:val="20"/>
                <w:szCs w:val="20"/>
                <w:lang w:eastAsia="ru-RU" w:bidi="ar-SA"/>
              </w:rPr>
            </w:pPr>
          </w:p>
          <w:p w14:paraId="1DEA9BF3" w14:textId="77777777" w:rsidR="00A855F8" w:rsidRDefault="00A855F8" w:rsidP="00796AD9">
            <w:pPr>
              <w:widowControl/>
              <w:tabs>
                <w:tab w:val="left" w:pos="851"/>
              </w:tabs>
              <w:suppressAutoHyphens w:val="0"/>
              <w:spacing w:line="288" w:lineRule="auto"/>
              <w:ind w:right="113"/>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 при ответе «Да» укажите страну</w:t>
            </w:r>
          </w:p>
        </w:tc>
        <w:tc>
          <w:tcPr>
            <w:tcW w:w="2126" w:type="dxa"/>
            <w:tcBorders>
              <w:top w:val="single" w:sz="4" w:space="0" w:color="auto"/>
              <w:left w:val="single" w:sz="4" w:space="0" w:color="auto"/>
              <w:bottom w:val="single" w:sz="4" w:space="0" w:color="auto"/>
              <w:right w:val="single" w:sz="4" w:space="0" w:color="auto"/>
            </w:tcBorders>
          </w:tcPr>
          <w:p w14:paraId="4C6D8D46" w14:textId="77777777" w:rsidR="00A855F8" w:rsidRDefault="00A855F8" w:rsidP="00796AD9">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Имеется ли </w:t>
            </w:r>
            <w:r>
              <w:rPr>
                <w:rFonts w:eastAsia="Times New Roman" w:cs="Times New Roman"/>
                <w:b/>
                <w:color w:val="020C22"/>
                <w:kern w:val="0"/>
                <w:sz w:val="20"/>
                <w:szCs w:val="20"/>
                <w:lang w:eastAsia="ru-RU" w:bidi="ar-SA"/>
              </w:rPr>
              <w:t>вид(-ы) на жительство</w:t>
            </w:r>
            <w:r>
              <w:rPr>
                <w:rFonts w:eastAsia="Times New Roman" w:cs="Times New Roman"/>
                <w:color w:val="020C22"/>
                <w:kern w:val="0"/>
                <w:sz w:val="20"/>
                <w:szCs w:val="20"/>
                <w:lang w:eastAsia="ru-RU" w:bidi="ar-SA"/>
              </w:rPr>
              <w:t xml:space="preserve"> </w:t>
            </w:r>
            <w:r>
              <w:rPr>
                <w:rFonts w:eastAsia="Times New Roman" w:cs="Times New Roman"/>
                <w:b/>
                <w:color w:val="020C22"/>
                <w:kern w:val="0"/>
                <w:sz w:val="20"/>
                <w:szCs w:val="20"/>
                <w:lang w:eastAsia="ru-RU" w:bidi="ar-SA"/>
              </w:rPr>
              <w:t>(адрес регистрации)</w:t>
            </w:r>
            <w:r>
              <w:rPr>
                <w:rFonts w:eastAsia="Times New Roman" w:cs="Times New Roman"/>
                <w:color w:val="020C22"/>
                <w:kern w:val="0"/>
                <w:sz w:val="20"/>
                <w:szCs w:val="20"/>
                <w:lang w:eastAsia="ru-RU" w:bidi="ar-SA"/>
              </w:rPr>
              <w:t xml:space="preserve"> в иностранном государстве*</w:t>
            </w:r>
          </w:p>
          <w:p w14:paraId="21D181A9" w14:textId="77777777" w:rsidR="00A855F8" w:rsidRDefault="00A855F8" w:rsidP="00796AD9">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7D67F1F4" w14:textId="77777777" w:rsidR="00A855F8" w:rsidRDefault="00A855F8" w:rsidP="00796AD9">
            <w:pPr>
              <w:widowControl/>
              <w:tabs>
                <w:tab w:val="left" w:pos="851"/>
              </w:tabs>
              <w:suppressAutoHyphens w:val="0"/>
              <w:spacing w:line="288" w:lineRule="auto"/>
              <w:ind w:right="99"/>
              <w:jc w:val="center"/>
              <w:rPr>
                <w:rFonts w:eastAsia="Times New Roman" w:cs="Times New Roman"/>
                <w:color w:val="020C22"/>
                <w:kern w:val="0"/>
                <w:sz w:val="20"/>
                <w:szCs w:val="20"/>
                <w:lang w:eastAsia="ru-RU" w:bidi="ar-SA"/>
              </w:rPr>
            </w:pPr>
          </w:p>
          <w:p w14:paraId="17BA1B60" w14:textId="77777777" w:rsidR="00A855F8" w:rsidRDefault="00A855F8" w:rsidP="00796AD9">
            <w:pPr>
              <w:widowControl/>
              <w:tabs>
                <w:tab w:val="left" w:pos="851"/>
              </w:tabs>
              <w:suppressAutoHyphens w:val="0"/>
              <w:spacing w:line="288" w:lineRule="auto"/>
              <w:ind w:right="99"/>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5</w:t>
            </w:r>
          </w:p>
        </w:tc>
        <w:tc>
          <w:tcPr>
            <w:tcW w:w="1985" w:type="dxa"/>
            <w:tcBorders>
              <w:top w:val="single" w:sz="4" w:space="0" w:color="auto"/>
              <w:left w:val="single" w:sz="4" w:space="0" w:color="auto"/>
              <w:bottom w:val="single" w:sz="4" w:space="0" w:color="auto"/>
              <w:right w:val="single" w:sz="4" w:space="0" w:color="auto"/>
            </w:tcBorders>
          </w:tcPr>
          <w:p w14:paraId="59B8DD8F" w14:textId="77777777" w:rsidR="00A855F8" w:rsidRDefault="00A855F8" w:rsidP="00A855F8">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Перечень стран,</w:t>
            </w:r>
            <w:r>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24188CD2" w14:textId="77777777" w:rsidR="00A855F8" w:rsidRDefault="00A855F8" w:rsidP="00A855F8">
            <w:pPr>
              <w:widowControl/>
              <w:tabs>
                <w:tab w:val="left" w:pos="851"/>
              </w:tabs>
              <w:suppressAutoHyphens w:val="0"/>
              <w:spacing w:line="288" w:lineRule="auto"/>
              <w:ind w:right="-81"/>
              <w:jc w:val="center"/>
              <w:rPr>
                <w:rFonts w:eastAsia="Times New Roman" w:cs="Times New Roman"/>
                <w:color w:val="020C22"/>
                <w:kern w:val="0"/>
                <w:sz w:val="20"/>
                <w:szCs w:val="20"/>
                <w:lang w:eastAsia="ru-RU" w:bidi="ar-SA"/>
              </w:rPr>
            </w:pPr>
          </w:p>
          <w:p w14:paraId="5CDF0DE8" w14:textId="77777777" w:rsidR="00A855F8" w:rsidRDefault="00A855F8" w:rsidP="00A855F8">
            <w:pPr>
              <w:widowControl/>
              <w:tabs>
                <w:tab w:val="left" w:pos="851"/>
              </w:tabs>
              <w:suppressAutoHyphens w:val="0"/>
              <w:spacing w:line="288" w:lineRule="auto"/>
              <w:ind w:right="-81"/>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6</w:t>
            </w:r>
          </w:p>
        </w:tc>
      </w:tr>
      <w:tr w:rsidR="00A855F8" w14:paraId="3789BE85" w14:textId="77777777" w:rsidTr="00B10BCD">
        <w:trPr>
          <w:trHeight w:val="138"/>
        </w:trPr>
        <w:tc>
          <w:tcPr>
            <w:tcW w:w="2318" w:type="dxa"/>
            <w:tcBorders>
              <w:top w:val="single" w:sz="4" w:space="0" w:color="auto"/>
              <w:left w:val="single" w:sz="4" w:space="0" w:color="auto"/>
              <w:bottom w:val="single" w:sz="4" w:space="0" w:color="auto"/>
              <w:right w:val="single" w:sz="4" w:space="0" w:color="auto"/>
            </w:tcBorders>
            <w:vAlign w:val="center"/>
            <w:hideMark/>
          </w:tcPr>
          <w:p w14:paraId="5B7744CC"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1</w:t>
            </w:r>
          </w:p>
        </w:tc>
        <w:tc>
          <w:tcPr>
            <w:tcW w:w="1935" w:type="dxa"/>
            <w:tcBorders>
              <w:top w:val="single" w:sz="4" w:space="0" w:color="auto"/>
              <w:left w:val="single" w:sz="4" w:space="0" w:color="auto"/>
              <w:bottom w:val="single" w:sz="4" w:space="0" w:color="auto"/>
              <w:right w:val="single" w:sz="4" w:space="0" w:color="auto"/>
            </w:tcBorders>
            <w:vAlign w:val="center"/>
            <w:hideMark/>
          </w:tcPr>
          <w:p w14:paraId="09973322"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915DD8"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3</w:t>
            </w:r>
          </w:p>
        </w:tc>
        <w:tc>
          <w:tcPr>
            <w:tcW w:w="2405" w:type="dxa"/>
            <w:tcBorders>
              <w:top w:val="single" w:sz="4" w:space="0" w:color="auto"/>
              <w:left w:val="single" w:sz="4" w:space="0" w:color="auto"/>
              <w:bottom w:val="single" w:sz="4" w:space="0" w:color="auto"/>
              <w:right w:val="single" w:sz="4" w:space="0" w:color="auto"/>
            </w:tcBorders>
            <w:vAlign w:val="center"/>
            <w:hideMark/>
          </w:tcPr>
          <w:p w14:paraId="4BC9EDAD"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4</w:t>
            </w:r>
          </w:p>
        </w:tc>
        <w:tc>
          <w:tcPr>
            <w:tcW w:w="1847" w:type="dxa"/>
            <w:tcBorders>
              <w:top w:val="single" w:sz="4" w:space="0" w:color="auto"/>
              <w:left w:val="single" w:sz="4" w:space="0" w:color="auto"/>
              <w:bottom w:val="single" w:sz="4" w:space="0" w:color="auto"/>
              <w:right w:val="single" w:sz="4" w:space="0" w:color="auto"/>
            </w:tcBorders>
            <w:vAlign w:val="center"/>
            <w:hideMark/>
          </w:tcPr>
          <w:p w14:paraId="1CAFE742"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47878D"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27E506"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7</w:t>
            </w:r>
          </w:p>
        </w:tc>
      </w:tr>
      <w:tr w:rsidR="00A855F8" w14:paraId="004F8CD6" w14:textId="77777777" w:rsidTr="00B10BCD">
        <w:trPr>
          <w:trHeight w:val="359"/>
        </w:trPr>
        <w:tc>
          <w:tcPr>
            <w:tcW w:w="2318" w:type="dxa"/>
            <w:tcBorders>
              <w:top w:val="single" w:sz="4" w:space="0" w:color="auto"/>
              <w:left w:val="single" w:sz="4" w:space="0" w:color="auto"/>
              <w:bottom w:val="single" w:sz="4" w:space="0" w:color="auto"/>
              <w:right w:val="single" w:sz="4" w:space="0" w:color="auto"/>
            </w:tcBorders>
          </w:tcPr>
          <w:p w14:paraId="3A5EB5A8"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1935" w:type="dxa"/>
            <w:tcBorders>
              <w:top w:val="single" w:sz="4" w:space="0" w:color="auto"/>
              <w:left w:val="single" w:sz="4" w:space="0" w:color="auto"/>
              <w:bottom w:val="single" w:sz="4" w:space="0" w:color="auto"/>
              <w:right w:val="single" w:sz="4" w:space="0" w:color="auto"/>
            </w:tcBorders>
          </w:tcPr>
          <w:p w14:paraId="5E6BB07E"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410" w:type="dxa"/>
            <w:tcBorders>
              <w:top w:val="single" w:sz="4" w:space="0" w:color="auto"/>
              <w:left w:val="single" w:sz="4" w:space="0" w:color="auto"/>
              <w:bottom w:val="single" w:sz="4" w:space="0" w:color="auto"/>
              <w:right w:val="single" w:sz="4" w:space="0" w:color="auto"/>
            </w:tcBorders>
          </w:tcPr>
          <w:p w14:paraId="645EB008"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405" w:type="dxa"/>
            <w:tcBorders>
              <w:top w:val="single" w:sz="4" w:space="0" w:color="auto"/>
              <w:left w:val="single" w:sz="4" w:space="0" w:color="auto"/>
              <w:bottom w:val="single" w:sz="4" w:space="0" w:color="auto"/>
              <w:right w:val="single" w:sz="4" w:space="0" w:color="auto"/>
            </w:tcBorders>
          </w:tcPr>
          <w:p w14:paraId="1F941014"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1847" w:type="dxa"/>
            <w:tcBorders>
              <w:top w:val="single" w:sz="4" w:space="0" w:color="auto"/>
              <w:left w:val="single" w:sz="4" w:space="0" w:color="auto"/>
              <w:bottom w:val="single" w:sz="4" w:space="0" w:color="auto"/>
              <w:right w:val="single" w:sz="4" w:space="0" w:color="auto"/>
            </w:tcBorders>
          </w:tcPr>
          <w:p w14:paraId="0E399BB2"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26" w:type="dxa"/>
            <w:tcBorders>
              <w:top w:val="single" w:sz="4" w:space="0" w:color="auto"/>
              <w:left w:val="single" w:sz="4" w:space="0" w:color="auto"/>
              <w:bottom w:val="single" w:sz="4" w:space="0" w:color="auto"/>
              <w:right w:val="single" w:sz="4" w:space="0" w:color="auto"/>
            </w:tcBorders>
          </w:tcPr>
          <w:p w14:paraId="5316B9A1"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1985" w:type="dxa"/>
            <w:tcBorders>
              <w:top w:val="single" w:sz="4" w:space="0" w:color="auto"/>
              <w:left w:val="single" w:sz="4" w:space="0" w:color="auto"/>
              <w:bottom w:val="single" w:sz="4" w:space="0" w:color="auto"/>
              <w:right w:val="single" w:sz="4" w:space="0" w:color="auto"/>
            </w:tcBorders>
          </w:tcPr>
          <w:p w14:paraId="29DC37A5"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r w:rsidR="00A855F8" w14:paraId="16B3E92A" w14:textId="77777777" w:rsidTr="00B10BCD">
        <w:trPr>
          <w:trHeight w:val="347"/>
        </w:trPr>
        <w:tc>
          <w:tcPr>
            <w:tcW w:w="2318" w:type="dxa"/>
            <w:tcBorders>
              <w:top w:val="single" w:sz="4" w:space="0" w:color="auto"/>
              <w:left w:val="single" w:sz="4" w:space="0" w:color="auto"/>
              <w:bottom w:val="single" w:sz="4" w:space="0" w:color="auto"/>
              <w:right w:val="single" w:sz="4" w:space="0" w:color="auto"/>
            </w:tcBorders>
          </w:tcPr>
          <w:p w14:paraId="06DAA3B2"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1935" w:type="dxa"/>
            <w:tcBorders>
              <w:top w:val="single" w:sz="4" w:space="0" w:color="auto"/>
              <w:left w:val="single" w:sz="4" w:space="0" w:color="auto"/>
              <w:bottom w:val="single" w:sz="4" w:space="0" w:color="auto"/>
              <w:right w:val="single" w:sz="4" w:space="0" w:color="auto"/>
            </w:tcBorders>
          </w:tcPr>
          <w:p w14:paraId="0CC68EC1"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410" w:type="dxa"/>
            <w:tcBorders>
              <w:top w:val="single" w:sz="4" w:space="0" w:color="auto"/>
              <w:left w:val="single" w:sz="4" w:space="0" w:color="auto"/>
              <w:bottom w:val="single" w:sz="4" w:space="0" w:color="auto"/>
              <w:right w:val="single" w:sz="4" w:space="0" w:color="auto"/>
            </w:tcBorders>
          </w:tcPr>
          <w:p w14:paraId="385F2E9D"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405" w:type="dxa"/>
            <w:tcBorders>
              <w:top w:val="single" w:sz="4" w:space="0" w:color="auto"/>
              <w:left w:val="single" w:sz="4" w:space="0" w:color="auto"/>
              <w:bottom w:val="single" w:sz="4" w:space="0" w:color="auto"/>
              <w:right w:val="single" w:sz="4" w:space="0" w:color="auto"/>
            </w:tcBorders>
          </w:tcPr>
          <w:p w14:paraId="368C0392"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1847" w:type="dxa"/>
            <w:tcBorders>
              <w:top w:val="single" w:sz="4" w:space="0" w:color="auto"/>
              <w:left w:val="single" w:sz="4" w:space="0" w:color="auto"/>
              <w:bottom w:val="single" w:sz="4" w:space="0" w:color="auto"/>
              <w:right w:val="single" w:sz="4" w:space="0" w:color="auto"/>
            </w:tcBorders>
          </w:tcPr>
          <w:p w14:paraId="3471D660"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126" w:type="dxa"/>
            <w:tcBorders>
              <w:top w:val="single" w:sz="4" w:space="0" w:color="auto"/>
              <w:left w:val="single" w:sz="4" w:space="0" w:color="auto"/>
              <w:bottom w:val="single" w:sz="4" w:space="0" w:color="auto"/>
              <w:right w:val="single" w:sz="4" w:space="0" w:color="auto"/>
            </w:tcBorders>
          </w:tcPr>
          <w:p w14:paraId="0E39EEA7"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1985" w:type="dxa"/>
            <w:tcBorders>
              <w:top w:val="single" w:sz="4" w:space="0" w:color="auto"/>
              <w:left w:val="single" w:sz="4" w:space="0" w:color="auto"/>
              <w:bottom w:val="single" w:sz="4" w:space="0" w:color="auto"/>
              <w:right w:val="single" w:sz="4" w:space="0" w:color="auto"/>
            </w:tcBorders>
          </w:tcPr>
          <w:p w14:paraId="5F8544F9"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0F04A888" w14:textId="77777777" w:rsidR="00A855F8" w:rsidRDefault="00A855F8" w:rsidP="00A855F8">
      <w:pPr>
        <w:ind w:right="677"/>
        <w:jc w:val="both"/>
        <w:rPr>
          <w:color w:val="000000" w:themeColor="text1"/>
          <w:kern w:val="2"/>
          <w:sz w:val="22"/>
          <w:szCs w:val="22"/>
        </w:rPr>
      </w:pPr>
    </w:p>
    <w:p w14:paraId="40C22CB1" w14:textId="77777777" w:rsidR="00A855F8" w:rsidRDefault="00A855F8" w:rsidP="00574ABF">
      <w:pPr>
        <w:ind w:right="536"/>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7439607C" w14:textId="77777777" w:rsidR="00A855F8" w:rsidRDefault="00A855F8" w:rsidP="00574ABF">
      <w:pPr>
        <w:widowControl/>
        <w:numPr>
          <w:ilvl w:val="0"/>
          <w:numId w:val="17"/>
        </w:numPr>
        <w:suppressAutoHyphens w:val="0"/>
        <w:ind w:right="536"/>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58375B3F" w14:textId="77777777" w:rsidR="00A855F8" w:rsidRDefault="00A855F8" w:rsidP="00574ABF">
      <w:pPr>
        <w:widowControl/>
        <w:numPr>
          <w:ilvl w:val="0"/>
          <w:numId w:val="17"/>
        </w:numPr>
        <w:suppressAutoHyphens w:val="0"/>
        <w:ind w:right="536"/>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EB476CC" w14:textId="77777777" w:rsidR="00A855F8" w:rsidRDefault="00A855F8" w:rsidP="00574ABF">
      <w:pPr>
        <w:widowControl/>
        <w:tabs>
          <w:tab w:val="left" w:pos="851"/>
        </w:tabs>
        <w:suppressAutoHyphens w:val="0"/>
        <w:ind w:right="536"/>
        <w:jc w:val="both"/>
        <w:rPr>
          <w:rFonts w:eastAsia="Times New Roman" w:cs="Times New Roman"/>
          <w:color w:val="000000" w:themeColor="text1"/>
          <w:kern w:val="0"/>
          <w:sz w:val="22"/>
          <w:szCs w:val="22"/>
          <w:lang w:eastAsia="ru-RU" w:bidi="ar-SA"/>
        </w:rPr>
      </w:pPr>
      <w:r>
        <w:rPr>
          <w:rFonts w:eastAsia="Times New Roman" w:cs="Times New Roman"/>
          <w:color w:val="000000" w:themeColor="text1"/>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rFonts w:eastAsia="Times New Roman" w:cs="Times New Roman"/>
          <w:i/>
          <w:color w:val="000000" w:themeColor="text1"/>
          <w:kern w:val="0"/>
          <w:sz w:val="22"/>
          <w:szCs w:val="22"/>
          <w:lang w:eastAsia="ru-RU" w:bidi="ar-SA"/>
        </w:rPr>
        <w:t>Доля владения/участия в капитале Общества</w:t>
      </w:r>
      <w:r>
        <w:rPr>
          <w:rFonts w:eastAsia="Times New Roman" w:cs="Times New Roman"/>
          <w:i/>
          <w:color w:val="000000" w:themeColor="text1"/>
          <w:kern w:val="0"/>
          <w:sz w:val="22"/>
          <w:szCs w:val="22"/>
          <w:vertAlign w:val="superscript"/>
          <w:lang w:eastAsia="ru-RU" w:bidi="ar-SA"/>
        </w:rPr>
        <w:t xml:space="preserve"> </w:t>
      </w:r>
      <w:r>
        <w:rPr>
          <w:rFonts w:eastAsia="Times New Roman" w:cs="Times New Roman"/>
          <w:i/>
          <w:color w:val="000000" w:themeColor="text1"/>
          <w:kern w:val="0"/>
          <w:sz w:val="22"/>
          <w:szCs w:val="22"/>
          <w:lang w:eastAsia="ru-RU" w:bidi="ar-SA"/>
        </w:rPr>
        <w:t>(прямо или косвенно (через третьих лиц))</w:t>
      </w:r>
      <w:r>
        <w:rPr>
          <w:rFonts w:eastAsia="Times New Roman" w:cs="Times New Roman"/>
          <w:color w:val="000000" w:themeColor="text1"/>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C3E5410" w14:textId="77777777" w:rsidR="00A855F8" w:rsidRDefault="00A855F8" w:rsidP="00A855F8">
      <w:pPr>
        <w:widowControl/>
        <w:tabs>
          <w:tab w:val="left" w:pos="851"/>
        </w:tabs>
        <w:suppressAutoHyphens w:val="0"/>
        <w:ind w:right="677"/>
        <w:jc w:val="both"/>
        <w:rPr>
          <w:rFonts w:eastAsia="Times New Roman" w:cs="Times New Roman"/>
          <w:b/>
          <w:color w:val="000000" w:themeColor="text1"/>
          <w:kern w:val="0"/>
          <w:sz w:val="22"/>
          <w:szCs w:val="22"/>
          <w:vertAlign w:val="superscript"/>
          <w:lang w:eastAsia="ru-RU" w:bidi="ar-SA"/>
        </w:rPr>
      </w:pPr>
    </w:p>
    <w:tbl>
      <w:tblPr>
        <w:tblStyle w:val="ae"/>
        <w:tblW w:w="15026" w:type="dxa"/>
        <w:tblInd w:w="-5" w:type="dxa"/>
        <w:tblLook w:val="04A0" w:firstRow="1" w:lastRow="0" w:firstColumn="1" w:lastColumn="0" w:noHBand="0" w:noVBand="1"/>
      </w:tblPr>
      <w:tblGrid>
        <w:gridCol w:w="4820"/>
        <w:gridCol w:w="10206"/>
      </w:tblGrid>
      <w:tr w:rsidR="00A855F8" w14:paraId="11B1D0B9" w14:textId="77777777" w:rsidTr="00574ABF">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E2BCF7E" w14:textId="77777777" w:rsidR="00A855F8" w:rsidRDefault="00A855F8" w:rsidP="00A855F8">
            <w:pPr>
              <w:spacing w:after="200"/>
              <w:ind w:right="677"/>
              <w:rPr>
                <w:b/>
                <w:color w:val="000000" w:themeColor="text1"/>
                <w:kern w:val="2"/>
                <w:sz w:val="22"/>
                <w:szCs w:val="22"/>
              </w:rPr>
            </w:pPr>
            <w:r>
              <w:rPr>
                <w:b/>
                <w:color w:val="000000" w:themeColor="text1"/>
                <w:sz w:val="22"/>
                <w:szCs w:val="22"/>
              </w:rPr>
              <w:t>ФИО ЕИО</w:t>
            </w:r>
          </w:p>
        </w:tc>
        <w:tc>
          <w:tcPr>
            <w:tcW w:w="10206" w:type="dxa"/>
            <w:tcBorders>
              <w:top w:val="single" w:sz="4" w:space="0" w:color="auto"/>
              <w:left w:val="single" w:sz="4" w:space="0" w:color="auto"/>
              <w:bottom w:val="single" w:sz="4" w:space="0" w:color="auto"/>
              <w:right w:val="single" w:sz="4" w:space="0" w:color="auto"/>
            </w:tcBorders>
            <w:vAlign w:val="center"/>
          </w:tcPr>
          <w:p w14:paraId="41C3DAE8" w14:textId="77777777" w:rsidR="00A855F8" w:rsidRDefault="00A855F8" w:rsidP="00A855F8">
            <w:pPr>
              <w:spacing w:after="200" w:line="276" w:lineRule="auto"/>
              <w:ind w:right="677"/>
              <w:rPr>
                <w:sz w:val="22"/>
                <w:szCs w:val="22"/>
              </w:rPr>
            </w:pPr>
          </w:p>
        </w:tc>
      </w:tr>
      <w:tr w:rsidR="00A855F8" w14:paraId="312E05E7" w14:textId="77777777" w:rsidTr="00574ABF">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6DA105E6" w14:textId="77777777" w:rsidR="00A855F8" w:rsidRDefault="00A855F8" w:rsidP="00A855F8">
            <w:pPr>
              <w:spacing w:after="200"/>
              <w:ind w:right="677"/>
              <w:rPr>
                <w:b/>
                <w:color w:val="000000" w:themeColor="text1"/>
                <w:sz w:val="22"/>
                <w:szCs w:val="22"/>
              </w:rPr>
            </w:pPr>
            <w:r>
              <w:rPr>
                <w:b/>
                <w:color w:val="000000" w:themeColor="text1"/>
                <w:sz w:val="22"/>
                <w:szCs w:val="22"/>
              </w:rPr>
              <w:t>Подпись</w:t>
            </w:r>
          </w:p>
        </w:tc>
        <w:tc>
          <w:tcPr>
            <w:tcW w:w="10206" w:type="dxa"/>
            <w:tcBorders>
              <w:top w:val="single" w:sz="4" w:space="0" w:color="auto"/>
              <w:left w:val="single" w:sz="4" w:space="0" w:color="auto"/>
              <w:bottom w:val="single" w:sz="4" w:space="0" w:color="auto"/>
              <w:right w:val="single" w:sz="4" w:space="0" w:color="auto"/>
            </w:tcBorders>
            <w:vAlign w:val="center"/>
          </w:tcPr>
          <w:p w14:paraId="556C2757" w14:textId="77777777" w:rsidR="00A855F8" w:rsidRDefault="00A855F8" w:rsidP="00A855F8">
            <w:pPr>
              <w:spacing w:after="200" w:line="276" w:lineRule="auto"/>
              <w:ind w:right="677"/>
              <w:jc w:val="center"/>
              <w:rPr>
                <w:color w:val="595959" w:themeColor="text1" w:themeTint="A6"/>
                <w:sz w:val="22"/>
                <w:szCs w:val="22"/>
              </w:rPr>
            </w:pPr>
          </w:p>
        </w:tc>
      </w:tr>
    </w:tbl>
    <w:p w14:paraId="4DA54BD4" w14:textId="77777777" w:rsidR="00A855F8" w:rsidRDefault="00A855F8" w:rsidP="00A855F8">
      <w:pPr>
        <w:ind w:right="677"/>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595AE6D8" w14:textId="77777777" w:rsidR="00A855F8" w:rsidRDefault="00A855F8" w:rsidP="00A855F8">
      <w:pPr>
        <w:ind w:right="677"/>
        <w:jc w:val="center"/>
        <w:rPr>
          <w:b/>
          <w:spacing w:val="26"/>
          <w:sz w:val="22"/>
          <w:szCs w:val="22"/>
        </w:rPr>
      </w:pPr>
      <w:r>
        <w:rPr>
          <w:b/>
          <w:spacing w:val="26"/>
          <w:sz w:val="22"/>
          <w:szCs w:val="22"/>
        </w:rPr>
        <w:br w:type="page"/>
      </w:r>
    </w:p>
    <w:p w14:paraId="0F56DCB7" w14:textId="77777777" w:rsidR="00A855F8" w:rsidRDefault="00A855F8" w:rsidP="00A855F8">
      <w:pPr>
        <w:pageBreakBefore/>
        <w:ind w:right="677"/>
        <w:jc w:val="center"/>
        <w:rPr>
          <w:b/>
          <w:spacing w:val="26"/>
          <w:sz w:val="22"/>
          <w:szCs w:val="22"/>
        </w:rPr>
      </w:pPr>
      <w:r>
        <w:rPr>
          <w:b/>
          <w:spacing w:val="26"/>
          <w:sz w:val="22"/>
          <w:szCs w:val="22"/>
        </w:rPr>
        <w:lastRenderedPageBreak/>
        <w:t>ЗАВЕРЕНИЕ КОНТРАГЕНТА</w:t>
      </w:r>
    </w:p>
    <w:p w14:paraId="125E0FB5" w14:textId="77777777" w:rsidR="00A855F8" w:rsidRDefault="00A855F8" w:rsidP="00A855F8">
      <w:pPr>
        <w:ind w:right="677"/>
        <w:jc w:val="center"/>
        <w:rPr>
          <w:b/>
          <w:spacing w:val="26"/>
          <w:sz w:val="22"/>
          <w:szCs w:val="22"/>
        </w:rPr>
      </w:pPr>
      <w:r>
        <w:rPr>
          <w:b/>
          <w:spacing w:val="26"/>
          <w:sz w:val="22"/>
          <w:szCs w:val="22"/>
        </w:rPr>
        <w:t>ИНДИВИДУАЛЬНОГО ПРЕДПРИНИМАТЕЛЯ</w:t>
      </w:r>
    </w:p>
    <w:p w14:paraId="3D8D4136" w14:textId="77777777" w:rsidR="00A855F8" w:rsidRDefault="00A855F8" w:rsidP="00A855F8">
      <w:pPr>
        <w:ind w:right="677"/>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6F0B7FC5" w14:textId="77777777" w:rsidR="00A855F8" w:rsidRDefault="00A855F8" w:rsidP="00A855F8">
      <w:pPr>
        <w:ind w:right="677"/>
        <w:jc w:val="both"/>
        <w:rPr>
          <w:b/>
          <w:color w:val="595959" w:themeColor="text1" w:themeTint="A6"/>
          <w:sz w:val="22"/>
          <w:szCs w:val="22"/>
          <w:highlight w:val="yellow"/>
        </w:rPr>
      </w:pPr>
    </w:p>
    <w:tbl>
      <w:tblPr>
        <w:tblStyle w:val="ae"/>
        <w:tblW w:w="15026" w:type="dxa"/>
        <w:tblInd w:w="-5" w:type="dxa"/>
        <w:tblLook w:val="04A0" w:firstRow="1" w:lastRow="0" w:firstColumn="1" w:lastColumn="0" w:noHBand="0" w:noVBand="1"/>
      </w:tblPr>
      <w:tblGrid>
        <w:gridCol w:w="4649"/>
        <w:gridCol w:w="10377"/>
      </w:tblGrid>
      <w:tr w:rsidR="00A855F8" w14:paraId="68B9C3E2" w14:textId="77777777" w:rsidTr="00A855F8">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27318987" w14:textId="77777777" w:rsidR="00A855F8" w:rsidRDefault="00A855F8" w:rsidP="00A855F8">
            <w:pPr>
              <w:spacing w:after="200" w:line="276" w:lineRule="auto"/>
              <w:ind w:right="677"/>
              <w:rPr>
                <w:b/>
                <w:sz w:val="22"/>
                <w:szCs w:val="22"/>
              </w:rPr>
            </w:pPr>
            <w:r>
              <w:rPr>
                <w:b/>
                <w:sz w:val="22"/>
                <w:szCs w:val="22"/>
              </w:rPr>
              <w:t>ФИО ИП- контрагента по сделке (операции)</w:t>
            </w:r>
          </w:p>
        </w:tc>
        <w:tc>
          <w:tcPr>
            <w:tcW w:w="10377" w:type="dxa"/>
            <w:tcBorders>
              <w:top w:val="single" w:sz="4" w:space="0" w:color="auto"/>
              <w:left w:val="single" w:sz="4" w:space="0" w:color="auto"/>
              <w:bottom w:val="single" w:sz="4" w:space="0" w:color="auto"/>
              <w:right w:val="single" w:sz="4" w:space="0" w:color="auto"/>
            </w:tcBorders>
            <w:vAlign w:val="center"/>
          </w:tcPr>
          <w:p w14:paraId="3275B551" w14:textId="77777777" w:rsidR="00A855F8" w:rsidRDefault="00A855F8" w:rsidP="00A855F8">
            <w:pPr>
              <w:spacing w:after="200" w:line="276" w:lineRule="auto"/>
              <w:ind w:right="677"/>
              <w:rPr>
                <w:b/>
                <w:sz w:val="22"/>
                <w:szCs w:val="22"/>
              </w:rPr>
            </w:pPr>
          </w:p>
        </w:tc>
      </w:tr>
      <w:tr w:rsidR="00A855F8" w14:paraId="77DA9222" w14:textId="77777777" w:rsidTr="00A855F8">
        <w:trPr>
          <w:trHeight w:hRule="exact" w:val="427"/>
        </w:trPr>
        <w:tc>
          <w:tcPr>
            <w:tcW w:w="4649" w:type="dxa"/>
            <w:tcBorders>
              <w:top w:val="single" w:sz="4" w:space="0" w:color="auto"/>
              <w:left w:val="single" w:sz="4" w:space="0" w:color="auto"/>
              <w:bottom w:val="single" w:sz="4" w:space="0" w:color="auto"/>
              <w:right w:val="single" w:sz="4" w:space="0" w:color="auto"/>
            </w:tcBorders>
            <w:vAlign w:val="center"/>
            <w:hideMark/>
          </w:tcPr>
          <w:p w14:paraId="399C9EAD" w14:textId="77777777" w:rsidR="00A855F8" w:rsidRDefault="00A855F8" w:rsidP="00A855F8">
            <w:pPr>
              <w:spacing w:after="200" w:line="276" w:lineRule="auto"/>
              <w:ind w:right="677"/>
              <w:rPr>
                <w:b/>
                <w:sz w:val="22"/>
                <w:szCs w:val="22"/>
              </w:rPr>
            </w:pPr>
            <w:r>
              <w:rPr>
                <w:b/>
                <w:sz w:val="22"/>
                <w:szCs w:val="22"/>
              </w:rPr>
              <w:t>ОГРНИП, ИНН</w:t>
            </w:r>
          </w:p>
        </w:tc>
        <w:tc>
          <w:tcPr>
            <w:tcW w:w="10377" w:type="dxa"/>
            <w:tcBorders>
              <w:top w:val="single" w:sz="4" w:space="0" w:color="auto"/>
              <w:left w:val="single" w:sz="4" w:space="0" w:color="auto"/>
              <w:bottom w:val="single" w:sz="4" w:space="0" w:color="auto"/>
              <w:right w:val="single" w:sz="4" w:space="0" w:color="auto"/>
            </w:tcBorders>
            <w:vAlign w:val="center"/>
          </w:tcPr>
          <w:p w14:paraId="48802A10" w14:textId="77777777" w:rsidR="00A855F8" w:rsidRDefault="00A855F8" w:rsidP="00A855F8">
            <w:pPr>
              <w:spacing w:after="200" w:line="276" w:lineRule="auto"/>
              <w:ind w:right="677"/>
              <w:rPr>
                <w:i/>
                <w:color w:val="2F5496" w:themeColor="accent1" w:themeShade="BF"/>
                <w:sz w:val="22"/>
                <w:szCs w:val="22"/>
              </w:rPr>
            </w:pPr>
          </w:p>
        </w:tc>
      </w:tr>
    </w:tbl>
    <w:p w14:paraId="172518E4" w14:textId="77777777" w:rsidR="00A855F8" w:rsidRDefault="00A855F8" w:rsidP="00A855F8">
      <w:pPr>
        <w:ind w:right="677" w:firstLine="709"/>
        <w:jc w:val="both"/>
        <w:rPr>
          <w:color w:val="000000" w:themeColor="text1"/>
          <w:kern w:val="2"/>
          <w:sz w:val="12"/>
          <w:szCs w:val="22"/>
          <w:highlight w:val="yellow"/>
        </w:rPr>
      </w:pPr>
    </w:p>
    <w:p w14:paraId="0538A418" w14:textId="77777777" w:rsidR="00A855F8" w:rsidRDefault="00A855F8" w:rsidP="00AB18CA">
      <w:pPr>
        <w:ind w:right="536"/>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8FBE836" w14:textId="77777777" w:rsidR="00A855F8" w:rsidRDefault="00A855F8" w:rsidP="00AB18CA">
      <w:pPr>
        <w:widowControl/>
        <w:numPr>
          <w:ilvl w:val="0"/>
          <w:numId w:val="16"/>
        </w:numPr>
        <w:suppressAutoHyphens w:val="0"/>
        <w:ind w:left="0" w:right="536" w:firstLine="426"/>
        <w:contextualSpacing/>
        <w:jc w:val="both"/>
        <w:rPr>
          <w:rFonts w:cs="Mangal"/>
          <w:color w:val="000000" w:themeColor="text1"/>
          <w:sz w:val="22"/>
          <w:szCs w:val="22"/>
        </w:rPr>
      </w:pPr>
      <w:r>
        <w:rPr>
          <w:rFonts w:cs="Mangal"/>
          <w:b/>
          <w:color w:val="000000" w:themeColor="text1"/>
          <w:sz w:val="22"/>
          <w:szCs w:val="22"/>
        </w:rPr>
        <w:t>НЕ ЯВЛЯЮСЬ/ЯВЛЯЮСЬ</w:t>
      </w:r>
      <w:r>
        <w:rPr>
          <w:rFonts w:cs="Mangal"/>
          <w:color w:val="000000" w:themeColor="text1"/>
          <w:sz w:val="22"/>
          <w:szCs w:val="22"/>
        </w:rPr>
        <w:t xml:space="preserve"> </w:t>
      </w:r>
      <w:r>
        <w:rPr>
          <w:rFonts w:cs="Mangal"/>
          <w:i/>
          <w:color w:val="000000" w:themeColor="text1"/>
          <w:sz w:val="22"/>
          <w:szCs w:val="22"/>
        </w:rPr>
        <w:t>(ненужное зачеркнуть)</w:t>
      </w:r>
      <w:r>
        <w:rPr>
          <w:rFonts w:cs="Mangal"/>
          <w:color w:val="000000" w:themeColor="text1"/>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23084200" w14:textId="77777777" w:rsidR="00A855F8" w:rsidRDefault="00A855F8" w:rsidP="00A855F8">
      <w:pPr>
        <w:ind w:right="677"/>
        <w:jc w:val="both"/>
        <w:rPr>
          <w:color w:val="020C22"/>
          <w:sz w:val="12"/>
          <w:szCs w:val="22"/>
        </w:rPr>
      </w:pPr>
    </w:p>
    <w:tbl>
      <w:tblPr>
        <w:tblStyle w:val="ae"/>
        <w:tblW w:w="15026" w:type="dxa"/>
        <w:tblInd w:w="-5" w:type="dxa"/>
        <w:tblLook w:val="04A0" w:firstRow="1" w:lastRow="0" w:firstColumn="1" w:lastColumn="0" w:noHBand="0" w:noVBand="1"/>
      </w:tblPr>
      <w:tblGrid>
        <w:gridCol w:w="2903"/>
        <w:gridCol w:w="2903"/>
        <w:gridCol w:w="2902"/>
        <w:gridCol w:w="2903"/>
        <w:gridCol w:w="3415"/>
      </w:tblGrid>
      <w:tr w:rsidR="00A855F8" w14:paraId="5E60E203" w14:textId="77777777" w:rsidTr="00A855F8">
        <w:trPr>
          <w:trHeight w:val="2048"/>
        </w:trPr>
        <w:tc>
          <w:tcPr>
            <w:tcW w:w="2903" w:type="dxa"/>
            <w:tcBorders>
              <w:top w:val="single" w:sz="4" w:space="0" w:color="auto"/>
              <w:left w:val="single" w:sz="4" w:space="0" w:color="auto"/>
              <w:bottom w:val="single" w:sz="4" w:space="0" w:color="auto"/>
              <w:right w:val="single" w:sz="4" w:space="0" w:color="auto"/>
            </w:tcBorders>
          </w:tcPr>
          <w:p w14:paraId="0ED8C070" w14:textId="77777777" w:rsidR="00A855F8" w:rsidRDefault="00A855F8" w:rsidP="00F716B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Номер, серия документа, удостоверяющего личность,</w:t>
            </w:r>
          </w:p>
          <w:p w14:paraId="2C5B3246" w14:textId="77777777" w:rsidR="00A855F8" w:rsidRDefault="00A855F8" w:rsidP="00F716B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 и место регистрации</w:t>
            </w:r>
          </w:p>
          <w:p w14:paraId="41A47A00" w14:textId="77777777" w:rsidR="00A855F8" w:rsidRDefault="00A855F8" w:rsidP="00F716B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DE93248" w14:textId="77777777" w:rsidR="00A855F8" w:rsidRDefault="00A855F8" w:rsidP="00A855F8">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563ADDA7" w14:textId="77777777" w:rsidR="00A855F8" w:rsidRDefault="00A855F8" w:rsidP="00F716B2">
            <w:pPr>
              <w:widowControl/>
              <w:tabs>
                <w:tab w:val="left" w:pos="851"/>
              </w:tabs>
              <w:suppressAutoHyphens w:val="0"/>
              <w:spacing w:line="288" w:lineRule="auto"/>
              <w:ind w:right="30"/>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Гражданство</w:t>
            </w:r>
            <w:r>
              <w:rPr>
                <w:rFonts w:eastAsia="Times New Roman" w:cs="Times New Roman"/>
                <w:color w:val="020C22"/>
                <w:kern w:val="0"/>
                <w:sz w:val="20"/>
                <w:szCs w:val="20"/>
                <w:lang w:eastAsia="ru-RU" w:bidi="ar-SA"/>
              </w:rPr>
              <w:br/>
              <w:t xml:space="preserve">(в обязательном порядке указываются </w:t>
            </w:r>
            <w:r>
              <w:rPr>
                <w:rFonts w:eastAsia="Times New Roman" w:cs="Times New Roman"/>
                <w:b/>
                <w:color w:val="020C22"/>
                <w:kern w:val="0"/>
                <w:sz w:val="20"/>
                <w:szCs w:val="20"/>
                <w:lang w:eastAsia="ru-RU" w:bidi="ar-SA"/>
              </w:rPr>
              <w:t>все имеющиеся</w:t>
            </w:r>
            <w:r>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tcPr>
          <w:p w14:paraId="2B564648" w14:textId="77777777" w:rsidR="00A855F8" w:rsidRDefault="00A855F8" w:rsidP="00F716B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Являюсь </w:t>
            </w:r>
            <w:r>
              <w:rPr>
                <w:rFonts w:eastAsia="Times New Roman" w:cs="Times New Roman"/>
                <w:b/>
                <w:color w:val="020C22"/>
                <w:kern w:val="0"/>
                <w:sz w:val="20"/>
                <w:szCs w:val="20"/>
                <w:lang w:eastAsia="ru-RU" w:bidi="ar-SA"/>
              </w:rPr>
              <w:t>налоговым резидентом</w:t>
            </w:r>
            <w:r>
              <w:rPr>
                <w:rFonts w:eastAsia="Times New Roman" w:cs="Times New Roman"/>
                <w:color w:val="020C22"/>
                <w:kern w:val="0"/>
                <w:sz w:val="20"/>
                <w:szCs w:val="20"/>
                <w:lang w:eastAsia="ru-RU" w:bidi="ar-SA"/>
              </w:rPr>
              <w:t xml:space="preserve"> иностранного государства </w:t>
            </w:r>
          </w:p>
          <w:p w14:paraId="27D3003D" w14:textId="77777777" w:rsidR="00A855F8" w:rsidRDefault="00A855F8" w:rsidP="00F716B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64BCF3F5" w14:textId="77777777" w:rsidR="00A855F8" w:rsidRDefault="00A855F8" w:rsidP="00F716B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FE7E900"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3EE28D86" w14:textId="77777777" w:rsidR="00A855F8" w:rsidRDefault="00A855F8" w:rsidP="00F716B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Имею </w:t>
            </w:r>
            <w:r>
              <w:rPr>
                <w:rFonts w:eastAsia="Times New Roman" w:cs="Times New Roman"/>
                <w:b/>
                <w:color w:val="020C22"/>
                <w:kern w:val="0"/>
                <w:sz w:val="20"/>
                <w:szCs w:val="20"/>
                <w:lang w:eastAsia="ru-RU" w:bidi="ar-SA"/>
              </w:rPr>
              <w:t xml:space="preserve">вид(-ы) на жительство </w:t>
            </w:r>
            <w:r>
              <w:rPr>
                <w:rFonts w:eastAsia="Times New Roman" w:cs="Times New Roman"/>
                <w:color w:val="020C22"/>
                <w:kern w:val="0"/>
                <w:sz w:val="20"/>
                <w:szCs w:val="20"/>
                <w:lang w:eastAsia="ru-RU" w:bidi="ar-SA"/>
              </w:rPr>
              <w:t>(адрес регистрации) в иностранном государстве*</w:t>
            </w:r>
          </w:p>
          <w:p w14:paraId="145C366F" w14:textId="77777777" w:rsidR="00A855F8" w:rsidRDefault="00A855F8" w:rsidP="00F716B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30A0F141" w14:textId="77777777" w:rsidR="00A855F8" w:rsidRDefault="00A855F8" w:rsidP="00F716B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954158B" w14:textId="77777777" w:rsidR="00A855F8" w:rsidRDefault="00A855F8" w:rsidP="00F716B2">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3</w:t>
            </w:r>
          </w:p>
        </w:tc>
        <w:tc>
          <w:tcPr>
            <w:tcW w:w="3415" w:type="dxa"/>
            <w:tcBorders>
              <w:top w:val="single" w:sz="4" w:space="0" w:color="auto"/>
              <w:left w:val="single" w:sz="4" w:space="0" w:color="auto"/>
              <w:bottom w:val="single" w:sz="4" w:space="0" w:color="auto"/>
              <w:right w:val="single" w:sz="4" w:space="0" w:color="auto"/>
            </w:tcBorders>
          </w:tcPr>
          <w:p w14:paraId="19CB418D" w14:textId="77777777" w:rsidR="00A855F8" w:rsidRDefault="00A855F8" w:rsidP="00796AD9">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Перечень стран,</w:t>
            </w:r>
            <w:r>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259E7FB6" w14:textId="77777777" w:rsidR="00A855F8" w:rsidRDefault="00A855F8" w:rsidP="00796AD9">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C963984" w14:textId="77777777" w:rsidR="00A855F8" w:rsidRDefault="00A855F8" w:rsidP="00796AD9">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A2952F9" w14:textId="77777777" w:rsidR="00A855F8" w:rsidRDefault="00A855F8" w:rsidP="00796AD9">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4</w:t>
            </w:r>
          </w:p>
        </w:tc>
      </w:tr>
      <w:tr w:rsidR="00A855F8" w14:paraId="557D7DFB" w14:textId="77777777" w:rsidTr="00A855F8">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45CB78D6"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9E78B3A"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32D4EF9C"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DF90EB6"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4</w:t>
            </w:r>
          </w:p>
        </w:tc>
        <w:tc>
          <w:tcPr>
            <w:tcW w:w="3415" w:type="dxa"/>
            <w:tcBorders>
              <w:top w:val="single" w:sz="4" w:space="0" w:color="auto"/>
              <w:left w:val="single" w:sz="4" w:space="0" w:color="auto"/>
              <w:bottom w:val="single" w:sz="4" w:space="0" w:color="auto"/>
              <w:right w:val="single" w:sz="4" w:space="0" w:color="auto"/>
            </w:tcBorders>
            <w:vAlign w:val="center"/>
            <w:hideMark/>
          </w:tcPr>
          <w:p w14:paraId="46B62A31"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5</w:t>
            </w:r>
          </w:p>
        </w:tc>
      </w:tr>
      <w:tr w:rsidR="00A855F8" w14:paraId="1223F4CB" w14:textId="77777777" w:rsidTr="00A855F8">
        <w:trPr>
          <w:trHeight w:val="391"/>
        </w:trPr>
        <w:tc>
          <w:tcPr>
            <w:tcW w:w="2903" w:type="dxa"/>
            <w:tcBorders>
              <w:top w:val="single" w:sz="4" w:space="0" w:color="auto"/>
              <w:left w:val="single" w:sz="4" w:space="0" w:color="auto"/>
              <w:bottom w:val="single" w:sz="4" w:space="0" w:color="auto"/>
              <w:right w:val="single" w:sz="4" w:space="0" w:color="auto"/>
            </w:tcBorders>
          </w:tcPr>
          <w:p w14:paraId="4A56DA67"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0105818E"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4B47D9C9"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1E7ACC83"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415" w:type="dxa"/>
            <w:tcBorders>
              <w:top w:val="single" w:sz="4" w:space="0" w:color="auto"/>
              <w:left w:val="single" w:sz="4" w:space="0" w:color="auto"/>
              <w:bottom w:val="single" w:sz="4" w:space="0" w:color="auto"/>
              <w:right w:val="single" w:sz="4" w:space="0" w:color="auto"/>
            </w:tcBorders>
          </w:tcPr>
          <w:p w14:paraId="68049062"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0872C686" w14:textId="77777777" w:rsidR="00A855F8" w:rsidRDefault="00A855F8" w:rsidP="00AB18CA">
      <w:pPr>
        <w:widowControl/>
        <w:tabs>
          <w:tab w:val="left" w:pos="851"/>
        </w:tabs>
        <w:suppressAutoHyphens w:val="0"/>
        <w:spacing w:line="288" w:lineRule="auto"/>
        <w:ind w:left="426" w:right="536"/>
        <w:jc w:val="both"/>
        <w:rPr>
          <w:rFonts w:eastAsia="Times New Roman" w:cs="Times New Roman"/>
          <w:color w:val="020C22"/>
          <w:kern w:val="0"/>
          <w:sz w:val="12"/>
          <w:szCs w:val="22"/>
          <w:lang w:val="en-US" w:eastAsia="ru-RU" w:bidi="ar-SA"/>
        </w:rPr>
      </w:pPr>
    </w:p>
    <w:p w14:paraId="3636ADB1" w14:textId="77777777" w:rsidR="00A855F8" w:rsidRDefault="00A855F8" w:rsidP="00AB18CA">
      <w:pPr>
        <w:tabs>
          <w:tab w:val="left" w:pos="14884"/>
        </w:tabs>
        <w:ind w:right="536"/>
        <w:jc w:val="both"/>
        <w:rPr>
          <w:color w:val="000000" w:themeColor="text1"/>
          <w:kern w:val="2"/>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Pr>
          <w:color w:val="000000" w:themeColor="text1"/>
        </w:rPr>
        <w:t xml:space="preserve"> </w:t>
      </w:r>
      <w:r>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6AB21CD1" w14:textId="77777777" w:rsidR="00A855F8" w:rsidRDefault="00A855F8" w:rsidP="00A855F8">
      <w:pPr>
        <w:spacing w:line="288" w:lineRule="auto"/>
        <w:ind w:right="677"/>
        <w:jc w:val="both"/>
        <w:rPr>
          <w:color w:val="000000" w:themeColor="text1"/>
          <w:sz w:val="10"/>
          <w:szCs w:val="22"/>
        </w:rPr>
      </w:pPr>
    </w:p>
    <w:tbl>
      <w:tblPr>
        <w:tblStyle w:val="ae"/>
        <w:tblW w:w="15026" w:type="dxa"/>
        <w:tblInd w:w="-5" w:type="dxa"/>
        <w:tblLook w:val="04A0" w:firstRow="1" w:lastRow="0" w:firstColumn="1" w:lastColumn="0" w:noHBand="0" w:noVBand="1"/>
      </w:tblPr>
      <w:tblGrid>
        <w:gridCol w:w="4820"/>
        <w:gridCol w:w="10206"/>
      </w:tblGrid>
      <w:tr w:rsidR="00A855F8" w14:paraId="124A0CA9" w14:textId="77777777" w:rsidTr="00A855F8">
        <w:trPr>
          <w:trHeight w:val="302"/>
        </w:trPr>
        <w:tc>
          <w:tcPr>
            <w:tcW w:w="4820" w:type="dxa"/>
            <w:tcBorders>
              <w:top w:val="single" w:sz="4" w:space="0" w:color="auto"/>
              <w:left w:val="single" w:sz="4" w:space="0" w:color="auto"/>
              <w:bottom w:val="single" w:sz="4" w:space="0" w:color="auto"/>
              <w:right w:val="single" w:sz="4" w:space="0" w:color="auto"/>
            </w:tcBorders>
            <w:vAlign w:val="center"/>
            <w:hideMark/>
          </w:tcPr>
          <w:p w14:paraId="4E085CA2" w14:textId="77777777" w:rsidR="00A855F8" w:rsidRDefault="00A855F8" w:rsidP="00A855F8">
            <w:pPr>
              <w:spacing w:after="200"/>
              <w:ind w:right="677"/>
              <w:rPr>
                <w:b/>
                <w:color w:val="000000" w:themeColor="text1"/>
                <w:sz w:val="22"/>
                <w:szCs w:val="22"/>
              </w:rPr>
            </w:pPr>
            <w:r>
              <w:rPr>
                <w:b/>
                <w:color w:val="000000" w:themeColor="text1"/>
                <w:sz w:val="22"/>
                <w:szCs w:val="22"/>
              </w:rPr>
              <w:t xml:space="preserve">ФИО ИП - </w:t>
            </w:r>
            <w:r>
              <w:rPr>
                <w:b/>
                <w:sz w:val="22"/>
                <w:szCs w:val="22"/>
              </w:rPr>
              <w:t>контрагента по сделке (операции)</w:t>
            </w:r>
          </w:p>
        </w:tc>
        <w:tc>
          <w:tcPr>
            <w:tcW w:w="10206" w:type="dxa"/>
            <w:tcBorders>
              <w:top w:val="single" w:sz="4" w:space="0" w:color="auto"/>
              <w:left w:val="single" w:sz="4" w:space="0" w:color="auto"/>
              <w:bottom w:val="single" w:sz="4" w:space="0" w:color="auto"/>
              <w:right w:val="single" w:sz="4" w:space="0" w:color="auto"/>
            </w:tcBorders>
            <w:vAlign w:val="center"/>
          </w:tcPr>
          <w:p w14:paraId="31D6A378" w14:textId="77777777" w:rsidR="00A855F8" w:rsidRDefault="00A855F8" w:rsidP="00A855F8">
            <w:pPr>
              <w:spacing w:after="200" w:line="276" w:lineRule="auto"/>
              <w:ind w:right="677"/>
              <w:rPr>
                <w:sz w:val="22"/>
                <w:szCs w:val="22"/>
              </w:rPr>
            </w:pPr>
          </w:p>
        </w:tc>
      </w:tr>
      <w:tr w:rsidR="00A855F8" w14:paraId="08B82261" w14:textId="77777777" w:rsidTr="00A855F8">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3DD46F9C" w14:textId="77777777" w:rsidR="00A855F8" w:rsidRDefault="00A855F8" w:rsidP="000E4462">
            <w:pPr>
              <w:spacing w:after="200"/>
              <w:ind w:left="-108" w:right="677"/>
              <w:rPr>
                <w:b/>
                <w:color w:val="000000" w:themeColor="text1"/>
                <w:sz w:val="22"/>
                <w:szCs w:val="22"/>
              </w:rPr>
            </w:pPr>
            <w:r>
              <w:rPr>
                <w:b/>
                <w:color w:val="000000" w:themeColor="text1"/>
                <w:sz w:val="22"/>
                <w:szCs w:val="22"/>
              </w:rPr>
              <w:t>Подпись</w:t>
            </w:r>
          </w:p>
        </w:tc>
        <w:tc>
          <w:tcPr>
            <w:tcW w:w="10206" w:type="dxa"/>
            <w:tcBorders>
              <w:top w:val="single" w:sz="4" w:space="0" w:color="auto"/>
              <w:left w:val="single" w:sz="4" w:space="0" w:color="auto"/>
              <w:bottom w:val="single" w:sz="4" w:space="0" w:color="auto"/>
              <w:right w:val="single" w:sz="4" w:space="0" w:color="auto"/>
            </w:tcBorders>
            <w:vAlign w:val="center"/>
          </w:tcPr>
          <w:p w14:paraId="19CA80B3" w14:textId="77777777" w:rsidR="00A855F8" w:rsidRDefault="00A855F8" w:rsidP="00A855F8">
            <w:pPr>
              <w:spacing w:after="200" w:line="276" w:lineRule="auto"/>
              <w:ind w:right="677"/>
              <w:jc w:val="center"/>
              <w:rPr>
                <w:color w:val="595959" w:themeColor="text1" w:themeTint="A6"/>
                <w:sz w:val="22"/>
                <w:szCs w:val="22"/>
              </w:rPr>
            </w:pPr>
          </w:p>
        </w:tc>
      </w:tr>
    </w:tbl>
    <w:p w14:paraId="28AFC47D" w14:textId="77777777" w:rsidR="00A855F8" w:rsidRDefault="00A855F8" w:rsidP="00A855F8">
      <w:pPr>
        <w:pageBreakBefore/>
        <w:ind w:right="677"/>
        <w:jc w:val="center"/>
        <w:rPr>
          <w:b/>
          <w:spacing w:val="26"/>
          <w:sz w:val="22"/>
          <w:szCs w:val="22"/>
        </w:rPr>
      </w:pPr>
      <w:bookmarkStart w:id="3" w:name="_Hlk99543597"/>
      <w:r>
        <w:rPr>
          <w:b/>
          <w:spacing w:val="26"/>
          <w:sz w:val="22"/>
          <w:szCs w:val="22"/>
        </w:rPr>
        <w:lastRenderedPageBreak/>
        <w:t>ЗАВЕРЕНИЕ КОНТРАГЕНТА ФИЗИЧЕСКОГО ЛИЦА</w:t>
      </w:r>
    </w:p>
    <w:bookmarkEnd w:id="3"/>
    <w:p w14:paraId="7A11AF8C" w14:textId="77777777" w:rsidR="00A855F8" w:rsidRDefault="00A855F8" w:rsidP="00A855F8">
      <w:pPr>
        <w:ind w:right="677"/>
        <w:jc w:val="center"/>
        <w:rPr>
          <w:b/>
          <w:spacing w:val="26"/>
          <w:sz w:val="14"/>
          <w:szCs w:val="22"/>
        </w:rPr>
      </w:pPr>
    </w:p>
    <w:p w14:paraId="13887A49" w14:textId="77777777" w:rsidR="00A855F8" w:rsidRDefault="00A855F8" w:rsidP="00A855F8">
      <w:pPr>
        <w:ind w:right="677"/>
        <w:rPr>
          <w:b/>
          <w:sz w:val="22"/>
          <w:szCs w:val="22"/>
        </w:rPr>
      </w:pPr>
      <w:r>
        <w:rPr>
          <w:b/>
          <w:sz w:val="22"/>
          <w:szCs w:val="22"/>
        </w:rPr>
        <w:t>Дата _________</w:t>
      </w:r>
    </w:p>
    <w:p w14:paraId="75C7EFB3" w14:textId="77777777" w:rsidR="00A855F8" w:rsidRDefault="00A855F8" w:rsidP="00A855F8">
      <w:pPr>
        <w:ind w:right="677"/>
        <w:jc w:val="both"/>
        <w:rPr>
          <w:b/>
          <w:color w:val="595959" w:themeColor="text1" w:themeTint="A6"/>
          <w:sz w:val="22"/>
          <w:szCs w:val="22"/>
          <w:highlight w:val="yellow"/>
        </w:rPr>
      </w:pPr>
    </w:p>
    <w:tbl>
      <w:tblPr>
        <w:tblStyle w:val="ae"/>
        <w:tblW w:w="15026" w:type="dxa"/>
        <w:tblInd w:w="-5" w:type="dxa"/>
        <w:tblLook w:val="04A0" w:firstRow="1" w:lastRow="0" w:firstColumn="1" w:lastColumn="0" w:noHBand="0" w:noVBand="1"/>
      </w:tblPr>
      <w:tblGrid>
        <w:gridCol w:w="3828"/>
        <w:gridCol w:w="11198"/>
      </w:tblGrid>
      <w:tr w:rsidR="00A855F8" w14:paraId="7B6CB049" w14:textId="77777777" w:rsidTr="00796AD9">
        <w:trPr>
          <w:trHeight w:hRule="exact" w:val="581"/>
        </w:trPr>
        <w:tc>
          <w:tcPr>
            <w:tcW w:w="3828" w:type="dxa"/>
            <w:tcBorders>
              <w:top w:val="single" w:sz="4" w:space="0" w:color="auto"/>
              <w:left w:val="single" w:sz="4" w:space="0" w:color="auto"/>
              <w:bottom w:val="single" w:sz="4" w:space="0" w:color="auto"/>
              <w:right w:val="single" w:sz="4" w:space="0" w:color="auto"/>
            </w:tcBorders>
            <w:vAlign w:val="center"/>
            <w:hideMark/>
          </w:tcPr>
          <w:p w14:paraId="1243942D" w14:textId="77777777" w:rsidR="00A855F8" w:rsidRDefault="00A855F8" w:rsidP="00A855F8">
            <w:pPr>
              <w:spacing w:after="200" w:line="276" w:lineRule="auto"/>
              <w:ind w:right="677"/>
              <w:rPr>
                <w:b/>
                <w:sz w:val="22"/>
                <w:szCs w:val="22"/>
              </w:rPr>
            </w:pPr>
            <w:r>
              <w:rPr>
                <w:b/>
                <w:sz w:val="22"/>
                <w:szCs w:val="22"/>
              </w:rPr>
              <w:t>ФИО ФЛ - контрагента по сделке (операции)</w:t>
            </w:r>
          </w:p>
        </w:tc>
        <w:tc>
          <w:tcPr>
            <w:tcW w:w="11198" w:type="dxa"/>
            <w:tcBorders>
              <w:top w:val="single" w:sz="4" w:space="0" w:color="auto"/>
              <w:left w:val="single" w:sz="4" w:space="0" w:color="auto"/>
              <w:bottom w:val="single" w:sz="4" w:space="0" w:color="auto"/>
              <w:right w:val="single" w:sz="4" w:space="0" w:color="auto"/>
            </w:tcBorders>
            <w:vAlign w:val="center"/>
          </w:tcPr>
          <w:p w14:paraId="4598366C" w14:textId="77777777" w:rsidR="00A855F8" w:rsidRDefault="00A855F8" w:rsidP="00A855F8">
            <w:pPr>
              <w:spacing w:after="200" w:line="276" w:lineRule="auto"/>
              <w:ind w:right="677"/>
              <w:rPr>
                <w:b/>
                <w:sz w:val="22"/>
                <w:szCs w:val="22"/>
              </w:rPr>
            </w:pPr>
          </w:p>
        </w:tc>
      </w:tr>
      <w:tr w:rsidR="00A855F8" w14:paraId="5029BFC8" w14:textId="77777777" w:rsidTr="00796AD9">
        <w:trPr>
          <w:trHeight w:hRule="exact" w:val="781"/>
        </w:trPr>
        <w:tc>
          <w:tcPr>
            <w:tcW w:w="3828" w:type="dxa"/>
            <w:tcBorders>
              <w:top w:val="single" w:sz="4" w:space="0" w:color="auto"/>
              <w:left w:val="single" w:sz="4" w:space="0" w:color="auto"/>
              <w:bottom w:val="single" w:sz="4" w:space="0" w:color="auto"/>
              <w:right w:val="single" w:sz="4" w:space="0" w:color="auto"/>
            </w:tcBorders>
            <w:vAlign w:val="center"/>
            <w:hideMark/>
          </w:tcPr>
          <w:p w14:paraId="13B3E5AC" w14:textId="77777777" w:rsidR="00A855F8" w:rsidRDefault="00A855F8" w:rsidP="00F716B2">
            <w:pPr>
              <w:spacing w:after="200" w:line="276" w:lineRule="auto"/>
              <w:ind w:right="34"/>
              <w:rPr>
                <w:b/>
                <w:sz w:val="22"/>
                <w:szCs w:val="22"/>
              </w:rPr>
            </w:pPr>
            <w:r>
              <w:rPr>
                <w:b/>
                <w:sz w:val="22"/>
                <w:szCs w:val="22"/>
              </w:rPr>
              <w:t xml:space="preserve">ДАТА РОЖДЕНИЯ ФЛ - контрагента по сделке (операции) </w:t>
            </w:r>
          </w:p>
        </w:tc>
        <w:tc>
          <w:tcPr>
            <w:tcW w:w="11198" w:type="dxa"/>
            <w:tcBorders>
              <w:top w:val="single" w:sz="4" w:space="0" w:color="auto"/>
              <w:left w:val="single" w:sz="4" w:space="0" w:color="auto"/>
              <w:bottom w:val="single" w:sz="4" w:space="0" w:color="auto"/>
              <w:right w:val="single" w:sz="4" w:space="0" w:color="auto"/>
            </w:tcBorders>
            <w:vAlign w:val="center"/>
          </w:tcPr>
          <w:p w14:paraId="777EA26A" w14:textId="77777777" w:rsidR="00A855F8" w:rsidRDefault="00A855F8" w:rsidP="00A855F8">
            <w:pPr>
              <w:spacing w:after="200" w:line="276" w:lineRule="auto"/>
              <w:ind w:right="677"/>
              <w:rPr>
                <w:i/>
                <w:color w:val="2F5496" w:themeColor="accent1" w:themeShade="BF"/>
                <w:sz w:val="22"/>
                <w:szCs w:val="22"/>
              </w:rPr>
            </w:pPr>
          </w:p>
        </w:tc>
      </w:tr>
    </w:tbl>
    <w:p w14:paraId="6CAF3E7C" w14:textId="77777777" w:rsidR="00A855F8" w:rsidRDefault="00A855F8" w:rsidP="00A855F8">
      <w:pPr>
        <w:ind w:right="677" w:firstLine="709"/>
        <w:jc w:val="both"/>
        <w:rPr>
          <w:color w:val="000000" w:themeColor="text1"/>
          <w:kern w:val="2"/>
          <w:sz w:val="12"/>
          <w:szCs w:val="22"/>
          <w:highlight w:val="yellow"/>
        </w:rPr>
      </w:pPr>
    </w:p>
    <w:p w14:paraId="19FD0B4B" w14:textId="77777777" w:rsidR="00A855F8" w:rsidRDefault="00A855F8" w:rsidP="00796AD9">
      <w:pPr>
        <w:ind w:right="536"/>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BA6F39F" w14:textId="77777777" w:rsidR="00A855F8" w:rsidRDefault="00A855F8" w:rsidP="000E4462">
      <w:pPr>
        <w:widowControl/>
        <w:numPr>
          <w:ilvl w:val="0"/>
          <w:numId w:val="16"/>
        </w:numPr>
        <w:suppressAutoHyphens w:val="0"/>
        <w:ind w:left="0" w:right="536" w:firstLine="426"/>
        <w:contextualSpacing/>
        <w:jc w:val="both"/>
        <w:rPr>
          <w:rFonts w:cs="Mangal"/>
          <w:color w:val="000000" w:themeColor="text1"/>
          <w:sz w:val="22"/>
          <w:szCs w:val="22"/>
        </w:rPr>
      </w:pPr>
      <w:r>
        <w:rPr>
          <w:rFonts w:cs="Mangal"/>
          <w:b/>
          <w:color w:val="000000" w:themeColor="text1"/>
          <w:sz w:val="22"/>
          <w:szCs w:val="22"/>
        </w:rPr>
        <w:t>НЕ ЯВЛЯЮСЬ/ЯВЛЯЮСЬ</w:t>
      </w:r>
      <w:r>
        <w:rPr>
          <w:rFonts w:cs="Mangal"/>
          <w:color w:val="000000" w:themeColor="text1"/>
          <w:sz w:val="22"/>
          <w:szCs w:val="22"/>
        </w:rPr>
        <w:t xml:space="preserve"> </w:t>
      </w:r>
      <w:r>
        <w:rPr>
          <w:rFonts w:cs="Mangal"/>
          <w:i/>
          <w:color w:val="000000" w:themeColor="text1"/>
          <w:sz w:val="22"/>
          <w:szCs w:val="22"/>
        </w:rPr>
        <w:t>(ненужное зачеркнуть)</w:t>
      </w:r>
      <w:r>
        <w:rPr>
          <w:rFonts w:cs="Mangal"/>
          <w:color w:val="000000" w:themeColor="text1"/>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EDCD727" w14:textId="77777777" w:rsidR="00A855F8" w:rsidRDefault="00A855F8" w:rsidP="00A855F8">
      <w:pPr>
        <w:ind w:left="1080" w:right="677"/>
        <w:contextualSpacing/>
        <w:jc w:val="both"/>
        <w:rPr>
          <w:rFonts w:cs="Mangal"/>
          <w:color w:val="020C22"/>
          <w:sz w:val="12"/>
          <w:szCs w:val="22"/>
        </w:rPr>
      </w:pPr>
    </w:p>
    <w:tbl>
      <w:tblPr>
        <w:tblStyle w:val="ae"/>
        <w:tblW w:w="15026" w:type="dxa"/>
        <w:tblInd w:w="-5" w:type="dxa"/>
        <w:tblLook w:val="04A0" w:firstRow="1" w:lastRow="0" w:firstColumn="1" w:lastColumn="0" w:noHBand="0" w:noVBand="1"/>
      </w:tblPr>
      <w:tblGrid>
        <w:gridCol w:w="2903"/>
        <w:gridCol w:w="2903"/>
        <w:gridCol w:w="2902"/>
        <w:gridCol w:w="3058"/>
        <w:gridCol w:w="3260"/>
      </w:tblGrid>
      <w:tr w:rsidR="00A855F8" w14:paraId="5D23FE3C" w14:textId="77777777" w:rsidTr="00796AD9">
        <w:trPr>
          <w:trHeight w:val="1775"/>
        </w:trPr>
        <w:tc>
          <w:tcPr>
            <w:tcW w:w="2903" w:type="dxa"/>
            <w:tcBorders>
              <w:top w:val="single" w:sz="4" w:space="0" w:color="auto"/>
              <w:left w:val="single" w:sz="4" w:space="0" w:color="auto"/>
              <w:bottom w:val="single" w:sz="4" w:space="0" w:color="auto"/>
              <w:right w:val="single" w:sz="4" w:space="0" w:color="auto"/>
            </w:tcBorders>
          </w:tcPr>
          <w:p w14:paraId="2936DC72" w14:textId="77777777" w:rsidR="00A855F8" w:rsidRDefault="00A855F8" w:rsidP="00F716B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Номер, серия документа, удостоверяющего личность, </w:t>
            </w:r>
          </w:p>
          <w:p w14:paraId="38B3BCD5" w14:textId="77777777" w:rsidR="00A855F8" w:rsidRDefault="00A855F8" w:rsidP="00F716B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и место регистрации</w:t>
            </w:r>
          </w:p>
          <w:p w14:paraId="626012CA"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p w14:paraId="1ABDC04D" w14:textId="77777777" w:rsidR="00A855F8" w:rsidRDefault="00A855F8" w:rsidP="00A855F8">
            <w:pPr>
              <w:widowControl/>
              <w:tabs>
                <w:tab w:val="left" w:pos="851"/>
              </w:tabs>
              <w:suppressAutoHyphens w:val="0"/>
              <w:spacing w:line="288" w:lineRule="auto"/>
              <w:ind w:right="677"/>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7C87198B" w14:textId="77777777" w:rsidR="00A855F8" w:rsidRDefault="00A855F8" w:rsidP="00F716B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Гражданство</w:t>
            </w:r>
            <w:r>
              <w:rPr>
                <w:rFonts w:eastAsia="Times New Roman" w:cs="Times New Roman"/>
                <w:color w:val="020C22"/>
                <w:kern w:val="0"/>
                <w:sz w:val="20"/>
                <w:szCs w:val="20"/>
                <w:lang w:eastAsia="ru-RU" w:bidi="ar-SA"/>
              </w:rPr>
              <w:br/>
              <w:t xml:space="preserve">(в обязательном порядке указываются </w:t>
            </w:r>
            <w:r>
              <w:rPr>
                <w:rFonts w:eastAsia="Times New Roman" w:cs="Times New Roman"/>
                <w:b/>
                <w:color w:val="020C22"/>
                <w:kern w:val="0"/>
                <w:sz w:val="20"/>
                <w:szCs w:val="20"/>
                <w:lang w:eastAsia="ru-RU" w:bidi="ar-SA"/>
              </w:rPr>
              <w:t>все имеющиеся</w:t>
            </w:r>
            <w:r>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tcPr>
          <w:p w14:paraId="65EBE5F3" w14:textId="77777777" w:rsidR="00A855F8" w:rsidRDefault="00A855F8" w:rsidP="00F716B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Являюсь </w:t>
            </w:r>
            <w:r>
              <w:rPr>
                <w:rFonts w:eastAsia="Times New Roman" w:cs="Times New Roman"/>
                <w:b/>
                <w:color w:val="020C22"/>
                <w:kern w:val="0"/>
                <w:sz w:val="20"/>
                <w:szCs w:val="20"/>
                <w:lang w:eastAsia="ru-RU" w:bidi="ar-SA"/>
              </w:rPr>
              <w:t>налоговым резидентом</w:t>
            </w:r>
            <w:r>
              <w:rPr>
                <w:rFonts w:eastAsia="Times New Roman" w:cs="Times New Roman"/>
                <w:color w:val="020C22"/>
                <w:kern w:val="0"/>
                <w:sz w:val="20"/>
                <w:szCs w:val="20"/>
                <w:lang w:eastAsia="ru-RU" w:bidi="ar-SA"/>
              </w:rPr>
              <w:t xml:space="preserve"> иностранного государства (ДА/НЕТ)</w:t>
            </w:r>
          </w:p>
          <w:p w14:paraId="25E1903E"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596762C1" w14:textId="77777777" w:rsidR="00A855F8" w:rsidRDefault="00A855F8" w:rsidP="00F716B2">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Имею </w:t>
            </w:r>
            <w:r>
              <w:rPr>
                <w:rFonts w:eastAsia="Times New Roman" w:cs="Times New Roman"/>
                <w:b/>
                <w:color w:val="020C22"/>
                <w:kern w:val="0"/>
                <w:sz w:val="20"/>
                <w:szCs w:val="20"/>
                <w:lang w:eastAsia="ru-RU" w:bidi="ar-SA"/>
              </w:rPr>
              <w:t xml:space="preserve">вид(-ы) на жительство </w:t>
            </w:r>
            <w:r>
              <w:rPr>
                <w:rFonts w:eastAsia="Times New Roman" w:cs="Times New Roman"/>
                <w:color w:val="020C22"/>
                <w:kern w:val="0"/>
                <w:sz w:val="20"/>
                <w:szCs w:val="20"/>
                <w:lang w:eastAsia="ru-RU" w:bidi="ar-SA"/>
              </w:rPr>
              <w:t>(адрес регистрации)*  в иностранном государстве</w:t>
            </w:r>
          </w:p>
          <w:p w14:paraId="6E4463D9" w14:textId="77777777" w:rsidR="00A855F8" w:rsidRDefault="00A855F8" w:rsidP="00F716B2">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50B75E96" w14:textId="77777777" w:rsidR="00A855F8" w:rsidRDefault="00A855F8" w:rsidP="00F716B2">
            <w:pPr>
              <w:widowControl/>
              <w:tabs>
                <w:tab w:val="left" w:pos="851"/>
              </w:tabs>
              <w:suppressAutoHyphens w:val="0"/>
              <w:spacing w:line="288" w:lineRule="auto"/>
              <w:ind w:right="28"/>
              <w:jc w:val="center"/>
              <w:rPr>
                <w:rFonts w:eastAsia="Times New Roman" w:cs="Times New Roman"/>
                <w:color w:val="020C22"/>
                <w:kern w:val="0"/>
                <w:sz w:val="10"/>
                <w:szCs w:val="20"/>
                <w:lang w:eastAsia="ru-RU" w:bidi="ar-SA"/>
              </w:rPr>
            </w:pPr>
          </w:p>
          <w:p w14:paraId="25B489EB" w14:textId="77777777" w:rsidR="00A855F8" w:rsidRDefault="00A855F8" w:rsidP="00F716B2">
            <w:pPr>
              <w:widowControl/>
              <w:tabs>
                <w:tab w:val="left" w:pos="851"/>
              </w:tabs>
              <w:suppressAutoHyphens w:val="0"/>
              <w:spacing w:line="288" w:lineRule="auto"/>
              <w:ind w:right="28"/>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*заполняется при ответе «Да» на вопрос из столбца 3</w:t>
            </w:r>
          </w:p>
        </w:tc>
        <w:tc>
          <w:tcPr>
            <w:tcW w:w="3260" w:type="dxa"/>
            <w:tcBorders>
              <w:top w:val="single" w:sz="4" w:space="0" w:color="auto"/>
              <w:left w:val="single" w:sz="4" w:space="0" w:color="auto"/>
              <w:bottom w:val="single" w:sz="4" w:space="0" w:color="auto"/>
              <w:right w:val="single" w:sz="4" w:space="0" w:color="auto"/>
            </w:tcBorders>
          </w:tcPr>
          <w:p w14:paraId="1A1BC5A7" w14:textId="77777777" w:rsidR="00A855F8" w:rsidRDefault="00A855F8" w:rsidP="00F716B2">
            <w:pPr>
              <w:widowControl/>
              <w:tabs>
                <w:tab w:val="left" w:pos="851"/>
              </w:tabs>
              <w:suppressAutoHyphens w:val="0"/>
              <w:spacing w:line="288" w:lineRule="auto"/>
              <w:ind w:right="-110"/>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Перечень стран,</w:t>
            </w:r>
            <w:r>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367A63DF" w14:textId="77777777" w:rsidR="00A855F8" w:rsidRDefault="00A855F8" w:rsidP="00F716B2">
            <w:pPr>
              <w:widowControl/>
              <w:tabs>
                <w:tab w:val="left" w:pos="851"/>
              </w:tabs>
              <w:suppressAutoHyphens w:val="0"/>
              <w:spacing w:line="288" w:lineRule="auto"/>
              <w:ind w:right="-110"/>
              <w:jc w:val="center"/>
              <w:rPr>
                <w:rFonts w:eastAsia="Times New Roman" w:cs="Times New Roman"/>
                <w:color w:val="020C22"/>
                <w:kern w:val="0"/>
                <w:sz w:val="20"/>
                <w:szCs w:val="20"/>
                <w:lang w:eastAsia="ru-RU" w:bidi="ar-SA"/>
              </w:rPr>
            </w:pPr>
          </w:p>
          <w:p w14:paraId="10563170" w14:textId="77777777" w:rsidR="00A855F8" w:rsidRDefault="00A855F8" w:rsidP="00F716B2">
            <w:pPr>
              <w:widowControl/>
              <w:tabs>
                <w:tab w:val="left" w:pos="851"/>
              </w:tabs>
              <w:suppressAutoHyphens w:val="0"/>
              <w:spacing w:line="288" w:lineRule="auto"/>
              <w:ind w:right="-110"/>
              <w:jc w:val="center"/>
              <w:rPr>
                <w:rFonts w:eastAsia="Times New Roman" w:cs="Times New Roman"/>
                <w:color w:val="020C22"/>
                <w:kern w:val="0"/>
                <w:sz w:val="8"/>
                <w:szCs w:val="20"/>
                <w:lang w:eastAsia="ru-RU" w:bidi="ar-SA"/>
              </w:rPr>
            </w:pPr>
          </w:p>
          <w:p w14:paraId="55B35DD8" w14:textId="77777777" w:rsidR="00A855F8" w:rsidRDefault="00A855F8" w:rsidP="00F716B2">
            <w:pPr>
              <w:widowControl/>
              <w:tabs>
                <w:tab w:val="left" w:pos="851"/>
              </w:tabs>
              <w:suppressAutoHyphens w:val="0"/>
              <w:spacing w:line="288" w:lineRule="auto"/>
              <w:ind w:right="-110"/>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4</w:t>
            </w:r>
          </w:p>
        </w:tc>
      </w:tr>
      <w:tr w:rsidR="00A855F8" w14:paraId="711F92A0" w14:textId="77777777" w:rsidTr="00796AD9">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48DD2AAC"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7BAF162"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09CB21D5"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vAlign w:val="center"/>
            <w:hideMark/>
          </w:tcPr>
          <w:p w14:paraId="50DDAB10"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2F877FA" w14:textId="77777777" w:rsidR="00A855F8" w:rsidRDefault="00A855F8" w:rsidP="00A855F8">
            <w:pPr>
              <w:widowControl/>
              <w:tabs>
                <w:tab w:val="left" w:pos="851"/>
              </w:tabs>
              <w:suppressAutoHyphens w:val="0"/>
              <w:spacing w:line="288" w:lineRule="auto"/>
              <w:ind w:right="677"/>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5</w:t>
            </w:r>
          </w:p>
        </w:tc>
      </w:tr>
      <w:tr w:rsidR="00A855F8" w14:paraId="53162D70" w14:textId="77777777" w:rsidTr="00796AD9">
        <w:trPr>
          <w:trHeight w:val="391"/>
        </w:trPr>
        <w:tc>
          <w:tcPr>
            <w:tcW w:w="2903" w:type="dxa"/>
            <w:tcBorders>
              <w:top w:val="single" w:sz="4" w:space="0" w:color="auto"/>
              <w:left w:val="single" w:sz="4" w:space="0" w:color="auto"/>
              <w:bottom w:val="single" w:sz="4" w:space="0" w:color="auto"/>
              <w:right w:val="single" w:sz="4" w:space="0" w:color="auto"/>
            </w:tcBorders>
          </w:tcPr>
          <w:p w14:paraId="6348F80A"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0160717A"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6BEE00A0"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249AF9E2"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c>
          <w:tcPr>
            <w:tcW w:w="3260" w:type="dxa"/>
            <w:tcBorders>
              <w:top w:val="single" w:sz="4" w:space="0" w:color="auto"/>
              <w:left w:val="single" w:sz="4" w:space="0" w:color="auto"/>
              <w:bottom w:val="single" w:sz="4" w:space="0" w:color="auto"/>
              <w:right w:val="single" w:sz="4" w:space="0" w:color="auto"/>
            </w:tcBorders>
          </w:tcPr>
          <w:p w14:paraId="68710693" w14:textId="77777777" w:rsidR="00A855F8" w:rsidRDefault="00A855F8" w:rsidP="00A855F8">
            <w:pPr>
              <w:widowControl/>
              <w:tabs>
                <w:tab w:val="left" w:pos="851"/>
              </w:tabs>
              <w:suppressAutoHyphens w:val="0"/>
              <w:spacing w:line="288" w:lineRule="auto"/>
              <w:ind w:right="677"/>
              <w:jc w:val="both"/>
              <w:rPr>
                <w:rFonts w:eastAsia="Times New Roman" w:cs="Times New Roman"/>
                <w:color w:val="020C22"/>
                <w:kern w:val="0"/>
                <w:sz w:val="22"/>
                <w:szCs w:val="22"/>
                <w:lang w:eastAsia="ru-RU" w:bidi="ar-SA"/>
              </w:rPr>
            </w:pPr>
          </w:p>
        </w:tc>
      </w:tr>
    </w:tbl>
    <w:p w14:paraId="14D9FB14" w14:textId="77777777" w:rsidR="00A855F8" w:rsidRDefault="00A855F8" w:rsidP="00A855F8">
      <w:pPr>
        <w:widowControl/>
        <w:tabs>
          <w:tab w:val="left" w:pos="851"/>
        </w:tabs>
        <w:suppressAutoHyphens w:val="0"/>
        <w:spacing w:line="288" w:lineRule="auto"/>
        <w:ind w:left="426" w:right="677"/>
        <w:jc w:val="both"/>
        <w:rPr>
          <w:rFonts w:eastAsia="Times New Roman" w:cs="Times New Roman"/>
          <w:color w:val="020C22"/>
          <w:kern w:val="0"/>
          <w:sz w:val="12"/>
          <w:szCs w:val="16"/>
          <w:lang w:val="en-US" w:eastAsia="ru-RU" w:bidi="ar-SA"/>
        </w:rPr>
      </w:pPr>
    </w:p>
    <w:p w14:paraId="0981FC7F" w14:textId="77777777" w:rsidR="00A855F8" w:rsidRDefault="00A855F8" w:rsidP="00E61E70">
      <w:pPr>
        <w:tabs>
          <w:tab w:val="left" w:pos="14459"/>
        </w:tabs>
        <w:ind w:right="536"/>
        <w:jc w:val="both"/>
        <w:rPr>
          <w:color w:val="000000" w:themeColor="text1"/>
          <w:kern w:val="2"/>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5AC03986" w14:textId="77777777" w:rsidR="00A855F8" w:rsidRDefault="00A855F8" w:rsidP="00796AD9">
      <w:pPr>
        <w:tabs>
          <w:tab w:val="left" w:pos="14884"/>
        </w:tabs>
        <w:spacing w:line="288" w:lineRule="auto"/>
        <w:ind w:right="677"/>
        <w:jc w:val="both"/>
        <w:rPr>
          <w:color w:val="000000" w:themeColor="text1"/>
          <w:sz w:val="8"/>
          <w:szCs w:val="16"/>
        </w:rPr>
      </w:pPr>
    </w:p>
    <w:tbl>
      <w:tblPr>
        <w:tblStyle w:val="ae"/>
        <w:tblW w:w="15026" w:type="dxa"/>
        <w:tblInd w:w="-5" w:type="dxa"/>
        <w:tblLook w:val="04A0" w:firstRow="1" w:lastRow="0" w:firstColumn="1" w:lastColumn="0" w:noHBand="0" w:noVBand="1"/>
      </w:tblPr>
      <w:tblGrid>
        <w:gridCol w:w="4962"/>
        <w:gridCol w:w="10064"/>
      </w:tblGrid>
      <w:tr w:rsidR="00A855F8" w14:paraId="4A3D638C" w14:textId="77777777" w:rsidTr="00796AD9">
        <w:trPr>
          <w:trHeight w:val="270"/>
        </w:trPr>
        <w:tc>
          <w:tcPr>
            <w:tcW w:w="4962" w:type="dxa"/>
            <w:tcBorders>
              <w:top w:val="single" w:sz="4" w:space="0" w:color="auto"/>
              <w:left w:val="single" w:sz="4" w:space="0" w:color="auto"/>
              <w:bottom w:val="single" w:sz="4" w:space="0" w:color="auto"/>
              <w:right w:val="single" w:sz="4" w:space="0" w:color="auto"/>
            </w:tcBorders>
            <w:vAlign w:val="center"/>
            <w:hideMark/>
          </w:tcPr>
          <w:p w14:paraId="1B6BBC06" w14:textId="77777777" w:rsidR="00A855F8" w:rsidRDefault="00A855F8" w:rsidP="00A855F8">
            <w:pPr>
              <w:spacing w:after="200"/>
              <w:ind w:right="677"/>
              <w:rPr>
                <w:b/>
                <w:color w:val="000000" w:themeColor="text1"/>
                <w:sz w:val="22"/>
                <w:szCs w:val="22"/>
              </w:rPr>
            </w:pPr>
            <w:r>
              <w:rPr>
                <w:b/>
                <w:color w:val="000000" w:themeColor="text1"/>
                <w:sz w:val="22"/>
                <w:szCs w:val="22"/>
              </w:rPr>
              <w:t xml:space="preserve">ФИО ФЛ </w:t>
            </w:r>
            <w:r>
              <w:rPr>
                <w:b/>
                <w:sz w:val="22"/>
                <w:szCs w:val="22"/>
              </w:rPr>
              <w:t>- контрагента по сделке (операции)</w:t>
            </w:r>
          </w:p>
        </w:tc>
        <w:tc>
          <w:tcPr>
            <w:tcW w:w="10064" w:type="dxa"/>
            <w:tcBorders>
              <w:top w:val="single" w:sz="4" w:space="0" w:color="auto"/>
              <w:left w:val="single" w:sz="4" w:space="0" w:color="auto"/>
              <w:bottom w:val="single" w:sz="4" w:space="0" w:color="auto"/>
              <w:right w:val="single" w:sz="4" w:space="0" w:color="auto"/>
            </w:tcBorders>
            <w:vAlign w:val="center"/>
          </w:tcPr>
          <w:p w14:paraId="0F18ECB4" w14:textId="77777777" w:rsidR="00A855F8" w:rsidRDefault="00A855F8" w:rsidP="00A855F8">
            <w:pPr>
              <w:spacing w:after="200" w:line="276" w:lineRule="auto"/>
              <w:ind w:right="677"/>
              <w:rPr>
                <w:sz w:val="22"/>
                <w:szCs w:val="22"/>
              </w:rPr>
            </w:pPr>
          </w:p>
        </w:tc>
      </w:tr>
      <w:tr w:rsidR="00A855F8" w14:paraId="301D798A" w14:textId="77777777" w:rsidTr="00796AD9">
        <w:trPr>
          <w:trHeight w:val="219"/>
        </w:trPr>
        <w:tc>
          <w:tcPr>
            <w:tcW w:w="4962" w:type="dxa"/>
            <w:tcBorders>
              <w:top w:val="single" w:sz="4" w:space="0" w:color="auto"/>
              <w:left w:val="single" w:sz="4" w:space="0" w:color="auto"/>
              <w:bottom w:val="single" w:sz="4" w:space="0" w:color="auto"/>
              <w:right w:val="single" w:sz="4" w:space="0" w:color="auto"/>
            </w:tcBorders>
            <w:vAlign w:val="center"/>
            <w:hideMark/>
          </w:tcPr>
          <w:p w14:paraId="3020C781" w14:textId="77777777" w:rsidR="00A855F8" w:rsidRDefault="00A855F8" w:rsidP="00A855F8">
            <w:pPr>
              <w:spacing w:after="200"/>
              <w:ind w:right="677"/>
              <w:rPr>
                <w:b/>
                <w:color w:val="000000" w:themeColor="text1"/>
                <w:sz w:val="22"/>
                <w:szCs w:val="22"/>
              </w:rPr>
            </w:pPr>
            <w:r>
              <w:rPr>
                <w:b/>
                <w:color w:val="000000" w:themeColor="text1"/>
                <w:sz w:val="22"/>
                <w:szCs w:val="22"/>
              </w:rPr>
              <w:t>Подпись</w:t>
            </w:r>
            <w:r>
              <w:rPr>
                <w:sz w:val="22"/>
                <w:szCs w:val="22"/>
                <w:vertAlign w:val="superscript"/>
              </w:rPr>
              <w:t xml:space="preserve"> </w:t>
            </w:r>
            <w:r>
              <w:rPr>
                <w:sz w:val="22"/>
                <w:szCs w:val="22"/>
              </w:rPr>
              <w:t xml:space="preserve"> </w:t>
            </w:r>
            <w:r>
              <w:rPr>
                <w:b/>
                <w:color w:val="000000" w:themeColor="text1"/>
                <w:sz w:val="22"/>
                <w:szCs w:val="22"/>
              </w:rPr>
              <w:t xml:space="preserve">ФЛ </w:t>
            </w:r>
          </w:p>
        </w:tc>
        <w:tc>
          <w:tcPr>
            <w:tcW w:w="10064" w:type="dxa"/>
            <w:tcBorders>
              <w:top w:val="single" w:sz="4" w:space="0" w:color="auto"/>
              <w:left w:val="single" w:sz="4" w:space="0" w:color="auto"/>
              <w:bottom w:val="single" w:sz="4" w:space="0" w:color="auto"/>
              <w:right w:val="single" w:sz="4" w:space="0" w:color="auto"/>
            </w:tcBorders>
            <w:vAlign w:val="center"/>
          </w:tcPr>
          <w:p w14:paraId="74926AF0" w14:textId="77777777" w:rsidR="00A855F8" w:rsidRDefault="00A855F8" w:rsidP="00A855F8">
            <w:pPr>
              <w:spacing w:after="200" w:line="276" w:lineRule="auto"/>
              <w:ind w:right="677"/>
              <w:rPr>
                <w:color w:val="595959" w:themeColor="text1" w:themeTint="A6"/>
                <w:sz w:val="22"/>
                <w:szCs w:val="22"/>
              </w:rPr>
            </w:pPr>
          </w:p>
        </w:tc>
      </w:tr>
    </w:tbl>
    <w:p w14:paraId="4F44830B" w14:textId="77777777" w:rsidR="00110F5B" w:rsidRDefault="00110F5B" w:rsidP="00796AD9">
      <w:pPr>
        <w:ind w:right="677"/>
        <w:jc w:val="both"/>
        <w:sectPr w:rsidR="00110F5B" w:rsidSect="00A855F8">
          <w:pgSz w:w="16838" w:h="11906" w:orient="landscape"/>
          <w:pgMar w:top="426" w:right="142" w:bottom="567" w:left="1134" w:header="142" w:footer="709" w:gutter="0"/>
          <w:cols w:space="708"/>
          <w:docGrid w:linePitch="360"/>
        </w:sectPr>
      </w:pPr>
    </w:p>
    <w:p w14:paraId="266CD2D8" w14:textId="77777777" w:rsidR="00110F5B" w:rsidRPr="00EE3F8A" w:rsidRDefault="00110F5B" w:rsidP="00110F5B">
      <w:pPr>
        <w:jc w:val="right"/>
        <w:rPr>
          <w:b/>
          <w:bCs/>
        </w:rPr>
      </w:pPr>
      <w:r w:rsidRPr="00EE3F8A">
        <w:rPr>
          <w:b/>
          <w:bCs/>
        </w:rPr>
        <w:lastRenderedPageBreak/>
        <w:t>ПРИЛОЖЕНИЕ 2</w:t>
      </w:r>
    </w:p>
    <w:p w14:paraId="37E1751F" w14:textId="77777777" w:rsidR="00110F5B" w:rsidRDefault="00110F5B" w:rsidP="00110F5B">
      <w:pPr>
        <w:jc w:val="right"/>
      </w:pPr>
    </w:p>
    <w:p w14:paraId="5F56F921" w14:textId="77777777" w:rsidR="00110F5B" w:rsidRPr="00F35A08" w:rsidRDefault="00110F5B" w:rsidP="00110F5B">
      <w:pPr>
        <w:jc w:val="center"/>
        <w:rPr>
          <w:b/>
          <w:bCs/>
          <w:u w:val="single"/>
        </w:rPr>
      </w:pPr>
      <w:r w:rsidRPr="00F35A08">
        <w:rPr>
          <w:b/>
          <w:bCs/>
          <w:u w:val="single"/>
        </w:rPr>
        <w:t xml:space="preserve">Анкета претендента на участие в торгах: </w:t>
      </w:r>
    </w:p>
    <w:p w14:paraId="26A06325" w14:textId="77777777" w:rsidR="00110F5B" w:rsidRPr="008842D4" w:rsidRDefault="00110F5B" w:rsidP="00110F5B">
      <w:pPr>
        <w:jc w:val="both"/>
        <w:rPr>
          <w:sz w:val="22"/>
          <w:szCs w:val="22"/>
        </w:rPr>
      </w:pPr>
    </w:p>
    <w:p w14:paraId="72085B74" w14:textId="77777777" w:rsidR="00110F5B" w:rsidRPr="008842D4" w:rsidRDefault="00110F5B" w:rsidP="00110F5B">
      <w:pPr>
        <w:jc w:val="both"/>
        <w:rPr>
          <w:i/>
          <w:iCs/>
          <w:sz w:val="22"/>
          <w:szCs w:val="22"/>
        </w:rPr>
      </w:pPr>
      <w:r w:rsidRPr="008842D4">
        <w:rPr>
          <w:i/>
          <w:iCs/>
          <w:sz w:val="22"/>
          <w:szCs w:val="22"/>
        </w:rPr>
        <w:t>Указываются данные претендента в соответствии с Заявкой.</w:t>
      </w:r>
    </w:p>
    <w:p w14:paraId="45A96940" w14:textId="77777777" w:rsidR="00110F5B" w:rsidRPr="008842D4" w:rsidRDefault="00110F5B" w:rsidP="00110F5B">
      <w:pPr>
        <w:jc w:val="both"/>
        <w:rPr>
          <w:sz w:val="22"/>
          <w:szCs w:val="22"/>
        </w:rPr>
      </w:pPr>
    </w:p>
    <w:p w14:paraId="0F379CB0" w14:textId="77777777" w:rsidR="00110F5B" w:rsidRPr="008842D4" w:rsidRDefault="00110F5B" w:rsidP="00110F5B">
      <w:pPr>
        <w:jc w:val="both"/>
        <w:rPr>
          <w:sz w:val="22"/>
          <w:szCs w:val="22"/>
        </w:rPr>
      </w:pPr>
      <w:r w:rsidRPr="008842D4">
        <w:rPr>
          <w:sz w:val="22"/>
          <w:szCs w:val="22"/>
        </w:rPr>
        <w:t>СООБЩАЮ СЛЕДУЮЩЕЕ:</w:t>
      </w:r>
    </w:p>
    <w:tbl>
      <w:tblPr>
        <w:tblStyle w:val="ae"/>
        <w:tblW w:w="5000" w:type="pct"/>
        <w:tblInd w:w="0" w:type="dxa"/>
        <w:tblLook w:val="04A0" w:firstRow="1" w:lastRow="0" w:firstColumn="1" w:lastColumn="0" w:noHBand="0" w:noVBand="1"/>
      </w:tblPr>
      <w:tblGrid>
        <w:gridCol w:w="671"/>
        <w:gridCol w:w="6475"/>
        <w:gridCol w:w="1750"/>
        <w:gridCol w:w="1582"/>
      </w:tblGrid>
      <w:tr w:rsidR="00110F5B" w:rsidRPr="008842D4" w14:paraId="03D3CC25" w14:textId="77777777" w:rsidTr="002B3161">
        <w:tc>
          <w:tcPr>
            <w:tcW w:w="320" w:type="pct"/>
            <w:vAlign w:val="center"/>
          </w:tcPr>
          <w:p w14:paraId="6382B6A5" w14:textId="77777777" w:rsidR="00110F5B" w:rsidRPr="008842D4" w:rsidRDefault="00110F5B" w:rsidP="002B3161">
            <w:pPr>
              <w:jc w:val="center"/>
              <w:rPr>
                <w:sz w:val="22"/>
                <w:szCs w:val="22"/>
              </w:rPr>
            </w:pPr>
            <w:r w:rsidRPr="008842D4">
              <w:rPr>
                <w:sz w:val="22"/>
                <w:szCs w:val="22"/>
              </w:rPr>
              <w:t>№ п/п</w:t>
            </w:r>
          </w:p>
        </w:tc>
        <w:tc>
          <w:tcPr>
            <w:tcW w:w="3090" w:type="pct"/>
            <w:vAlign w:val="center"/>
          </w:tcPr>
          <w:p w14:paraId="28A5C650" w14:textId="77777777" w:rsidR="00110F5B" w:rsidRPr="008842D4" w:rsidRDefault="00110F5B" w:rsidP="002B3161">
            <w:pPr>
              <w:jc w:val="center"/>
              <w:rPr>
                <w:b/>
                <w:bCs/>
                <w:sz w:val="22"/>
                <w:szCs w:val="22"/>
              </w:rPr>
            </w:pPr>
            <w:r w:rsidRPr="008842D4">
              <w:rPr>
                <w:b/>
                <w:bCs/>
                <w:sz w:val="22"/>
                <w:szCs w:val="22"/>
              </w:rPr>
              <w:t>Вопрос</w:t>
            </w:r>
          </w:p>
        </w:tc>
        <w:tc>
          <w:tcPr>
            <w:tcW w:w="835" w:type="pct"/>
            <w:vAlign w:val="center"/>
          </w:tcPr>
          <w:p w14:paraId="7AB5B3E4" w14:textId="77777777" w:rsidR="00110F5B" w:rsidRPr="008842D4" w:rsidRDefault="00110F5B" w:rsidP="002B3161">
            <w:pPr>
              <w:jc w:val="center"/>
              <w:rPr>
                <w:b/>
                <w:bCs/>
                <w:sz w:val="22"/>
                <w:szCs w:val="22"/>
              </w:rPr>
            </w:pPr>
            <w:r w:rsidRPr="008842D4">
              <w:rPr>
                <w:b/>
                <w:bCs/>
                <w:sz w:val="22"/>
                <w:szCs w:val="22"/>
              </w:rPr>
              <w:t>Ответ «Да»</w:t>
            </w:r>
          </w:p>
        </w:tc>
        <w:tc>
          <w:tcPr>
            <w:tcW w:w="755" w:type="pct"/>
            <w:vAlign w:val="center"/>
          </w:tcPr>
          <w:p w14:paraId="27C320F3" w14:textId="77777777" w:rsidR="00110F5B" w:rsidRPr="008842D4" w:rsidRDefault="00110F5B" w:rsidP="002B3161">
            <w:pPr>
              <w:jc w:val="center"/>
              <w:rPr>
                <w:b/>
                <w:bCs/>
                <w:sz w:val="22"/>
                <w:szCs w:val="22"/>
              </w:rPr>
            </w:pPr>
            <w:r w:rsidRPr="008842D4">
              <w:rPr>
                <w:b/>
                <w:bCs/>
                <w:sz w:val="22"/>
                <w:szCs w:val="22"/>
              </w:rPr>
              <w:t>Ответ «Нет»</w:t>
            </w:r>
          </w:p>
        </w:tc>
      </w:tr>
      <w:tr w:rsidR="00110F5B" w:rsidRPr="008842D4" w14:paraId="1CE2F49C" w14:textId="77777777" w:rsidTr="002B3161">
        <w:tc>
          <w:tcPr>
            <w:tcW w:w="320" w:type="pct"/>
            <w:vAlign w:val="center"/>
          </w:tcPr>
          <w:p w14:paraId="6F4B4DF4" w14:textId="77777777" w:rsidR="00110F5B" w:rsidRPr="008842D4" w:rsidRDefault="00110F5B" w:rsidP="002B3161">
            <w:pPr>
              <w:jc w:val="center"/>
              <w:rPr>
                <w:sz w:val="22"/>
                <w:szCs w:val="22"/>
              </w:rPr>
            </w:pPr>
            <w:r w:rsidRPr="008842D4">
              <w:rPr>
                <w:sz w:val="22"/>
                <w:szCs w:val="22"/>
              </w:rPr>
              <w:t>1</w:t>
            </w:r>
          </w:p>
        </w:tc>
        <w:tc>
          <w:tcPr>
            <w:tcW w:w="3090" w:type="pct"/>
            <w:vAlign w:val="center"/>
          </w:tcPr>
          <w:p w14:paraId="36FA716B" w14:textId="77777777" w:rsidR="00110F5B" w:rsidRPr="008842D4" w:rsidRDefault="00110F5B" w:rsidP="002B3161">
            <w:pPr>
              <w:jc w:val="both"/>
              <w:rPr>
                <w:sz w:val="22"/>
                <w:szCs w:val="22"/>
              </w:rPr>
            </w:pPr>
            <w:r w:rsidRPr="008842D4">
              <w:rPr>
                <w:sz w:val="22"/>
                <w:szCs w:val="22"/>
              </w:rPr>
              <w:t xml:space="preserve">Являетесь   ли Вы  лицом,  указанным в Перечне? </w:t>
            </w:r>
          </w:p>
        </w:tc>
        <w:tc>
          <w:tcPr>
            <w:tcW w:w="835" w:type="pct"/>
            <w:vAlign w:val="center"/>
          </w:tcPr>
          <w:p w14:paraId="40DDDF60" w14:textId="77777777" w:rsidR="00110F5B" w:rsidRPr="008842D4" w:rsidRDefault="00110F5B" w:rsidP="002B3161">
            <w:pPr>
              <w:jc w:val="center"/>
              <w:rPr>
                <w:sz w:val="22"/>
                <w:szCs w:val="22"/>
              </w:rPr>
            </w:pPr>
            <w:r w:rsidRPr="008842D4">
              <w:rPr>
                <w:sz w:val="22"/>
                <w:szCs w:val="22"/>
              </w:rPr>
              <w:sym w:font="Wingdings 2" w:char="F0A3"/>
            </w:r>
          </w:p>
        </w:tc>
        <w:tc>
          <w:tcPr>
            <w:tcW w:w="755" w:type="pct"/>
            <w:vAlign w:val="center"/>
          </w:tcPr>
          <w:p w14:paraId="1ACF46FC" w14:textId="77777777" w:rsidR="00110F5B" w:rsidRPr="008842D4" w:rsidRDefault="00110F5B" w:rsidP="002B3161">
            <w:pPr>
              <w:jc w:val="center"/>
              <w:rPr>
                <w:sz w:val="22"/>
                <w:szCs w:val="22"/>
              </w:rPr>
            </w:pPr>
            <w:r w:rsidRPr="008842D4">
              <w:rPr>
                <w:sz w:val="22"/>
                <w:szCs w:val="22"/>
              </w:rPr>
              <w:sym w:font="Wingdings 2" w:char="F0A3"/>
            </w:r>
          </w:p>
        </w:tc>
      </w:tr>
      <w:tr w:rsidR="00110F5B" w:rsidRPr="008842D4" w14:paraId="34603D93" w14:textId="77777777" w:rsidTr="002B3161">
        <w:tc>
          <w:tcPr>
            <w:tcW w:w="320" w:type="pct"/>
            <w:vAlign w:val="center"/>
          </w:tcPr>
          <w:p w14:paraId="49CECDF4" w14:textId="77777777" w:rsidR="00110F5B" w:rsidRPr="008842D4" w:rsidRDefault="00110F5B" w:rsidP="002B3161">
            <w:pPr>
              <w:jc w:val="center"/>
              <w:rPr>
                <w:sz w:val="22"/>
                <w:szCs w:val="22"/>
              </w:rPr>
            </w:pPr>
            <w:r w:rsidRPr="008842D4">
              <w:rPr>
                <w:sz w:val="22"/>
                <w:szCs w:val="22"/>
              </w:rPr>
              <w:t>2</w:t>
            </w:r>
          </w:p>
        </w:tc>
        <w:tc>
          <w:tcPr>
            <w:tcW w:w="3090" w:type="pct"/>
            <w:vAlign w:val="center"/>
          </w:tcPr>
          <w:p w14:paraId="1DBFD5D8" w14:textId="77777777" w:rsidR="00110F5B" w:rsidRPr="008842D4" w:rsidRDefault="00110F5B" w:rsidP="002B3161">
            <w:pPr>
              <w:jc w:val="both"/>
              <w:rPr>
                <w:sz w:val="22"/>
                <w:szCs w:val="22"/>
              </w:rPr>
            </w:pPr>
            <w:r w:rsidRPr="008842D4">
              <w:rPr>
                <w:sz w:val="22"/>
                <w:szCs w:val="22"/>
              </w:rPr>
              <w:t>Являетесь ли Вы лицом, которое находится под контролем лиц, указанных в Перечне?</w:t>
            </w:r>
          </w:p>
          <w:p w14:paraId="637B8EE4" w14:textId="77777777" w:rsidR="00110F5B" w:rsidRPr="008842D4" w:rsidRDefault="00110F5B" w:rsidP="002B3161">
            <w:pPr>
              <w:jc w:val="both"/>
              <w:rPr>
                <w:sz w:val="22"/>
                <w:szCs w:val="22"/>
              </w:rPr>
            </w:pPr>
            <w:r w:rsidRPr="008842D4">
              <w:rPr>
                <w:sz w:val="22"/>
                <w:szCs w:val="22"/>
              </w:rPr>
              <w:t>Лицо считается находящимся под контролем при наличии одного из признаков:</w:t>
            </w:r>
          </w:p>
          <w:p w14:paraId="1625AF5A" w14:textId="77777777" w:rsidR="00110F5B" w:rsidRPr="008842D4" w:rsidRDefault="00110F5B" w:rsidP="002B3161">
            <w:pPr>
              <w:jc w:val="both"/>
              <w:rPr>
                <w:sz w:val="22"/>
                <w:szCs w:val="22"/>
              </w:rPr>
            </w:pPr>
            <w:r w:rsidRPr="008842D4">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EC4C019" w14:textId="77777777" w:rsidR="00110F5B" w:rsidRPr="008842D4" w:rsidRDefault="00110F5B" w:rsidP="002B3161">
            <w:pPr>
              <w:jc w:val="both"/>
              <w:rPr>
                <w:sz w:val="22"/>
                <w:szCs w:val="22"/>
              </w:rPr>
            </w:pPr>
            <w:r w:rsidRPr="008842D4">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D0A65F6" w14:textId="77777777" w:rsidR="00110F5B" w:rsidRPr="008842D4" w:rsidRDefault="00110F5B" w:rsidP="002B3161">
            <w:pPr>
              <w:jc w:val="both"/>
              <w:rPr>
                <w:sz w:val="22"/>
                <w:szCs w:val="22"/>
              </w:rPr>
            </w:pPr>
            <w:r w:rsidRPr="008842D4">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2F650E8" w14:textId="77777777" w:rsidR="00110F5B" w:rsidRPr="008842D4" w:rsidRDefault="00110F5B" w:rsidP="002B3161">
            <w:pPr>
              <w:jc w:val="both"/>
              <w:rPr>
                <w:sz w:val="22"/>
                <w:szCs w:val="22"/>
              </w:rPr>
            </w:pPr>
            <w:r w:rsidRPr="008842D4">
              <w:rPr>
                <w:sz w:val="22"/>
                <w:szCs w:val="22"/>
              </w:rPr>
              <w:t>4) контролирующее лицо осуществляет полномочия управляющей компании контролируемого лица.</w:t>
            </w:r>
          </w:p>
        </w:tc>
        <w:tc>
          <w:tcPr>
            <w:tcW w:w="835" w:type="pct"/>
            <w:vAlign w:val="center"/>
          </w:tcPr>
          <w:p w14:paraId="2E8A9326" w14:textId="77777777" w:rsidR="00110F5B" w:rsidRPr="008842D4" w:rsidRDefault="00110F5B" w:rsidP="002B3161">
            <w:pPr>
              <w:jc w:val="center"/>
              <w:rPr>
                <w:sz w:val="22"/>
                <w:szCs w:val="22"/>
              </w:rPr>
            </w:pPr>
            <w:r w:rsidRPr="008842D4">
              <w:rPr>
                <w:sz w:val="22"/>
                <w:szCs w:val="22"/>
              </w:rPr>
              <w:sym w:font="Wingdings 2" w:char="F0A3"/>
            </w:r>
          </w:p>
        </w:tc>
        <w:tc>
          <w:tcPr>
            <w:tcW w:w="755" w:type="pct"/>
            <w:vAlign w:val="center"/>
          </w:tcPr>
          <w:p w14:paraId="153BDB7E" w14:textId="77777777" w:rsidR="00110F5B" w:rsidRPr="008842D4" w:rsidRDefault="00110F5B" w:rsidP="002B3161">
            <w:pPr>
              <w:jc w:val="center"/>
              <w:rPr>
                <w:sz w:val="22"/>
                <w:szCs w:val="22"/>
              </w:rPr>
            </w:pPr>
            <w:r w:rsidRPr="008842D4">
              <w:rPr>
                <w:sz w:val="22"/>
                <w:szCs w:val="22"/>
              </w:rPr>
              <w:sym w:font="Wingdings 2" w:char="F0A3"/>
            </w:r>
          </w:p>
        </w:tc>
      </w:tr>
      <w:tr w:rsidR="00110F5B" w:rsidRPr="008842D4" w14:paraId="409C96FB" w14:textId="77777777" w:rsidTr="002B3161">
        <w:tc>
          <w:tcPr>
            <w:tcW w:w="320" w:type="pct"/>
            <w:vAlign w:val="center"/>
          </w:tcPr>
          <w:p w14:paraId="6B271135" w14:textId="77777777" w:rsidR="00110F5B" w:rsidRPr="008842D4" w:rsidRDefault="00110F5B" w:rsidP="002B3161">
            <w:pPr>
              <w:jc w:val="center"/>
              <w:rPr>
                <w:sz w:val="22"/>
                <w:szCs w:val="22"/>
              </w:rPr>
            </w:pPr>
            <w:r w:rsidRPr="008842D4">
              <w:rPr>
                <w:sz w:val="22"/>
                <w:szCs w:val="22"/>
              </w:rPr>
              <w:t>3</w:t>
            </w:r>
          </w:p>
        </w:tc>
        <w:tc>
          <w:tcPr>
            <w:tcW w:w="3090" w:type="pct"/>
            <w:vAlign w:val="center"/>
          </w:tcPr>
          <w:p w14:paraId="54CC122B" w14:textId="77777777" w:rsidR="00110F5B" w:rsidRPr="008842D4" w:rsidRDefault="00110F5B" w:rsidP="002B3161">
            <w:pPr>
              <w:jc w:val="both"/>
              <w:rPr>
                <w:sz w:val="22"/>
                <w:szCs w:val="22"/>
              </w:rPr>
            </w:pPr>
            <w:r w:rsidRPr="008842D4">
              <w:rPr>
                <w:sz w:val="22"/>
                <w:szCs w:val="22"/>
              </w:rPr>
              <w:t>Являетесь ли Вы лицом, которое находится в собственности лиц, указанных в Перечне?</w:t>
            </w:r>
          </w:p>
          <w:p w14:paraId="33E1D576" w14:textId="77777777" w:rsidR="00110F5B" w:rsidRPr="008842D4" w:rsidRDefault="00110F5B" w:rsidP="002B3161">
            <w:pPr>
              <w:jc w:val="both"/>
              <w:rPr>
                <w:sz w:val="22"/>
                <w:szCs w:val="22"/>
              </w:rPr>
            </w:pPr>
            <w:r w:rsidRPr="008842D4">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79C6E189" w14:textId="77777777" w:rsidR="00110F5B" w:rsidRPr="008842D4" w:rsidRDefault="00110F5B" w:rsidP="002B3161">
            <w:pPr>
              <w:jc w:val="center"/>
              <w:rPr>
                <w:sz w:val="22"/>
                <w:szCs w:val="22"/>
              </w:rPr>
            </w:pPr>
            <w:r w:rsidRPr="008842D4">
              <w:rPr>
                <w:sz w:val="22"/>
                <w:szCs w:val="22"/>
              </w:rPr>
              <w:sym w:font="Wingdings 2" w:char="F0A3"/>
            </w:r>
          </w:p>
        </w:tc>
        <w:tc>
          <w:tcPr>
            <w:tcW w:w="755" w:type="pct"/>
            <w:vAlign w:val="center"/>
          </w:tcPr>
          <w:p w14:paraId="5DC74485" w14:textId="77777777" w:rsidR="00110F5B" w:rsidRPr="008842D4" w:rsidRDefault="00110F5B" w:rsidP="002B3161">
            <w:pPr>
              <w:jc w:val="center"/>
              <w:rPr>
                <w:sz w:val="22"/>
                <w:szCs w:val="22"/>
              </w:rPr>
            </w:pPr>
            <w:r w:rsidRPr="008842D4">
              <w:rPr>
                <w:sz w:val="22"/>
                <w:szCs w:val="22"/>
              </w:rPr>
              <w:sym w:font="Wingdings 2" w:char="F0A3"/>
            </w:r>
          </w:p>
        </w:tc>
      </w:tr>
    </w:tbl>
    <w:p w14:paraId="5258EDE7" w14:textId="77777777" w:rsidR="00110F5B" w:rsidRPr="008842D4" w:rsidRDefault="00110F5B" w:rsidP="00110F5B">
      <w:pPr>
        <w:jc w:val="center"/>
        <w:rPr>
          <w:sz w:val="22"/>
          <w:szCs w:val="22"/>
        </w:rPr>
      </w:pPr>
    </w:p>
    <w:p w14:paraId="38ABA523" w14:textId="77777777" w:rsidR="00110F5B" w:rsidRPr="008842D4" w:rsidRDefault="00110F5B" w:rsidP="00110F5B">
      <w:pPr>
        <w:jc w:val="both"/>
        <w:rPr>
          <w:sz w:val="22"/>
          <w:szCs w:val="22"/>
          <w:u w:val="single"/>
        </w:rPr>
      </w:pPr>
      <w:r w:rsidRPr="008842D4">
        <w:rPr>
          <w:sz w:val="22"/>
          <w:szCs w:val="22"/>
          <w:u w:val="single"/>
        </w:rPr>
        <w:t>Дата                                     Подпись претендента                          ФИО претендента</w:t>
      </w:r>
    </w:p>
    <w:p w14:paraId="2BEB10F9" w14:textId="77777777" w:rsidR="00110F5B" w:rsidRPr="00D93F46" w:rsidRDefault="00110F5B" w:rsidP="00110F5B"/>
    <w:p w14:paraId="0822EF18" w14:textId="77777777" w:rsidR="0057358A" w:rsidRPr="00D93F46" w:rsidRDefault="0057358A" w:rsidP="00796AD9">
      <w:pPr>
        <w:ind w:right="677"/>
        <w:jc w:val="both"/>
      </w:pPr>
    </w:p>
    <w:sectPr w:rsidR="0057358A" w:rsidRPr="00D93F46" w:rsidSect="00E150AD">
      <w:pgSz w:w="11906" w:h="16838"/>
      <w:pgMar w:top="822" w:right="567"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F179" w14:textId="77777777" w:rsidR="004073C2" w:rsidRDefault="00E67441">
      <w:r>
        <w:separator/>
      </w:r>
    </w:p>
  </w:endnote>
  <w:endnote w:type="continuationSeparator" w:id="0">
    <w:p w14:paraId="2FBA1240" w14:textId="77777777" w:rsidR="004073C2" w:rsidRDefault="00E6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2DCE" w14:textId="77777777" w:rsidR="004073C2" w:rsidRDefault="00E67441">
      <w:r>
        <w:separator/>
      </w:r>
    </w:p>
  </w:footnote>
  <w:footnote w:type="continuationSeparator" w:id="0">
    <w:p w14:paraId="61389DCF" w14:textId="77777777" w:rsidR="004073C2" w:rsidRDefault="00E67441">
      <w:r>
        <w:continuationSeparator/>
      </w:r>
    </w:p>
  </w:footnote>
  <w:footnote w:id="1">
    <w:p w14:paraId="28371BF0" w14:textId="77777777" w:rsidR="00110F5B" w:rsidRPr="008E3880" w:rsidRDefault="00110F5B" w:rsidP="00110F5B">
      <w:pPr>
        <w:pStyle w:val="ab"/>
        <w:jc w:val="both"/>
        <w:rPr>
          <w:sz w:val="18"/>
        </w:rPr>
      </w:pPr>
      <w:r>
        <w:rPr>
          <w:rStyle w:val="ad"/>
        </w:rPr>
        <w:footnoteRef/>
      </w:r>
      <w:r>
        <w:t xml:space="preserve"> </w:t>
      </w:r>
      <w:r w:rsidRPr="008E3880">
        <w:rPr>
          <w:sz w:val="18"/>
        </w:rPr>
        <w:t>Физические  и юридические  лица,  поименованными непосредственно  в   Перечне, а   также организации,</w:t>
      </w:r>
      <w:r w:rsidRPr="006B7616">
        <w:rPr>
          <w:sz w:val="18"/>
        </w:rPr>
        <w:t xml:space="preserve"> </w:t>
      </w:r>
      <w:r w:rsidRPr="008E3880">
        <w:rPr>
          <w:sz w:val="18"/>
        </w:rPr>
        <w:t xml:space="preserve">находящиеся  в их собственности  или под их контролем (далее – Субъекты  санкций РФ) </w:t>
      </w:r>
    </w:p>
    <w:p w14:paraId="65378979" w14:textId="77777777" w:rsidR="00110F5B" w:rsidRPr="008E3880" w:rsidRDefault="00110F5B" w:rsidP="00110F5B">
      <w:pPr>
        <w:pStyle w:val="ab"/>
        <w:jc w:val="both"/>
        <w:rPr>
          <w:sz w:val="18"/>
        </w:rPr>
      </w:pPr>
      <w:r w:rsidRPr="008E3880">
        <w:rPr>
          <w:sz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1EA1C525" w14:textId="77777777" w:rsidR="00110F5B" w:rsidRPr="008E3880" w:rsidRDefault="00110F5B" w:rsidP="00110F5B">
      <w:pPr>
        <w:pStyle w:val="ab"/>
        <w:jc w:val="both"/>
        <w:rPr>
          <w:sz w:val="18"/>
        </w:rPr>
      </w:pPr>
      <w:r w:rsidRPr="008E3880">
        <w:rPr>
          <w:sz w:val="18"/>
        </w:rPr>
        <w:t>Лицо признается Контролирующим лицом организации при наличии одного из следующих признаков:</w:t>
      </w:r>
    </w:p>
    <w:p w14:paraId="3F14DC48" w14:textId="77777777" w:rsidR="00110F5B" w:rsidRPr="008E3880" w:rsidRDefault="00110F5B" w:rsidP="00110F5B">
      <w:pPr>
        <w:pStyle w:val="ab"/>
        <w:jc w:val="both"/>
        <w:rPr>
          <w:sz w:val="18"/>
        </w:rPr>
      </w:pPr>
      <w:r w:rsidRPr="008E3880">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1E5386B5" w14:textId="77777777" w:rsidR="00110F5B" w:rsidRPr="008E3880" w:rsidRDefault="00110F5B" w:rsidP="00110F5B">
      <w:pPr>
        <w:pStyle w:val="ab"/>
        <w:jc w:val="both"/>
        <w:rPr>
          <w:sz w:val="18"/>
        </w:rPr>
      </w:pPr>
      <w:r w:rsidRPr="008E3880">
        <w:rPr>
          <w:sz w:val="18"/>
        </w:rPr>
        <w:t>2) контролирующее лицо на основании договора или по иным основаниям получило право или полномочие определять решения,</w:t>
      </w:r>
      <w:r w:rsidRPr="00AD4FE2">
        <w:rPr>
          <w:sz w:val="18"/>
        </w:rPr>
        <w:t xml:space="preserve"> </w:t>
      </w:r>
      <w:r w:rsidRPr="008E3880">
        <w:rPr>
          <w:sz w:val="18"/>
        </w:rPr>
        <w:t xml:space="preserve">принимаемые контролируемым лицом, в т.ч. условия осуществления контролируемым лицом предпринимательской деятельности; </w:t>
      </w:r>
    </w:p>
    <w:p w14:paraId="05638B59" w14:textId="77777777" w:rsidR="00110F5B" w:rsidRPr="008E3880" w:rsidRDefault="00110F5B" w:rsidP="00110F5B">
      <w:pPr>
        <w:pStyle w:val="ab"/>
        <w:jc w:val="both"/>
        <w:rPr>
          <w:sz w:val="18"/>
        </w:rPr>
      </w:pPr>
      <w:r w:rsidRPr="008E3880">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56E594A5" w14:textId="77777777" w:rsidR="00110F5B" w:rsidRPr="008E3880" w:rsidRDefault="00110F5B" w:rsidP="00110F5B">
      <w:pPr>
        <w:pStyle w:val="ab"/>
        <w:jc w:val="both"/>
        <w:rPr>
          <w:sz w:val="18"/>
        </w:rPr>
      </w:pPr>
      <w:r w:rsidRPr="008E3880">
        <w:rPr>
          <w:sz w:val="18"/>
        </w:rPr>
        <w:t>4) контролирующее лицо осуществляет полномочия управляющей компании контролируемого лица.</w:t>
      </w:r>
    </w:p>
  </w:footnote>
  <w:footnote w:id="2">
    <w:p w14:paraId="41C3640B" w14:textId="77777777" w:rsidR="00A855F8" w:rsidRDefault="00A855F8" w:rsidP="00A855F8">
      <w:pPr>
        <w:pStyle w:val="ab"/>
        <w:rPr>
          <w:rFonts w:cs="Times New Roman"/>
          <w:color w:val="000000" w:themeColor="text1"/>
        </w:rPr>
      </w:pPr>
      <w:r>
        <w:rPr>
          <w:color w:val="000000" w:themeColor="text1"/>
          <w:vertAlign w:val="superscript"/>
        </w:rPr>
        <w:footnoteRef/>
      </w:r>
      <w:r>
        <w:rPr>
          <w:rFonts w:cs="Times New Roman"/>
          <w:color w:val="000000" w:themeColor="text1"/>
        </w:rPr>
        <w:t xml:space="preserve"> Термин изменяется в зависимости от организационно-правовой формы.</w:t>
      </w:r>
    </w:p>
  </w:footnote>
  <w:footnote w:id="3">
    <w:p w14:paraId="7FE1C4D9" w14:textId="77777777" w:rsidR="00A855F8" w:rsidRDefault="00A855F8" w:rsidP="00574ABF">
      <w:pPr>
        <w:pStyle w:val="ab"/>
        <w:ind w:right="536"/>
        <w:jc w:val="both"/>
        <w:rPr>
          <w:rFonts w:cs="Times New Roman"/>
          <w:color w:val="000000" w:themeColor="text1"/>
        </w:rPr>
      </w:pPr>
      <w:r>
        <w:rPr>
          <w:rFonts w:cs="Times New Roman"/>
          <w:color w:val="000000" w:themeColor="text1"/>
          <w:vertAlign w:val="superscript"/>
        </w:rPr>
        <w:footnoteRef/>
      </w:r>
      <w:r>
        <w:rPr>
          <w:rFonts w:cs="Times New Roman"/>
          <w:color w:val="000000" w:themeColor="text1"/>
        </w:rPr>
        <w:t xml:space="preserve">  Ненужное зачеркнуть.</w:t>
      </w:r>
    </w:p>
  </w:footnote>
  <w:footnote w:id="4">
    <w:p w14:paraId="1349A448" w14:textId="77777777" w:rsidR="00A855F8" w:rsidRDefault="00A855F8" w:rsidP="00574ABF">
      <w:pPr>
        <w:pStyle w:val="ab"/>
        <w:ind w:right="536"/>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0B3023EB" w14:textId="77777777" w:rsidR="00A855F8" w:rsidRDefault="00A855F8" w:rsidP="00574ABF">
      <w:pPr>
        <w:pStyle w:val="ab"/>
        <w:ind w:right="536"/>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50DEA5F8" w14:textId="77777777" w:rsidR="00A855F8" w:rsidRDefault="00A855F8" w:rsidP="00A855F8">
      <w:pPr>
        <w:pStyle w:val="ab"/>
        <w:ind w:right="253"/>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9D73" w14:textId="77777777" w:rsidR="00603CB3" w:rsidRPr="00603CB3" w:rsidRDefault="00BC2D55" w:rsidP="00603CB3">
    <w:pPr>
      <w:pStyle w:val="a7"/>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34A60B32"/>
    <w:multiLevelType w:val="hybridMultilevel"/>
    <w:tmpl w:val="FDFC5848"/>
    <w:lvl w:ilvl="0" w:tplc="AC1A0F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99E79FB"/>
    <w:multiLevelType w:val="hybridMultilevel"/>
    <w:tmpl w:val="F1EEE484"/>
    <w:lvl w:ilvl="0" w:tplc="07128E9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A6F403A"/>
    <w:multiLevelType w:val="hybridMultilevel"/>
    <w:tmpl w:val="31E21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2"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2020083898">
    <w:abstractNumId w:val="5"/>
  </w:num>
  <w:num w:numId="2" w16cid:durableId="2133597893">
    <w:abstractNumId w:val="2"/>
  </w:num>
  <w:num w:numId="3" w16cid:durableId="991447304">
    <w:abstractNumId w:val="11"/>
  </w:num>
  <w:num w:numId="4" w16cid:durableId="424762363">
    <w:abstractNumId w:val="2"/>
  </w:num>
  <w:num w:numId="5" w16cid:durableId="1761022793">
    <w:abstractNumId w:val="3"/>
  </w:num>
  <w:num w:numId="6" w16cid:durableId="1916041761">
    <w:abstractNumId w:val="6"/>
  </w:num>
  <w:num w:numId="7" w16cid:durableId="30420496">
    <w:abstractNumId w:val="0"/>
  </w:num>
  <w:num w:numId="8" w16cid:durableId="1763455696">
    <w:abstractNumId w:val="15"/>
  </w:num>
  <w:num w:numId="9" w16cid:durableId="963927356">
    <w:abstractNumId w:val="4"/>
  </w:num>
  <w:num w:numId="10" w16cid:durableId="1293361746">
    <w:abstractNumId w:val="13"/>
  </w:num>
  <w:num w:numId="11" w16cid:durableId="1559433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6151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9502428">
    <w:abstractNumId w:val="10"/>
  </w:num>
  <w:num w:numId="14" w16cid:durableId="1663772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8556578">
    <w:abstractNumId w:val="9"/>
  </w:num>
  <w:num w:numId="16" w16cid:durableId="1904830529">
    <w:abstractNumId w:val="12"/>
  </w:num>
  <w:num w:numId="17" w16cid:durableId="14944930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5E82"/>
    <w:rsid w:val="00015036"/>
    <w:rsid w:val="000250E2"/>
    <w:rsid w:val="00036705"/>
    <w:rsid w:val="00040673"/>
    <w:rsid w:val="00040741"/>
    <w:rsid w:val="00041CB7"/>
    <w:rsid w:val="000463EC"/>
    <w:rsid w:val="000540F5"/>
    <w:rsid w:val="0006389C"/>
    <w:rsid w:val="00066E1E"/>
    <w:rsid w:val="00086A63"/>
    <w:rsid w:val="00096617"/>
    <w:rsid w:val="000A258B"/>
    <w:rsid w:val="000B60A3"/>
    <w:rsid w:val="000C05FE"/>
    <w:rsid w:val="000C40EB"/>
    <w:rsid w:val="000D4BC3"/>
    <w:rsid w:val="000D5856"/>
    <w:rsid w:val="000D64A9"/>
    <w:rsid w:val="000E4462"/>
    <w:rsid w:val="000E772C"/>
    <w:rsid w:val="000F42B0"/>
    <w:rsid w:val="000F5655"/>
    <w:rsid w:val="000F6FBD"/>
    <w:rsid w:val="00100E78"/>
    <w:rsid w:val="00100EE3"/>
    <w:rsid w:val="00110F5B"/>
    <w:rsid w:val="00111B46"/>
    <w:rsid w:val="00111BE0"/>
    <w:rsid w:val="00117E2A"/>
    <w:rsid w:val="00123A94"/>
    <w:rsid w:val="00125CC6"/>
    <w:rsid w:val="00125D40"/>
    <w:rsid w:val="00131AA3"/>
    <w:rsid w:val="001358B6"/>
    <w:rsid w:val="00141392"/>
    <w:rsid w:val="001424C4"/>
    <w:rsid w:val="001434CC"/>
    <w:rsid w:val="00143F40"/>
    <w:rsid w:val="00151246"/>
    <w:rsid w:val="00151F79"/>
    <w:rsid w:val="00152FAE"/>
    <w:rsid w:val="0015783E"/>
    <w:rsid w:val="00162502"/>
    <w:rsid w:val="00162B7A"/>
    <w:rsid w:val="00165421"/>
    <w:rsid w:val="00171E3E"/>
    <w:rsid w:val="0017255A"/>
    <w:rsid w:val="001725DA"/>
    <w:rsid w:val="00183028"/>
    <w:rsid w:val="0019338D"/>
    <w:rsid w:val="001A68E4"/>
    <w:rsid w:val="001A69E2"/>
    <w:rsid w:val="001B236F"/>
    <w:rsid w:val="001B618B"/>
    <w:rsid w:val="001C283C"/>
    <w:rsid w:val="001C7F69"/>
    <w:rsid w:val="001D2A9A"/>
    <w:rsid w:val="001F2A9F"/>
    <w:rsid w:val="001F7031"/>
    <w:rsid w:val="00204923"/>
    <w:rsid w:val="00210CB2"/>
    <w:rsid w:val="00213913"/>
    <w:rsid w:val="0024327E"/>
    <w:rsid w:val="002435E7"/>
    <w:rsid w:val="0024384B"/>
    <w:rsid w:val="00245FC8"/>
    <w:rsid w:val="00246050"/>
    <w:rsid w:val="00250160"/>
    <w:rsid w:val="00251354"/>
    <w:rsid w:val="00252EC4"/>
    <w:rsid w:val="002570BA"/>
    <w:rsid w:val="00273D10"/>
    <w:rsid w:val="00273D9F"/>
    <w:rsid w:val="002752C8"/>
    <w:rsid w:val="0027694B"/>
    <w:rsid w:val="00284EA7"/>
    <w:rsid w:val="00287524"/>
    <w:rsid w:val="002928B5"/>
    <w:rsid w:val="002940C9"/>
    <w:rsid w:val="002A1A13"/>
    <w:rsid w:val="002A2C31"/>
    <w:rsid w:val="002B764C"/>
    <w:rsid w:val="002C13DB"/>
    <w:rsid w:val="002C1F36"/>
    <w:rsid w:val="002C3615"/>
    <w:rsid w:val="002C38D3"/>
    <w:rsid w:val="002C76EB"/>
    <w:rsid w:val="002D5CD9"/>
    <w:rsid w:val="002D7FD3"/>
    <w:rsid w:val="002E05C0"/>
    <w:rsid w:val="002E25B5"/>
    <w:rsid w:val="002E5E8D"/>
    <w:rsid w:val="002F0E1B"/>
    <w:rsid w:val="002F222A"/>
    <w:rsid w:val="002F58DE"/>
    <w:rsid w:val="00310A07"/>
    <w:rsid w:val="0031236A"/>
    <w:rsid w:val="00326AC5"/>
    <w:rsid w:val="003306CD"/>
    <w:rsid w:val="0034116F"/>
    <w:rsid w:val="003469C2"/>
    <w:rsid w:val="00351CCD"/>
    <w:rsid w:val="00362359"/>
    <w:rsid w:val="00367865"/>
    <w:rsid w:val="003709E6"/>
    <w:rsid w:val="003746D4"/>
    <w:rsid w:val="003C2371"/>
    <w:rsid w:val="003C48B8"/>
    <w:rsid w:val="003C68E5"/>
    <w:rsid w:val="003C68F3"/>
    <w:rsid w:val="003D09C8"/>
    <w:rsid w:val="003D419C"/>
    <w:rsid w:val="003E1126"/>
    <w:rsid w:val="003E55C4"/>
    <w:rsid w:val="003F59E1"/>
    <w:rsid w:val="004073C2"/>
    <w:rsid w:val="00415E88"/>
    <w:rsid w:val="00417543"/>
    <w:rsid w:val="00417676"/>
    <w:rsid w:val="0042698C"/>
    <w:rsid w:val="004336CD"/>
    <w:rsid w:val="00436935"/>
    <w:rsid w:val="00441CE3"/>
    <w:rsid w:val="0044233F"/>
    <w:rsid w:val="00443824"/>
    <w:rsid w:val="004508A1"/>
    <w:rsid w:val="00451F50"/>
    <w:rsid w:val="004701E0"/>
    <w:rsid w:val="0047134A"/>
    <w:rsid w:val="0047292F"/>
    <w:rsid w:val="004732E3"/>
    <w:rsid w:val="00475B4E"/>
    <w:rsid w:val="00476C4E"/>
    <w:rsid w:val="00477AB6"/>
    <w:rsid w:val="00481C3D"/>
    <w:rsid w:val="00484544"/>
    <w:rsid w:val="00486689"/>
    <w:rsid w:val="004871A7"/>
    <w:rsid w:val="004A1F71"/>
    <w:rsid w:val="004A73A0"/>
    <w:rsid w:val="004B0DEE"/>
    <w:rsid w:val="004B3946"/>
    <w:rsid w:val="004B4091"/>
    <w:rsid w:val="004B7333"/>
    <w:rsid w:val="004B79FA"/>
    <w:rsid w:val="004C320A"/>
    <w:rsid w:val="004D1868"/>
    <w:rsid w:val="004D4CF7"/>
    <w:rsid w:val="004E0A98"/>
    <w:rsid w:val="004E3518"/>
    <w:rsid w:val="004E7C69"/>
    <w:rsid w:val="004F035B"/>
    <w:rsid w:val="004F0B56"/>
    <w:rsid w:val="004F671F"/>
    <w:rsid w:val="004F7297"/>
    <w:rsid w:val="005005B5"/>
    <w:rsid w:val="00500EA4"/>
    <w:rsid w:val="00501EE8"/>
    <w:rsid w:val="0051078C"/>
    <w:rsid w:val="0051100D"/>
    <w:rsid w:val="00511B1F"/>
    <w:rsid w:val="00512F4F"/>
    <w:rsid w:val="005164DB"/>
    <w:rsid w:val="00525613"/>
    <w:rsid w:val="0053086C"/>
    <w:rsid w:val="0053098D"/>
    <w:rsid w:val="00535274"/>
    <w:rsid w:val="00545B39"/>
    <w:rsid w:val="00546785"/>
    <w:rsid w:val="00546C63"/>
    <w:rsid w:val="00551F74"/>
    <w:rsid w:val="00553FC6"/>
    <w:rsid w:val="00556E9B"/>
    <w:rsid w:val="00563913"/>
    <w:rsid w:val="00566A2B"/>
    <w:rsid w:val="0057181C"/>
    <w:rsid w:val="0057358A"/>
    <w:rsid w:val="00574ABF"/>
    <w:rsid w:val="005767C5"/>
    <w:rsid w:val="005833D8"/>
    <w:rsid w:val="00586AC0"/>
    <w:rsid w:val="00595CE2"/>
    <w:rsid w:val="00595F44"/>
    <w:rsid w:val="005A0DF8"/>
    <w:rsid w:val="005A1FEA"/>
    <w:rsid w:val="005A2CD3"/>
    <w:rsid w:val="005B267E"/>
    <w:rsid w:val="005B5CAE"/>
    <w:rsid w:val="005C2845"/>
    <w:rsid w:val="005C333E"/>
    <w:rsid w:val="005D08A9"/>
    <w:rsid w:val="005D4ECB"/>
    <w:rsid w:val="005E23C2"/>
    <w:rsid w:val="005E3E0F"/>
    <w:rsid w:val="005E5191"/>
    <w:rsid w:val="005E6AFD"/>
    <w:rsid w:val="005F162F"/>
    <w:rsid w:val="0060451D"/>
    <w:rsid w:val="0060453F"/>
    <w:rsid w:val="0060532F"/>
    <w:rsid w:val="00614E34"/>
    <w:rsid w:val="006233F2"/>
    <w:rsid w:val="006375D5"/>
    <w:rsid w:val="0064598A"/>
    <w:rsid w:val="00645E00"/>
    <w:rsid w:val="00645EB5"/>
    <w:rsid w:val="00647D0D"/>
    <w:rsid w:val="00664A9D"/>
    <w:rsid w:val="00680070"/>
    <w:rsid w:val="00685725"/>
    <w:rsid w:val="0068761C"/>
    <w:rsid w:val="006929F1"/>
    <w:rsid w:val="00697B16"/>
    <w:rsid w:val="006A2EDB"/>
    <w:rsid w:val="006B00D5"/>
    <w:rsid w:val="006C05D8"/>
    <w:rsid w:val="006C0C54"/>
    <w:rsid w:val="006C2CFB"/>
    <w:rsid w:val="006E631F"/>
    <w:rsid w:val="00702D33"/>
    <w:rsid w:val="007101B1"/>
    <w:rsid w:val="0071549A"/>
    <w:rsid w:val="00716A26"/>
    <w:rsid w:val="0072201D"/>
    <w:rsid w:val="00723EF7"/>
    <w:rsid w:val="00724173"/>
    <w:rsid w:val="0073169B"/>
    <w:rsid w:val="00733FEF"/>
    <w:rsid w:val="007406F6"/>
    <w:rsid w:val="00743954"/>
    <w:rsid w:val="0074723B"/>
    <w:rsid w:val="007538EF"/>
    <w:rsid w:val="00755DD1"/>
    <w:rsid w:val="00761DCA"/>
    <w:rsid w:val="00764F14"/>
    <w:rsid w:val="00766683"/>
    <w:rsid w:val="007716C1"/>
    <w:rsid w:val="00773F05"/>
    <w:rsid w:val="00784295"/>
    <w:rsid w:val="00785476"/>
    <w:rsid w:val="0079523C"/>
    <w:rsid w:val="00796AD9"/>
    <w:rsid w:val="007A2A92"/>
    <w:rsid w:val="007A2CA5"/>
    <w:rsid w:val="007A4147"/>
    <w:rsid w:val="007B287A"/>
    <w:rsid w:val="007B6741"/>
    <w:rsid w:val="007D18B1"/>
    <w:rsid w:val="007D5DD1"/>
    <w:rsid w:val="007D61BD"/>
    <w:rsid w:val="007E349E"/>
    <w:rsid w:val="007E68D7"/>
    <w:rsid w:val="007F074D"/>
    <w:rsid w:val="007F4B92"/>
    <w:rsid w:val="007F5E73"/>
    <w:rsid w:val="007F6F4E"/>
    <w:rsid w:val="008004D2"/>
    <w:rsid w:val="008071CB"/>
    <w:rsid w:val="00813562"/>
    <w:rsid w:val="00820454"/>
    <w:rsid w:val="008208EC"/>
    <w:rsid w:val="00821814"/>
    <w:rsid w:val="00824D6F"/>
    <w:rsid w:val="00835B46"/>
    <w:rsid w:val="008367AE"/>
    <w:rsid w:val="00841610"/>
    <w:rsid w:val="00845341"/>
    <w:rsid w:val="00845B14"/>
    <w:rsid w:val="00865A5D"/>
    <w:rsid w:val="00870FBD"/>
    <w:rsid w:val="008755E3"/>
    <w:rsid w:val="00886B94"/>
    <w:rsid w:val="00896354"/>
    <w:rsid w:val="008A15D2"/>
    <w:rsid w:val="008A4537"/>
    <w:rsid w:val="008A5EDF"/>
    <w:rsid w:val="008B19BF"/>
    <w:rsid w:val="008B6F97"/>
    <w:rsid w:val="008C3578"/>
    <w:rsid w:val="008C5DC3"/>
    <w:rsid w:val="008D4BAC"/>
    <w:rsid w:val="00906E2C"/>
    <w:rsid w:val="00910F62"/>
    <w:rsid w:val="009220A5"/>
    <w:rsid w:val="00922641"/>
    <w:rsid w:val="00936A35"/>
    <w:rsid w:val="00943F92"/>
    <w:rsid w:val="009605C8"/>
    <w:rsid w:val="009617A2"/>
    <w:rsid w:val="009617E2"/>
    <w:rsid w:val="0096296C"/>
    <w:rsid w:val="0097277B"/>
    <w:rsid w:val="00974144"/>
    <w:rsid w:val="00974F95"/>
    <w:rsid w:val="00980C04"/>
    <w:rsid w:val="00985895"/>
    <w:rsid w:val="00991924"/>
    <w:rsid w:val="009919C3"/>
    <w:rsid w:val="00996EBD"/>
    <w:rsid w:val="009A352B"/>
    <w:rsid w:val="009A646E"/>
    <w:rsid w:val="009B1C21"/>
    <w:rsid w:val="009C0E6C"/>
    <w:rsid w:val="009C0F8A"/>
    <w:rsid w:val="009C5E7A"/>
    <w:rsid w:val="009D31D7"/>
    <w:rsid w:val="009D4B06"/>
    <w:rsid w:val="009E206A"/>
    <w:rsid w:val="009E78FB"/>
    <w:rsid w:val="009F6FEC"/>
    <w:rsid w:val="009F71F4"/>
    <w:rsid w:val="00A00D7B"/>
    <w:rsid w:val="00A02E4B"/>
    <w:rsid w:val="00A0543A"/>
    <w:rsid w:val="00A154B0"/>
    <w:rsid w:val="00A17E4E"/>
    <w:rsid w:val="00A21172"/>
    <w:rsid w:val="00A37A26"/>
    <w:rsid w:val="00A42974"/>
    <w:rsid w:val="00A42CA7"/>
    <w:rsid w:val="00A4402B"/>
    <w:rsid w:val="00A44576"/>
    <w:rsid w:val="00A44BF4"/>
    <w:rsid w:val="00A45818"/>
    <w:rsid w:val="00A50E1A"/>
    <w:rsid w:val="00A546F7"/>
    <w:rsid w:val="00A57C45"/>
    <w:rsid w:val="00A62EB9"/>
    <w:rsid w:val="00A666AB"/>
    <w:rsid w:val="00A708C8"/>
    <w:rsid w:val="00A75D6A"/>
    <w:rsid w:val="00A81C1C"/>
    <w:rsid w:val="00A855F8"/>
    <w:rsid w:val="00A85C39"/>
    <w:rsid w:val="00A873DA"/>
    <w:rsid w:val="00A87480"/>
    <w:rsid w:val="00AA558E"/>
    <w:rsid w:val="00AA7B0D"/>
    <w:rsid w:val="00AB0B80"/>
    <w:rsid w:val="00AB18CA"/>
    <w:rsid w:val="00AB5899"/>
    <w:rsid w:val="00AC52BA"/>
    <w:rsid w:val="00AD275A"/>
    <w:rsid w:val="00AD6D4C"/>
    <w:rsid w:val="00AE117F"/>
    <w:rsid w:val="00AE1F81"/>
    <w:rsid w:val="00AE25F8"/>
    <w:rsid w:val="00AE3327"/>
    <w:rsid w:val="00B03AD2"/>
    <w:rsid w:val="00B06987"/>
    <w:rsid w:val="00B10BCD"/>
    <w:rsid w:val="00B145BD"/>
    <w:rsid w:val="00B16B6D"/>
    <w:rsid w:val="00B26E1B"/>
    <w:rsid w:val="00B303F6"/>
    <w:rsid w:val="00B338F9"/>
    <w:rsid w:val="00B36262"/>
    <w:rsid w:val="00B379CB"/>
    <w:rsid w:val="00B44214"/>
    <w:rsid w:val="00B4491D"/>
    <w:rsid w:val="00B46A9C"/>
    <w:rsid w:val="00B474E4"/>
    <w:rsid w:val="00B51D3B"/>
    <w:rsid w:val="00B5675C"/>
    <w:rsid w:val="00B80B35"/>
    <w:rsid w:val="00B970C2"/>
    <w:rsid w:val="00B97B8E"/>
    <w:rsid w:val="00BA2723"/>
    <w:rsid w:val="00BA2963"/>
    <w:rsid w:val="00BA444A"/>
    <w:rsid w:val="00BA7DB8"/>
    <w:rsid w:val="00BB2789"/>
    <w:rsid w:val="00BB4112"/>
    <w:rsid w:val="00BB4A8A"/>
    <w:rsid w:val="00BC2D55"/>
    <w:rsid w:val="00BD4607"/>
    <w:rsid w:val="00BD6C14"/>
    <w:rsid w:val="00BE019B"/>
    <w:rsid w:val="00BE316B"/>
    <w:rsid w:val="00BE4017"/>
    <w:rsid w:val="00BE78B0"/>
    <w:rsid w:val="00BF40C0"/>
    <w:rsid w:val="00BF6B73"/>
    <w:rsid w:val="00BF7D89"/>
    <w:rsid w:val="00C00FE6"/>
    <w:rsid w:val="00C132FB"/>
    <w:rsid w:val="00C43823"/>
    <w:rsid w:val="00C452C8"/>
    <w:rsid w:val="00C45E46"/>
    <w:rsid w:val="00C515F6"/>
    <w:rsid w:val="00C55790"/>
    <w:rsid w:val="00C65481"/>
    <w:rsid w:val="00C704B4"/>
    <w:rsid w:val="00C7669A"/>
    <w:rsid w:val="00C815C4"/>
    <w:rsid w:val="00C84D49"/>
    <w:rsid w:val="00C90D83"/>
    <w:rsid w:val="00C93759"/>
    <w:rsid w:val="00C97299"/>
    <w:rsid w:val="00CA733C"/>
    <w:rsid w:val="00CA78BA"/>
    <w:rsid w:val="00CB5AF7"/>
    <w:rsid w:val="00CB5D48"/>
    <w:rsid w:val="00CC7F34"/>
    <w:rsid w:val="00CD04E4"/>
    <w:rsid w:val="00CD3BB8"/>
    <w:rsid w:val="00CD73C5"/>
    <w:rsid w:val="00CF1853"/>
    <w:rsid w:val="00D02676"/>
    <w:rsid w:val="00D03334"/>
    <w:rsid w:val="00D03C6C"/>
    <w:rsid w:val="00D06522"/>
    <w:rsid w:val="00D079BC"/>
    <w:rsid w:val="00D1030F"/>
    <w:rsid w:val="00D12C7E"/>
    <w:rsid w:val="00D138DB"/>
    <w:rsid w:val="00D14E84"/>
    <w:rsid w:val="00D15EEC"/>
    <w:rsid w:val="00D213D8"/>
    <w:rsid w:val="00D228DD"/>
    <w:rsid w:val="00D24E7B"/>
    <w:rsid w:val="00D40728"/>
    <w:rsid w:val="00D560AF"/>
    <w:rsid w:val="00D667D7"/>
    <w:rsid w:val="00D706B9"/>
    <w:rsid w:val="00D71F52"/>
    <w:rsid w:val="00D74E09"/>
    <w:rsid w:val="00D87944"/>
    <w:rsid w:val="00D93489"/>
    <w:rsid w:val="00D93EBC"/>
    <w:rsid w:val="00D93F46"/>
    <w:rsid w:val="00D95948"/>
    <w:rsid w:val="00DA4738"/>
    <w:rsid w:val="00DB658B"/>
    <w:rsid w:val="00DB6FA3"/>
    <w:rsid w:val="00DC14CF"/>
    <w:rsid w:val="00DC1BB9"/>
    <w:rsid w:val="00DC275E"/>
    <w:rsid w:val="00DC69F9"/>
    <w:rsid w:val="00DD42B2"/>
    <w:rsid w:val="00DE3FB7"/>
    <w:rsid w:val="00DE739C"/>
    <w:rsid w:val="00DF5BFA"/>
    <w:rsid w:val="00E21482"/>
    <w:rsid w:val="00E266A5"/>
    <w:rsid w:val="00E33E89"/>
    <w:rsid w:val="00E357A3"/>
    <w:rsid w:val="00E35C3E"/>
    <w:rsid w:val="00E36730"/>
    <w:rsid w:val="00E45F21"/>
    <w:rsid w:val="00E515B8"/>
    <w:rsid w:val="00E5259B"/>
    <w:rsid w:val="00E52FC9"/>
    <w:rsid w:val="00E534CE"/>
    <w:rsid w:val="00E55A2C"/>
    <w:rsid w:val="00E60249"/>
    <w:rsid w:val="00E61E70"/>
    <w:rsid w:val="00E67441"/>
    <w:rsid w:val="00E67A5D"/>
    <w:rsid w:val="00E71A2A"/>
    <w:rsid w:val="00E72099"/>
    <w:rsid w:val="00E743FE"/>
    <w:rsid w:val="00E74758"/>
    <w:rsid w:val="00E84ECB"/>
    <w:rsid w:val="00EB059A"/>
    <w:rsid w:val="00EB355D"/>
    <w:rsid w:val="00EC1DD7"/>
    <w:rsid w:val="00EC430A"/>
    <w:rsid w:val="00EC5940"/>
    <w:rsid w:val="00ED32CB"/>
    <w:rsid w:val="00ED5F1E"/>
    <w:rsid w:val="00ED73F3"/>
    <w:rsid w:val="00EE048C"/>
    <w:rsid w:val="00EE2994"/>
    <w:rsid w:val="00EF6231"/>
    <w:rsid w:val="00EF74AB"/>
    <w:rsid w:val="00F0235E"/>
    <w:rsid w:val="00F03BE8"/>
    <w:rsid w:val="00F04202"/>
    <w:rsid w:val="00F05064"/>
    <w:rsid w:val="00F125EB"/>
    <w:rsid w:val="00F17206"/>
    <w:rsid w:val="00F173F5"/>
    <w:rsid w:val="00F30E9E"/>
    <w:rsid w:val="00F33C89"/>
    <w:rsid w:val="00F36537"/>
    <w:rsid w:val="00F46836"/>
    <w:rsid w:val="00F61553"/>
    <w:rsid w:val="00F716B2"/>
    <w:rsid w:val="00F7722E"/>
    <w:rsid w:val="00F84D42"/>
    <w:rsid w:val="00F86E30"/>
    <w:rsid w:val="00F9019E"/>
    <w:rsid w:val="00F94B1E"/>
    <w:rsid w:val="00F9571D"/>
    <w:rsid w:val="00FA0BCE"/>
    <w:rsid w:val="00FA3A22"/>
    <w:rsid w:val="00FB715F"/>
    <w:rsid w:val="00FD04D1"/>
    <w:rsid w:val="00FD23F7"/>
    <w:rsid w:val="00FD34B3"/>
    <w:rsid w:val="00FE0153"/>
    <w:rsid w:val="00FE2208"/>
    <w:rsid w:val="00FE5362"/>
    <w:rsid w:val="00FE53B2"/>
    <w:rsid w:val="00FE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9793FD"/>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8DE"/>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6">
    <w:name w:val="Hyperlink"/>
    <w:basedOn w:val="a0"/>
    <w:uiPriority w:val="99"/>
    <w:unhideWhenUsed/>
    <w:rsid w:val="009C0E6C"/>
    <w:rPr>
      <w:color w:val="0563C1" w:themeColor="hyperlink"/>
      <w:u w:val="single"/>
    </w:rPr>
  </w:style>
  <w:style w:type="character" w:customStyle="1" w:styleId="1">
    <w:name w:val="Неразрешенное упоминание1"/>
    <w:basedOn w:val="a0"/>
    <w:uiPriority w:val="99"/>
    <w:semiHidden/>
    <w:unhideWhenUsed/>
    <w:rsid w:val="007538EF"/>
    <w:rPr>
      <w:color w:val="605E5C"/>
      <w:shd w:val="clear" w:color="auto" w:fill="E1DFDD"/>
    </w:rPr>
  </w:style>
  <w:style w:type="paragraph" w:styleId="a7">
    <w:name w:val="header"/>
    <w:basedOn w:val="a"/>
    <w:link w:val="a8"/>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8">
    <w:name w:val="Верхний колонтитул Знак"/>
    <w:basedOn w:val="a0"/>
    <w:link w:val="a7"/>
    <w:uiPriority w:val="99"/>
    <w:rsid w:val="00D93F46"/>
  </w:style>
  <w:style w:type="paragraph" w:styleId="a9">
    <w:name w:val="footer"/>
    <w:basedOn w:val="a"/>
    <w:link w:val="aa"/>
    <w:uiPriority w:val="99"/>
    <w:unhideWhenUsed/>
    <w:rsid w:val="002435E7"/>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2435E7"/>
    <w:rPr>
      <w:rFonts w:ascii="Times New Roman" w:eastAsia="SimSun" w:hAnsi="Times New Roman" w:cs="Mangal"/>
      <w:kern w:val="1"/>
      <w:sz w:val="24"/>
      <w:szCs w:val="21"/>
      <w:lang w:eastAsia="hi-IN" w:bidi="hi-IN"/>
    </w:rPr>
  </w:style>
  <w:style w:type="paragraph" w:styleId="ab">
    <w:name w:val="footnote text"/>
    <w:basedOn w:val="a"/>
    <w:link w:val="ac"/>
    <w:uiPriority w:val="99"/>
    <w:semiHidden/>
    <w:unhideWhenUsed/>
    <w:rsid w:val="00A855F8"/>
    <w:rPr>
      <w:rFonts w:cs="Mangal"/>
      <w:kern w:val="2"/>
      <w:sz w:val="20"/>
      <w:szCs w:val="18"/>
    </w:rPr>
  </w:style>
  <w:style w:type="character" w:customStyle="1" w:styleId="ac">
    <w:name w:val="Текст сноски Знак"/>
    <w:basedOn w:val="a0"/>
    <w:link w:val="ab"/>
    <w:uiPriority w:val="99"/>
    <w:semiHidden/>
    <w:rsid w:val="00A855F8"/>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nhideWhenUsed/>
    <w:qFormat/>
    <w:rsid w:val="00A855F8"/>
    <w:rPr>
      <w:vertAlign w:val="superscript"/>
    </w:rPr>
  </w:style>
  <w:style w:type="table" w:styleId="ae">
    <w:name w:val="Table Grid"/>
    <w:basedOn w:val="a1"/>
    <w:uiPriority w:val="39"/>
    <w:rsid w:val="00A855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05246">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513149713">
      <w:bodyDiv w:val="1"/>
      <w:marLeft w:val="0"/>
      <w:marRight w:val="0"/>
      <w:marTop w:val="0"/>
      <w:marBottom w:val="0"/>
      <w:divBdr>
        <w:top w:val="none" w:sz="0" w:space="0" w:color="auto"/>
        <w:left w:val="none" w:sz="0" w:space="0" w:color="auto"/>
        <w:bottom w:val="none" w:sz="0" w:space="0" w:color="auto"/>
        <w:right w:val="none" w:sz="0" w:space="0" w:color="auto"/>
      </w:divBdr>
    </w:div>
    <w:div w:id="538205882">
      <w:bodyDiv w:val="1"/>
      <w:marLeft w:val="0"/>
      <w:marRight w:val="0"/>
      <w:marTop w:val="0"/>
      <w:marBottom w:val="0"/>
      <w:divBdr>
        <w:top w:val="none" w:sz="0" w:space="0" w:color="auto"/>
        <w:left w:val="none" w:sz="0" w:space="0" w:color="auto"/>
        <w:bottom w:val="none" w:sz="0" w:space="0" w:color="auto"/>
        <w:right w:val="none" w:sz="0" w:space="0" w:color="auto"/>
      </w:divBdr>
    </w:div>
    <w:div w:id="979656915">
      <w:bodyDiv w:val="1"/>
      <w:marLeft w:val="0"/>
      <w:marRight w:val="0"/>
      <w:marTop w:val="0"/>
      <w:marBottom w:val="0"/>
      <w:divBdr>
        <w:top w:val="none" w:sz="0" w:space="0" w:color="auto"/>
        <w:left w:val="none" w:sz="0" w:space="0" w:color="auto"/>
        <w:bottom w:val="none" w:sz="0" w:space="0" w:color="auto"/>
        <w:right w:val="none" w:sz="0" w:space="0" w:color="auto"/>
      </w:divBdr>
    </w:div>
    <w:div w:id="1550722920">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879126493">
      <w:bodyDiv w:val="1"/>
      <w:marLeft w:val="0"/>
      <w:marRight w:val="0"/>
      <w:marTop w:val="0"/>
      <w:marBottom w:val="0"/>
      <w:divBdr>
        <w:top w:val="none" w:sz="0" w:space="0" w:color="auto"/>
        <w:left w:val="none" w:sz="0" w:space="0" w:color="auto"/>
        <w:bottom w:val="none" w:sz="0" w:space="0" w:color="auto"/>
        <w:right w:val="none" w:sz="0" w:space="0" w:color="auto"/>
      </w:divBdr>
    </w:div>
    <w:div w:id="1920210487">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06870-4F99-4757-8398-78E9BF1A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4732</Words>
  <Characters>26976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9</cp:revision>
  <dcterms:created xsi:type="dcterms:W3CDTF">2022-08-25T08:39:00Z</dcterms:created>
  <dcterms:modified xsi:type="dcterms:W3CDTF">2022-08-25T14:07:00Z</dcterms:modified>
</cp:coreProperties>
</file>