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7E0F31">
        <w:rPr>
          <w:sz w:val="28"/>
          <w:szCs w:val="28"/>
        </w:rPr>
        <w:t>144471</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7E0F31">
        <w:rPr>
          <w:rFonts w:ascii="Times New Roman" w:hAnsi="Times New Roman" w:cs="Times New Roman"/>
          <w:sz w:val="28"/>
          <w:szCs w:val="28"/>
        </w:rPr>
        <w:t>05.10.2022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71646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71646F" w:rsidRDefault="007E0F31" w:rsidP="00281FE0">
            <w:pPr>
              <w:ind w:firstLine="290"/>
              <w:jc w:val="both"/>
              <w:rPr>
                <w:sz w:val="28"/>
                <w:szCs w:val="28"/>
              </w:rPr>
            </w:pPr>
            <w:r w:rsidRPr="0071646F">
              <w:rPr>
                <w:sz w:val="28"/>
                <w:szCs w:val="28"/>
              </w:rPr>
              <w:t>Минаков Юрий  Алексеевич</w:t>
            </w:r>
            <w:r w:rsidR="00D342DA" w:rsidRPr="0071646F">
              <w:rPr>
                <w:sz w:val="28"/>
                <w:szCs w:val="28"/>
              </w:rPr>
              <w:t xml:space="preserve">, </w:t>
            </w:r>
          </w:p>
          <w:p w:rsidR="00D342DA" w:rsidRPr="0071646F" w:rsidRDefault="00D342DA" w:rsidP="00281FE0">
            <w:pPr>
              <w:ind w:firstLine="290"/>
              <w:jc w:val="both"/>
              <w:rPr>
                <w:sz w:val="28"/>
                <w:szCs w:val="28"/>
              </w:rPr>
            </w:pPr>
            <w:r w:rsidRPr="0071646F">
              <w:rPr>
                <w:sz w:val="28"/>
                <w:szCs w:val="28"/>
              </w:rPr>
              <w:t>, ОГРН</w:t>
            </w:r>
            <w:proofErr w:type="gramStart"/>
            <w:r w:rsidRPr="0071646F">
              <w:rPr>
                <w:sz w:val="28"/>
                <w:szCs w:val="28"/>
              </w:rPr>
              <w:t xml:space="preserve"> ,</w:t>
            </w:r>
            <w:proofErr w:type="gramEnd"/>
            <w:r w:rsidRPr="0071646F">
              <w:rPr>
                <w:sz w:val="28"/>
                <w:szCs w:val="28"/>
              </w:rPr>
              <w:t xml:space="preserve"> ИНН </w:t>
            </w:r>
            <w:r w:rsidR="007E0F31" w:rsidRPr="0071646F">
              <w:rPr>
                <w:sz w:val="28"/>
                <w:szCs w:val="28"/>
              </w:rPr>
              <w:t>771993122790</w:t>
            </w:r>
            <w:r w:rsidRPr="0071646F">
              <w:rPr>
                <w:sz w:val="28"/>
                <w:szCs w:val="28"/>
              </w:rPr>
              <w:t>.</w:t>
            </w:r>
          </w:p>
          <w:p w:rsidR="00D342DA" w:rsidRPr="0071646F"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71646F"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7E0F31" w:rsidRPr="0071646F" w:rsidRDefault="007E0F31" w:rsidP="00281FE0">
            <w:pPr>
              <w:pStyle w:val="ConsPlusNormal"/>
              <w:ind w:firstLine="290"/>
              <w:jc w:val="both"/>
              <w:outlineLvl w:val="1"/>
              <w:rPr>
                <w:rFonts w:ascii="Times New Roman" w:hAnsi="Times New Roman" w:cs="Times New Roman"/>
                <w:color w:val="000000"/>
                <w:sz w:val="28"/>
                <w:szCs w:val="28"/>
              </w:rPr>
            </w:pPr>
            <w:r w:rsidRPr="0071646F">
              <w:rPr>
                <w:rFonts w:ascii="Times New Roman" w:hAnsi="Times New Roman" w:cs="Times New Roman"/>
                <w:color w:val="000000"/>
                <w:sz w:val="28"/>
                <w:szCs w:val="28"/>
              </w:rPr>
              <w:t>Пасечник Ирина Николаевна</w:t>
            </w:r>
          </w:p>
          <w:p w:rsidR="00D342DA" w:rsidRPr="0071646F" w:rsidRDefault="007E0F31" w:rsidP="00281FE0">
            <w:pPr>
              <w:pStyle w:val="ConsPlusNormal"/>
              <w:ind w:firstLine="290"/>
              <w:jc w:val="both"/>
              <w:outlineLvl w:val="1"/>
              <w:rPr>
                <w:rFonts w:ascii="Times New Roman" w:hAnsi="Times New Roman" w:cs="Times New Roman"/>
                <w:color w:val="000000"/>
                <w:sz w:val="28"/>
                <w:szCs w:val="28"/>
              </w:rPr>
            </w:pPr>
            <w:r w:rsidRPr="0071646F">
              <w:rPr>
                <w:rFonts w:ascii="Times New Roman" w:hAnsi="Times New Roman" w:cs="Times New Roman"/>
                <w:color w:val="000000"/>
                <w:sz w:val="28"/>
                <w:szCs w:val="28"/>
              </w:rPr>
              <w:t>НП СОАУ "Меркурий" (Некоммерческое партнерство "</w:t>
            </w:r>
            <w:proofErr w:type="spellStart"/>
            <w:r w:rsidRPr="0071646F">
              <w:rPr>
                <w:rFonts w:ascii="Times New Roman" w:hAnsi="Times New Roman" w:cs="Times New Roman"/>
                <w:color w:val="000000"/>
                <w:sz w:val="28"/>
                <w:szCs w:val="28"/>
              </w:rPr>
              <w:t>Саморегулируемая</w:t>
            </w:r>
            <w:proofErr w:type="spellEnd"/>
            <w:r w:rsidRPr="0071646F">
              <w:rPr>
                <w:rFonts w:ascii="Times New Roman" w:hAnsi="Times New Roman" w:cs="Times New Roman"/>
                <w:color w:val="000000"/>
                <w:sz w:val="28"/>
                <w:szCs w:val="28"/>
              </w:rPr>
              <w:t xml:space="preserve"> организация арбитражных управляющих "Меркурий")</w:t>
            </w:r>
          </w:p>
        </w:tc>
      </w:tr>
      <w:tr w:rsidR="00D342DA" w:rsidRPr="0071646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71646F" w:rsidRDefault="007E0F31" w:rsidP="00281FE0">
            <w:pPr>
              <w:ind w:firstLine="290"/>
              <w:jc w:val="both"/>
              <w:rPr>
                <w:sz w:val="28"/>
                <w:szCs w:val="28"/>
              </w:rPr>
            </w:pPr>
            <w:r w:rsidRPr="0071646F">
              <w:rPr>
                <w:sz w:val="28"/>
                <w:szCs w:val="28"/>
              </w:rPr>
              <w:t>Арбитражный суд Ивановской области</w:t>
            </w:r>
            <w:r w:rsidR="00D342DA" w:rsidRPr="0071646F">
              <w:rPr>
                <w:sz w:val="28"/>
                <w:szCs w:val="28"/>
              </w:rPr>
              <w:t xml:space="preserve">, дело о банкротстве </w:t>
            </w:r>
            <w:r w:rsidRPr="0071646F">
              <w:rPr>
                <w:sz w:val="28"/>
                <w:szCs w:val="28"/>
              </w:rPr>
              <w:t>А17-2599/2020</w:t>
            </w:r>
          </w:p>
        </w:tc>
      </w:tr>
      <w:tr w:rsidR="00D342DA" w:rsidRPr="0071646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71646F" w:rsidRDefault="007E0F31" w:rsidP="00281FE0">
            <w:pPr>
              <w:pStyle w:val="ConsPlusNormal"/>
              <w:ind w:firstLine="290"/>
              <w:jc w:val="both"/>
              <w:outlineLvl w:val="1"/>
              <w:rPr>
                <w:rFonts w:ascii="Times New Roman" w:hAnsi="Times New Roman" w:cs="Times New Roman"/>
                <w:color w:val="000000"/>
                <w:sz w:val="28"/>
                <w:szCs w:val="28"/>
              </w:rPr>
            </w:pPr>
            <w:r w:rsidRPr="0071646F">
              <w:rPr>
                <w:rFonts w:ascii="Times New Roman" w:hAnsi="Times New Roman" w:cs="Times New Roman"/>
                <w:color w:val="000000"/>
                <w:sz w:val="28"/>
                <w:szCs w:val="28"/>
              </w:rPr>
              <w:t>Арбитражный суд Ивановской области</w:t>
            </w:r>
            <w:r w:rsidR="00D342DA" w:rsidRPr="0071646F">
              <w:rPr>
                <w:rFonts w:ascii="Times New Roman" w:hAnsi="Times New Roman" w:cs="Times New Roman"/>
                <w:color w:val="000000"/>
                <w:sz w:val="28"/>
                <w:szCs w:val="28"/>
              </w:rPr>
              <w:t xml:space="preserve"> </w:t>
            </w:r>
            <w:r w:rsidRPr="0071646F">
              <w:rPr>
                <w:rFonts w:ascii="Times New Roman" w:hAnsi="Times New Roman" w:cs="Times New Roman"/>
                <w:color w:val="000000"/>
                <w:sz w:val="28"/>
                <w:szCs w:val="28"/>
              </w:rPr>
              <w:t>решение</w:t>
            </w:r>
            <w:r w:rsidR="00D342DA" w:rsidRPr="0071646F">
              <w:rPr>
                <w:rFonts w:ascii="Times New Roman" w:hAnsi="Times New Roman" w:cs="Times New Roman"/>
                <w:color w:val="000000"/>
                <w:sz w:val="28"/>
                <w:szCs w:val="28"/>
              </w:rPr>
              <w:t xml:space="preserve"> от </w:t>
            </w:r>
            <w:r w:rsidRPr="0071646F">
              <w:rPr>
                <w:rFonts w:ascii="Times New Roman" w:hAnsi="Times New Roman" w:cs="Times New Roman"/>
                <w:color w:val="000000"/>
                <w:sz w:val="28"/>
                <w:szCs w:val="28"/>
              </w:rPr>
              <w:t>23.07.2021</w:t>
            </w:r>
            <w:r w:rsidR="00D342DA" w:rsidRPr="0071646F">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7E0F31" w:rsidRDefault="007E0F31"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Легковой автомобиль, марка: TOYOTA RAV4, год изготовления: 2015, цвет: белый, VIN: JTMDFREV40J054257, ПТС: 78 УУ 902599, г/</w:t>
            </w:r>
            <w:proofErr w:type="spellStart"/>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rPr>
              <w:t xml:space="preserve">: А188КВ 37, изготовитель (страна): </w:t>
            </w:r>
            <w:proofErr w:type="gramStart"/>
            <w:r>
              <w:rPr>
                <w:rFonts w:ascii="Times New Roman" w:hAnsi="Times New Roman" w:cs="Times New Roman"/>
                <w:color w:val="000000"/>
                <w:sz w:val="28"/>
                <w:szCs w:val="28"/>
              </w:rPr>
              <w:t>Япония, тип двигателя: бензиновый, двигатель №: 2АRF129991, мощность двигателя, л. с. (кВт): 180 (132), рабочий объем двигателя, куб. см: 2494, шасси (рама) № отсутствует, кузов №:</w:t>
            </w:r>
            <w:proofErr w:type="gramEnd"/>
            <w:r>
              <w:rPr>
                <w:rFonts w:ascii="Times New Roman" w:hAnsi="Times New Roman" w:cs="Times New Roman"/>
                <w:color w:val="000000"/>
                <w:sz w:val="28"/>
                <w:szCs w:val="28"/>
              </w:rPr>
              <w:t xml:space="preserve"> JTMDFREV40J054257, разрешенная максимальная масса 210 кг, масса без нагрузки 1630 кг. (незначительные </w:t>
            </w:r>
            <w:r>
              <w:rPr>
                <w:rFonts w:ascii="Times New Roman" w:hAnsi="Times New Roman" w:cs="Times New Roman"/>
                <w:color w:val="000000"/>
                <w:sz w:val="28"/>
                <w:szCs w:val="28"/>
              </w:rPr>
              <w:lastRenderedPageBreak/>
              <w:t>повреждения на кузове: замят слева задний бампер, скол краски справа на крышке багажника, на переднем бампере справа, передняя защита треснута, на лобовом стекле скол и трещина</w:t>
            </w:r>
            <w:proofErr w:type="gramStart"/>
            <w:r>
              <w:rPr>
                <w:rFonts w:ascii="Times New Roman" w:hAnsi="Times New Roman" w:cs="Times New Roman"/>
                <w:color w:val="000000"/>
                <w:sz w:val="28"/>
                <w:szCs w:val="28"/>
              </w:rPr>
              <w:t>).  ;</w:t>
            </w:r>
            <w:proofErr w:type="gramEnd"/>
          </w:p>
          <w:p w:rsidR="00D342DA" w:rsidRPr="001D2D62" w:rsidRDefault="007E0F31"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2: Доля 100% в УК ООО «Птицефабрика </w:t>
            </w:r>
            <w:proofErr w:type="spellStart"/>
            <w:r>
              <w:rPr>
                <w:rFonts w:ascii="Times New Roman" w:hAnsi="Times New Roman" w:cs="Times New Roman"/>
                <w:color w:val="000000"/>
                <w:sz w:val="28"/>
                <w:szCs w:val="28"/>
              </w:rPr>
              <w:t>Кимовская</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адрес: Россия,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Марий Эл, р-н </w:t>
            </w:r>
            <w:proofErr w:type="spellStart"/>
            <w:r>
              <w:rPr>
                <w:rFonts w:ascii="Times New Roman" w:hAnsi="Times New Roman" w:cs="Times New Roman"/>
                <w:color w:val="000000"/>
                <w:sz w:val="28"/>
                <w:szCs w:val="28"/>
              </w:rPr>
              <w:t>Медведевский</w:t>
            </w:r>
            <w:proofErr w:type="spellEnd"/>
            <w:r>
              <w:rPr>
                <w:rFonts w:ascii="Times New Roman" w:hAnsi="Times New Roman" w:cs="Times New Roman"/>
                <w:color w:val="000000"/>
                <w:sz w:val="28"/>
                <w:szCs w:val="28"/>
              </w:rPr>
              <w:t xml:space="preserve">, дер. </w:t>
            </w:r>
            <w:proofErr w:type="spellStart"/>
            <w:r>
              <w:rPr>
                <w:rFonts w:ascii="Times New Roman" w:hAnsi="Times New Roman" w:cs="Times New Roman"/>
                <w:color w:val="000000"/>
                <w:sz w:val="28"/>
                <w:szCs w:val="28"/>
              </w:rPr>
              <w:t>ким</w:t>
            </w:r>
            <w:proofErr w:type="spellEnd"/>
            <w:r>
              <w:rPr>
                <w:rFonts w:ascii="Times New Roman" w:hAnsi="Times New Roman" w:cs="Times New Roman"/>
                <w:color w:val="000000"/>
                <w:sz w:val="28"/>
                <w:szCs w:val="28"/>
              </w:rPr>
              <w:t>, центральная, дом 1А.                   Лот №2 является совместно нажитым имуществом супругов. Сособственник (доля в праве</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 Минакова Елена Игоревна. После определения в отношении имущества должника победителя торгов (в том числе иного лица, с которым в соответствии с Законом о банкротстве должен быть заключен договор купли-продажи) финансовый управляющий должника обязан в течение 5 календарных дней с даты окончания торгов, признанных состоявшимися, направить сособственнику – Минаковой Е.И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предложение о преимущественном праве покупки 50% доли в уставном капитале ООО «Птицефабрика </w:t>
            </w:r>
            <w:proofErr w:type="spellStart"/>
            <w:r>
              <w:rPr>
                <w:rFonts w:ascii="Times New Roman" w:hAnsi="Times New Roman" w:cs="Times New Roman"/>
                <w:color w:val="000000"/>
                <w:sz w:val="28"/>
                <w:szCs w:val="28"/>
              </w:rPr>
              <w:t>Кимовская</w:t>
            </w:r>
            <w:proofErr w:type="spellEnd"/>
            <w:r>
              <w:rPr>
                <w:rFonts w:ascii="Times New Roman" w:hAnsi="Times New Roman" w:cs="Times New Roman"/>
                <w:color w:val="000000"/>
                <w:sz w:val="28"/>
                <w:szCs w:val="28"/>
              </w:rPr>
              <w:t xml:space="preserve">» по цене, предложенной победителем торгов, посредством направления предложения о заключении договора.  В случае отказа Минаковой  Е.И от предложения о преимущественном праве покупки 50% доли в уставном капитале ООО «Птицефабрика </w:t>
            </w:r>
            <w:proofErr w:type="spellStart"/>
            <w:r>
              <w:rPr>
                <w:rFonts w:ascii="Times New Roman" w:hAnsi="Times New Roman" w:cs="Times New Roman"/>
                <w:color w:val="000000"/>
                <w:sz w:val="28"/>
                <w:szCs w:val="28"/>
              </w:rPr>
              <w:t>Кимовская</w:t>
            </w:r>
            <w:proofErr w:type="spellEnd"/>
            <w:r>
              <w:rPr>
                <w:rFonts w:ascii="Times New Roman" w:hAnsi="Times New Roman" w:cs="Times New Roman"/>
                <w:color w:val="000000"/>
                <w:sz w:val="28"/>
                <w:szCs w:val="28"/>
              </w:rPr>
              <w:t>» по цене, предложенной победителем торгов или отсутствия ее волеизъявления в течение 10 дней с даты получения ею предложения, имущество подлежит реализации победителю торгов.</w:t>
            </w:r>
            <w:proofErr w:type="gramStart"/>
            <w:r>
              <w:rPr>
                <w:rFonts w:ascii="Times New Roman" w:hAnsi="Times New Roman" w:cs="Times New Roman"/>
                <w:color w:val="000000"/>
                <w:sz w:val="28"/>
                <w:szCs w:val="28"/>
              </w:rPr>
              <w:t xml:space="preserve">          .</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7E0F31"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w:t>
            </w:r>
            <w:r w:rsidRPr="001D2D62">
              <w:rPr>
                <w:rFonts w:ascii="Times New Roman" w:hAnsi="Times New Roman" w:cs="Times New Roman"/>
                <w:sz w:val="28"/>
                <w:szCs w:val="28"/>
              </w:rPr>
              <w:lastRenderedPageBreak/>
              <w:t xml:space="preserve">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7E0F31">
              <w:rPr>
                <w:sz w:val="28"/>
                <w:szCs w:val="28"/>
              </w:rPr>
              <w:t>29.08.2022</w:t>
            </w:r>
            <w:r w:rsidRPr="001D2D62">
              <w:rPr>
                <w:sz w:val="28"/>
                <w:szCs w:val="28"/>
              </w:rPr>
              <w:t xml:space="preserve"> г. и заканчивается </w:t>
            </w:r>
            <w:r w:rsidR="007E0F31">
              <w:rPr>
                <w:sz w:val="28"/>
                <w:szCs w:val="28"/>
              </w:rPr>
              <w:t>03.10.2022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7E0F31" w:rsidP="00281FE0">
            <w:pPr>
              <w:autoSpaceDE w:val="0"/>
              <w:autoSpaceDN w:val="0"/>
              <w:adjustRightInd w:val="0"/>
              <w:ind w:firstLine="290"/>
              <w:jc w:val="both"/>
              <w:outlineLvl w:val="0"/>
              <w:rPr>
                <w:sz w:val="28"/>
                <w:szCs w:val="28"/>
              </w:rPr>
            </w:pPr>
            <w:r>
              <w:rPr>
                <w:bCs/>
                <w:sz w:val="28"/>
                <w:szCs w:val="28"/>
              </w:rPr>
              <w:t xml:space="preserve">Заявки и документы на участие в торгах подаются посредством системы электронного документооборота на сайте электронной площадки с 09:00 29.08.2022 до 09 часов 00 минут 03.10.2022 года. </w:t>
            </w:r>
            <w:r w:rsidR="0071646F" w:rsidRPr="001558D0">
              <w:rPr>
                <w:noProof/>
              </w:rPr>
              <w:t xml:space="preserve">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обязательство участника открытых торгов соблюдать требования, указанные в сообщении о проведении открытых торгов; номер контактного телефона, адрес электронной почты. </w:t>
            </w:r>
            <w:proofErr w:type="gramStart"/>
            <w:r w:rsidR="0071646F" w:rsidRPr="001558D0">
              <w:rPr>
                <w:noProof/>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саморегулируемой организации арбитражных управляющих, членом или руководителем которой является финансовый управляющий.</w:t>
            </w:r>
            <w:proofErr w:type="gramEnd"/>
            <w:r w:rsidR="0071646F" w:rsidRPr="001558D0">
              <w:rPr>
                <w:noProof/>
              </w:rPr>
              <w:t xml:space="preserve"> </w:t>
            </w:r>
            <w:proofErr w:type="gramStart"/>
            <w:r w:rsidR="0071646F" w:rsidRPr="001558D0">
              <w:rPr>
                <w:noProof/>
              </w:rPr>
              <w:t xml:space="preserve">К участию в торгах допускаются физические и юридические лица, своевременно оплатившие </w:t>
            </w:r>
            <w:r w:rsidR="0071646F" w:rsidRPr="001558D0">
              <w:rPr>
                <w:noProof/>
              </w:rPr>
              <w:lastRenderedPageBreak/>
              <w:t>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w:t>
            </w:r>
            <w:proofErr w:type="gramEnd"/>
            <w:r w:rsidR="0071646F" w:rsidRPr="001558D0">
              <w:rPr>
                <w:noProof/>
              </w:rPr>
              <w:t xml:space="preserve"> </w:t>
            </w:r>
            <w:proofErr w:type="gramStart"/>
            <w:r w:rsidR="0071646F" w:rsidRPr="001558D0">
              <w:rPr>
                <w:noProof/>
              </w:rPr>
              <w:t>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w:t>
            </w:r>
            <w:proofErr w:type="gramEnd"/>
            <w:r w:rsidR="0071646F" w:rsidRPr="001558D0">
              <w:rPr>
                <w:noProof/>
              </w:rPr>
              <w:t xml:space="preserve"> </w:t>
            </w:r>
            <w:proofErr w:type="gramStart"/>
            <w:r w:rsidR="0071646F" w:rsidRPr="001558D0">
              <w:rPr>
                <w:noProof/>
              </w:rPr>
              <w:t>от 23.07.2015 № 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w:t>
            </w:r>
            <w:proofErr w:type="gramEnd"/>
            <w:r w:rsidR="0071646F" w:rsidRPr="001558D0">
              <w:rPr>
                <w:noProof/>
              </w:rPr>
              <w:t xml:space="preserve"> государства (для иностранного лица); документ, подтверждающий полномочия лица на осуществление действий от имени заявителя.  </w:t>
            </w:r>
            <w:proofErr w:type="gramStart"/>
            <w:r w:rsidR="0071646F" w:rsidRPr="001558D0">
              <w:rPr>
                <w:noProof/>
              </w:rPr>
              <w:t>Указанные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tc>
      </w:tr>
      <w:tr w:rsidR="00D342DA" w:rsidRPr="0071646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7E0F31"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7E0F31" w:rsidRDefault="007E0F31"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330 000.00 руб.</w:t>
            </w:r>
          </w:p>
          <w:p w:rsidR="007E0F31" w:rsidRDefault="007E0F31"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3 276 600.00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71646F" w:rsidRDefault="007E0F31" w:rsidP="00281FE0">
            <w:pPr>
              <w:pStyle w:val="ConsPlusNormal"/>
              <w:ind w:firstLine="290"/>
              <w:jc w:val="both"/>
              <w:outlineLvl w:val="1"/>
              <w:rPr>
                <w:rFonts w:ascii="Times New Roman" w:hAnsi="Times New Roman" w:cs="Times New Roman"/>
                <w:bCs/>
                <w:color w:val="000000"/>
                <w:sz w:val="28"/>
                <w:szCs w:val="28"/>
              </w:rPr>
            </w:pPr>
            <w:r w:rsidRPr="0071646F">
              <w:rPr>
                <w:rFonts w:ascii="Times New Roman" w:hAnsi="Times New Roman" w:cs="Times New Roman"/>
                <w:bCs/>
                <w:color w:val="000000"/>
                <w:sz w:val="28"/>
                <w:szCs w:val="28"/>
              </w:rPr>
              <w:t xml:space="preserve">Задаток должен поступить на реквизиты, в сроки и </w:t>
            </w:r>
            <w:proofErr w:type="gramStart"/>
            <w:r w:rsidRPr="0071646F">
              <w:rPr>
                <w:rFonts w:ascii="Times New Roman" w:hAnsi="Times New Roman" w:cs="Times New Roman"/>
                <w:bCs/>
                <w:color w:val="000000"/>
                <w:sz w:val="28"/>
                <w:szCs w:val="28"/>
              </w:rPr>
              <w:t>размере</w:t>
            </w:r>
            <w:proofErr w:type="gramEnd"/>
            <w:r w:rsidRPr="0071646F">
              <w:rPr>
                <w:rFonts w:ascii="Times New Roman" w:hAnsi="Times New Roman" w:cs="Times New Roman"/>
                <w:bCs/>
                <w:color w:val="000000"/>
                <w:sz w:val="28"/>
                <w:szCs w:val="28"/>
              </w:rPr>
              <w:t xml:space="preserve">  указанные в публикации о проведении торгов. Задаток вносится в обеспечение исполнения обязательств Заявителя как участника торгов: по заключению договора купли-продажи имущества, являющегося Предметом торгов, в случае признания Заявителя победителем торгов; по оплате указанного имущества, в случае признания Заявителя победителем торгов, а также исполнения иных обязательств Заявителя по договору купли-продажи, заключенного по результатам торгов.  В случае признания Заявителя победителем торгов задаток Заявителю не возвращается и засчитывается в счет оплаты приобретенного на торгах имущества.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купли-продажи, заключенного по результатам торгов. Во всех остальных случаях задаток возвращается Заявителю в течение 5 (пяти) рабочих дней со дня подписания протокола о результатах проведения торгов за минусом расходов РКО</w:t>
            </w:r>
            <w:proofErr w:type="gramStart"/>
            <w:r w:rsidRPr="0071646F">
              <w:rPr>
                <w:rFonts w:ascii="Times New Roman" w:hAnsi="Times New Roman" w:cs="Times New Roman"/>
                <w:bCs/>
                <w:color w:val="000000"/>
                <w:sz w:val="28"/>
                <w:szCs w:val="28"/>
              </w:rPr>
              <w:t>.</w:t>
            </w:r>
            <w:r w:rsidR="00D342DA" w:rsidRPr="0071646F">
              <w:rPr>
                <w:rFonts w:ascii="Times New Roman" w:hAnsi="Times New Roman" w:cs="Times New Roman"/>
                <w:bCs/>
                <w:color w:val="000000"/>
                <w:sz w:val="28"/>
                <w:szCs w:val="28"/>
              </w:rPr>
              <w:t>.</w:t>
            </w:r>
            <w:proofErr w:type="gramEnd"/>
          </w:p>
          <w:p w:rsidR="00D342DA" w:rsidRPr="0071646F" w:rsidRDefault="007E0F31" w:rsidP="00281FE0">
            <w:pPr>
              <w:pStyle w:val="ConsTitle"/>
              <w:widowControl/>
              <w:ind w:firstLine="290"/>
              <w:jc w:val="both"/>
              <w:rPr>
                <w:rFonts w:ascii="Times New Roman" w:hAnsi="Times New Roman"/>
                <w:b w:val="0"/>
                <w:bCs/>
                <w:snapToGrid/>
                <w:color w:val="000000"/>
                <w:sz w:val="28"/>
                <w:szCs w:val="28"/>
              </w:rPr>
            </w:pPr>
            <w:r w:rsidRPr="0071646F">
              <w:rPr>
                <w:rFonts w:ascii="Times New Roman" w:hAnsi="Times New Roman"/>
                <w:b w:val="0"/>
                <w:bCs/>
                <w:snapToGrid/>
                <w:color w:val="000000"/>
                <w:sz w:val="28"/>
                <w:szCs w:val="28"/>
              </w:rPr>
              <w:t xml:space="preserve">АО «Российский аукционный дом» (ИНН 7838430413, КПП 783801001): </w:t>
            </w:r>
            <w:proofErr w:type="spellStart"/>
            <w:proofErr w:type="gramStart"/>
            <w:r w:rsidRPr="0071646F">
              <w:rPr>
                <w:rFonts w:ascii="Times New Roman" w:hAnsi="Times New Roman"/>
                <w:b w:val="0"/>
                <w:bCs/>
                <w:snapToGrid/>
                <w:color w:val="000000"/>
                <w:sz w:val="28"/>
                <w:szCs w:val="28"/>
              </w:rPr>
              <w:t>р</w:t>
            </w:r>
            <w:proofErr w:type="spellEnd"/>
            <w:proofErr w:type="gramEnd"/>
            <w:r w:rsidRPr="0071646F">
              <w:rPr>
                <w:rFonts w:ascii="Times New Roman" w:hAnsi="Times New Roman"/>
                <w:b w:val="0"/>
                <w:bCs/>
                <w:snapToGrid/>
                <w:color w:val="000000"/>
                <w:sz w:val="28"/>
                <w:szCs w:val="28"/>
              </w:rPr>
              <w:t>/с № 40702810355000036459 в СЕВЕРО-</w:t>
            </w:r>
            <w:r w:rsidRPr="0071646F">
              <w:rPr>
                <w:rFonts w:ascii="Times New Roman" w:hAnsi="Times New Roman"/>
                <w:b w:val="0"/>
                <w:bCs/>
                <w:snapToGrid/>
                <w:color w:val="000000"/>
                <w:sz w:val="28"/>
                <w:szCs w:val="28"/>
              </w:rPr>
              <w:lastRenderedPageBreak/>
              <w:t>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7E0F31" w:rsidRDefault="007E0F31"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1 650 000.00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7E0F31" w:rsidRDefault="007E0F31"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2: 16 383 000.00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7E0F31" w:rsidRDefault="007E0F31" w:rsidP="00281FE0">
            <w:pPr>
              <w:ind w:firstLine="290"/>
              <w:jc w:val="both"/>
              <w:rPr>
                <w:color w:val="auto"/>
                <w:sz w:val="28"/>
                <w:szCs w:val="28"/>
              </w:rPr>
            </w:pPr>
            <w:r>
              <w:rPr>
                <w:color w:val="auto"/>
                <w:sz w:val="28"/>
                <w:szCs w:val="28"/>
              </w:rPr>
              <w:t xml:space="preserve"> Лот 1: 165 000.00 руб.</w:t>
            </w:r>
          </w:p>
          <w:p w:rsidR="007E0F31" w:rsidRDefault="007E0F31" w:rsidP="00281FE0">
            <w:pPr>
              <w:ind w:firstLine="290"/>
              <w:jc w:val="both"/>
              <w:rPr>
                <w:color w:val="auto"/>
                <w:sz w:val="28"/>
                <w:szCs w:val="28"/>
              </w:rPr>
            </w:pPr>
            <w:r>
              <w:rPr>
                <w:color w:val="auto"/>
                <w:sz w:val="28"/>
                <w:szCs w:val="28"/>
              </w:rPr>
              <w:t>Лот 2: 1 638 300.00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71646F" w:rsidRDefault="007E0F31" w:rsidP="00281FE0">
            <w:pPr>
              <w:ind w:firstLine="290"/>
              <w:jc w:val="both"/>
              <w:rPr>
                <w:sz w:val="28"/>
                <w:szCs w:val="28"/>
              </w:rPr>
            </w:pPr>
            <w:r>
              <w:rPr>
                <w:color w:val="auto"/>
                <w:sz w:val="28"/>
                <w:szCs w:val="28"/>
              </w:rPr>
              <w:t>Победителем признается участник,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7E0F31" w:rsidP="00281FE0">
            <w:pPr>
              <w:ind w:firstLine="290"/>
              <w:jc w:val="both"/>
              <w:rPr>
                <w:sz w:val="28"/>
                <w:szCs w:val="28"/>
              </w:rPr>
            </w:pPr>
            <w:r>
              <w:rPr>
                <w:color w:val="auto"/>
                <w:sz w:val="28"/>
                <w:szCs w:val="28"/>
              </w:rPr>
              <w:t>Итоги торгов будут подведены в соответствии с п. 7.1 Порядка, утвержденного приказом №495 от 23.07.2015 г. на электронной площадке РАД   в день проведения торгов - 05.10.2022 г. и оформляются протоколом о результатах, утвержденным организатором торгов и размещаемым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7E0F31"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торгов финансовый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 </w:t>
            </w:r>
            <w:proofErr w:type="gramStart"/>
            <w:r>
              <w:rPr>
                <w:color w:val="auto"/>
                <w:sz w:val="28"/>
                <w:szCs w:val="28"/>
              </w:rPr>
              <w:t xml:space="preserve">В случае отказа или уклонения победителя торгов от подписания договора купли-продажи в течение 5 (пять) дней со дня получения предложения финансового управляющего о заключении такого договора внесенный задаток ему не возвращается, и организатор торгов </w:t>
            </w:r>
            <w:r>
              <w:rPr>
                <w:color w:val="auto"/>
                <w:sz w:val="28"/>
                <w:szCs w:val="28"/>
              </w:rPr>
              <w:lastRenderedPageBreak/>
              <w:t>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7E0F31" w:rsidP="00281FE0">
            <w:pPr>
              <w:ind w:firstLine="290"/>
              <w:jc w:val="both"/>
              <w:rPr>
                <w:sz w:val="28"/>
                <w:szCs w:val="28"/>
                <w:lang w:val="en-US"/>
              </w:rPr>
            </w:pPr>
            <w:r>
              <w:rPr>
                <w:color w:val="auto"/>
                <w:sz w:val="28"/>
                <w:szCs w:val="28"/>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tc>
      </w:tr>
      <w:tr w:rsidR="00D342DA" w:rsidRPr="0071646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71646F"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71646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71646F">
              <w:rPr>
                <w:rFonts w:ascii="Times New Roman" w:hAnsi="Times New Roman" w:cs="Times New Roman"/>
                <w:color w:val="000000"/>
                <w:sz w:val="28"/>
                <w:szCs w:val="28"/>
              </w:rPr>
              <w:t xml:space="preserve"> – </w:t>
            </w:r>
            <w:r w:rsidR="007E0F31" w:rsidRPr="0071646F">
              <w:rPr>
                <w:rFonts w:ascii="Times New Roman" w:hAnsi="Times New Roman" w:cs="Times New Roman"/>
                <w:color w:val="000000"/>
                <w:sz w:val="28"/>
                <w:szCs w:val="28"/>
              </w:rPr>
              <w:t>Пасечник Ирина Николаевна</w:t>
            </w:r>
            <w:r w:rsidRPr="0071646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71646F">
              <w:rPr>
                <w:rFonts w:ascii="Times New Roman" w:hAnsi="Times New Roman" w:cs="Times New Roman"/>
                <w:color w:val="000000"/>
                <w:sz w:val="28"/>
                <w:szCs w:val="28"/>
              </w:rPr>
              <w:t xml:space="preserve"> </w:t>
            </w:r>
            <w:r w:rsidR="007E0F31" w:rsidRPr="0071646F">
              <w:rPr>
                <w:rFonts w:ascii="Times New Roman" w:hAnsi="Times New Roman" w:cs="Times New Roman"/>
                <w:color w:val="000000"/>
                <w:sz w:val="28"/>
                <w:szCs w:val="28"/>
              </w:rPr>
              <w:t>370141574441</w:t>
            </w:r>
            <w:r w:rsidRPr="0071646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71646F">
              <w:rPr>
                <w:rFonts w:ascii="Times New Roman" w:hAnsi="Times New Roman" w:cs="Times New Roman"/>
                <w:color w:val="000000"/>
                <w:sz w:val="28"/>
                <w:szCs w:val="28"/>
              </w:rPr>
              <w:t xml:space="preserve"> ,</w:t>
            </w:r>
            <w:proofErr w:type="gramEnd"/>
            <w:r w:rsidRPr="0071646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71646F">
              <w:rPr>
                <w:rFonts w:ascii="Times New Roman" w:hAnsi="Times New Roman" w:cs="Times New Roman"/>
                <w:color w:val="000000"/>
                <w:sz w:val="28"/>
                <w:szCs w:val="28"/>
              </w:rPr>
              <w:t xml:space="preserve">: </w:t>
            </w:r>
            <w:r w:rsidR="007E0F31" w:rsidRPr="0071646F">
              <w:rPr>
                <w:rFonts w:ascii="Times New Roman" w:hAnsi="Times New Roman" w:cs="Times New Roman"/>
                <w:color w:val="000000"/>
                <w:sz w:val="28"/>
                <w:szCs w:val="28"/>
              </w:rPr>
              <w:t xml:space="preserve">г Иваново, </w:t>
            </w:r>
            <w:proofErr w:type="spellStart"/>
            <w:r w:rsidR="007E0F31" w:rsidRPr="0071646F">
              <w:rPr>
                <w:rFonts w:ascii="Times New Roman" w:hAnsi="Times New Roman" w:cs="Times New Roman"/>
                <w:color w:val="000000"/>
                <w:sz w:val="28"/>
                <w:szCs w:val="28"/>
              </w:rPr>
              <w:t>ул</w:t>
            </w:r>
            <w:proofErr w:type="spellEnd"/>
            <w:r w:rsidR="007E0F31" w:rsidRPr="0071646F">
              <w:rPr>
                <w:rFonts w:ascii="Times New Roman" w:hAnsi="Times New Roman" w:cs="Times New Roman"/>
                <w:color w:val="000000"/>
                <w:sz w:val="28"/>
                <w:szCs w:val="28"/>
              </w:rPr>
              <w:t xml:space="preserve"> </w:t>
            </w:r>
            <w:proofErr w:type="spellStart"/>
            <w:r w:rsidR="007E0F31" w:rsidRPr="0071646F">
              <w:rPr>
                <w:rFonts w:ascii="Times New Roman" w:hAnsi="Times New Roman" w:cs="Times New Roman"/>
                <w:color w:val="000000"/>
                <w:sz w:val="28"/>
                <w:szCs w:val="28"/>
              </w:rPr>
              <w:t>Авдотьинская</w:t>
            </w:r>
            <w:proofErr w:type="spellEnd"/>
            <w:r w:rsidR="007E0F31" w:rsidRPr="0071646F">
              <w:rPr>
                <w:rFonts w:ascii="Times New Roman" w:hAnsi="Times New Roman" w:cs="Times New Roman"/>
                <w:color w:val="000000"/>
                <w:sz w:val="28"/>
                <w:szCs w:val="28"/>
              </w:rPr>
              <w:t xml:space="preserve">, </w:t>
            </w:r>
            <w:proofErr w:type="spellStart"/>
            <w:r w:rsidR="007E0F31" w:rsidRPr="0071646F">
              <w:rPr>
                <w:rFonts w:ascii="Times New Roman" w:hAnsi="Times New Roman" w:cs="Times New Roman"/>
                <w:color w:val="000000"/>
                <w:sz w:val="28"/>
                <w:szCs w:val="28"/>
              </w:rPr>
              <w:t>д</w:t>
            </w:r>
            <w:proofErr w:type="spellEnd"/>
            <w:r w:rsidR="007E0F31" w:rsidRPr="0071646F">
              <w:rPr>
                <w:rFonts w:ascii="Times New Roman" w:hAnsi="Times New Roman" w:cs="Times New Roman"/>
                <w:color w:val="000000"/>
                <w:sz w:val="28"/>
                <w:szCs w:val="28"/>
              </w:rPr>
              <w:t xml:space="preserve"> 30, </w:t>
            </w:r>
            <w:proofErr w:type="spellStart"/>
            <w:r w:rsidR="007E0F31" w:rsidRPr="0071646F">
              <w:rPr>
                <w:rFonts w:ascii="Times New Roman" w:hAnsi="Times New Roman" w:cs="Times New Roman"/>
                <w:color w:val="000000"/>
                <w:sz w:val="28"/>
                <w:szCs w:val="28"/>
              </w:rPr>
              <w:t>кв</w:t>
            </w:r>
            <w:proofErr w:type="spellEnd"/>
            <w:r w:rsidR="007E0F31" w:rsidRPr="0071646F">
              <w:rPr>
                <w:rFonts w:ascii="Times New Roman" w:hAnsi="Times New Roman" w:cs="Times New Roman"/>
                <w:color w:val="000000"/>
                <w:sz w:val="28"/>
                <w:szCs w:val="28"/>
              </w:rPr>
              <w:t xml:space="preserve"> 130</w:t>
            </w:r>
            <w:r w:rsidRPr="0071646F">
              <w:rPr>
                <w:rFonts w:ascii="Times New Roman" w:hAnsi="Times New Roman" w:cs="Times New Roman"/>
                <w:color w:val="000000"/>
                <w:sz w:val="28"/>
                <w:szCs w:val="28"/>
              </w:rPr>
              <w:t xml:space="preserve">, тел. </w:t>
            </w:r>
            <w:r w:rsidR="007E0F31" w:rsidRPr="0071646F">
              <w:rPr>
                <w:rFonts w:ascii="Times New Roman" w:hAnsi="Times New Roman" w:cs="Times New Roman"/>
                <w:color w:val="000000"/>
                <w:sz w:val="28"/>
                <w:szCs w:val="28"/>
              </w:rPr>
              <w:t>89051061782</w:t>
            </w:r>
            <w:r w:rsidRPr="0071646F">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71646F">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71646F">
              <w:rPr>
                <w:rFonts w:ascii="Times New Roman" w:hAnsi="Times New Roman" w:cs="Times New Roman"/>
                <w:color w:val="000000"/>
                <w:sz w:val="28"/>
                <w:szCs w:val="28"/>
              </w:rPr>
              <w:t xml:space="preserve">: </w:t>
            </w:r>
            <w:hyperlink r:id="rId5" w:history="1">
              <w:r w:rsidR="007E0F31">
                <w:rPr>
                  <w:rFonts w:ascii="Times New Roman" w:hAnsi="Times New Roman" w:cs="Times New Roman"/>
                  <w:color w:val="000000"/>
                  <w:sz w:val="28"/>
                  <w:szCs w:val="28"/>
                  <w:lang w:val="en-US"/>
                </w:rPr>
                <w:t>pasya</w:t>
              </w:r>
              <w:r w:rsidR="007E0F31" w:rsidRPr="0071646F">
                <w:rPr>
                  <w:rFonts w:ascii="Times New Roman" w:hAnsi="Times New Roman" w:cs="Times New Roman"/>
                  <w:color w:val="000000"/>
                  <w:sz w:val="28"/>
                  <w:szCs w:val="28"/>
                </w:rPr>
                <w:t>09@</w:t>
              </w:r>
              <w:r w:rsidR="007E0F31">
                <w:rPr>
                  <w:rFonts w:ascii="Times New Roman" w:hAnsi="Times New Roman" w:cs="Times New Roman"/>
                  <w:color w:val="000000"/>
                  <w:sz w:val="28"/>
                  <w:szCs w:val="28"/>
                  <w:lang w:val="en-US"/>
                </w:rPr>
                <w:t>yandex</w:t>
              </w:r>
              <w:r w:rsidR="007E0F31" w:rsidRPr="0071646F">
                <w:rPr>
                  <w:rFonts w:ascii="Times New Roman" w:hAnsi="Times New Roman" w:cs="Times New Roman"/>
                  <w:color w:val="000000"/>
                  <w:sz w:val="28"/>
                  <w:szCs w:val="28"/>
                </w:rPr>
                <w:t>.</w:t>
              </w:r>
              <w:proofErr w:type="spellStart"/>
              <w:r w:rsidR="007E0F31">
                <w:rPr>
                  <w:rFonts w:ascii="Times New Roman" w:hAnsi="Times New Roman" w:cs="Times New Roman"/>
                  <w:color w:val="000000"/>
                  <w:sz w:val="28"/>
                  <w:szCs w:val="28"/>
                  <w:lang w:val="en-US"/>
                </w:rPr>
                <w:t>ru</w:t>
              </w:r>
              <w:proofErr w:type="spellEnd"/>
            </w:hyperlink>
            <w:r w:rsidRPr="0071646F">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w:t>
            </w:r>
            <w:r w:rsidRPr="001D2D62">
              <w:rPr>
                <w:sz w:val="28"/>
                <w:szCs w:val="28"/>
              </w:rPr>
              <w:lastRenderedPageBreak/>
              <w:t>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lastRenderedPageBreak/>
              <w:t xml:space="preserve"> </w:t>
            </w:r>
            <w:proofErr w:type="spellStart"/>
            <w:r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1646F"/>
    <w:rsid w:val="007205B7"/>
    <w:rsid w:val="00737077"/>
    <w:rsid w:val="007C2026"/>
    <w:rsid w:val="007E0F31"/>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12669</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2022-08-25T14:31:00Z</dcterms:created>
  <dcterms:modified xsi:type="dcterms:W3CDTF">2022-08-25T14:31:00Z</dcterms:modified>
</cp:coreProperties>
</file>