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25A66C17" w:rsidR="0019267F" w:rsidRPr="00871028" w:rsidRDefault="00E01B41" w:rsidP="0019267F">
      <w:pPr>
        <w:ind w:firstLine="567"/>
        <w:jc w:val="both"/>
      </w:pPr>
      <w:r w:rsidRPr="00871028">
        <w:rPr>
          <w:b/>
        </w:rPr>
        <w:t>Акционерное общество «Российский аукционный дом»,</w:t>
      </w:r>
      <w:r w:rsidRPr="00871028">
        <w:t xml:space="preserve"> именуемое в дальнейшем </w:t>
      </w:r>
      <w:r w:rsidRPr="00871028">
        <w:rPr>
          <w:b/>
        </w:rPr>
        <w:t>«Организатор торгов»,</w:t>
      </w:r>
      <w:r w:rsidRPr="00871028">
        <w:t xml:space="preserve"> </w:t>
      </w:r>
      <w:r w:rsidR="00D50EBB" w:rsidRPr="00871028">
        <w:t xml:space="preserve">действующее на </w:t>
      </w:r>
      <w:r w:rsidRPr="00871028">
        <w:t xml:space="preserve">основании договора поручения, заключенного с </w:t>
      </w:r>
      <w:r w:rsidR="00D30435">
        <w:rPr>
          <w:b/>
          <w:bCs/>
        </w:rPr>
        <w:t xml:space="preserve">Гончаровой (Гаврилиной) Инной </w:t>
      </w:r>
      <w:r w:rsidR="00D30435" w:rsidRPr="004D6CCE">
        <w:rPr>
          <w:b/>
          <w:bCs/>
        </w:rPr>
        <w:t>Валентиновной</w:t>
      </w:r>
      <w:r w:rsidR="004D6CCE" w:rsidRPr="004D6CCE">
        <w:rPr>
          <w:bCs/>
        </w:rPr>
        <w:t xml:space="preserve"> (дата рождения: 05.08.1965, место рождения: г. Ленинград, место жительства: г. Санкт-Петербург, ул. Большая Озерная, д.61. кв.4, ИНН 780601672906, СНИЛС 012-902-176 06)</w:t>
      </w:r>
      <w:r w:rsidR="004D6CCE" w:rsidRPr="004D6CCE">
        <w:t>,</w:t>
      </w:r>
      <w:r w:rsidR="004D6CCE">
        <w:t xml:space="preserve"> в лице финансового </w:t>
      </w:r>
      <w:r w:rsidR="00D30435">
        <w:t xml:space="preserve">управляющего  </w:t>
      </w:r>
      <w:proofErr w:type="spellStart"/>
      <w:r w:rsidR="000020A9">
        <w:rPr>
          <w:b/>
          <w:bCs/>
        </w:rPr>
        <w:t>Спириной</w:t>
      </w:r>
      <w:proofErr w:type="spellEnd"/>
      <w:r w:rsidR="000020A9">
        <w:rPr>
          <w:b/>
          <w:bCs/>
        </w:rPr>
        <w:t xml:space="preserve"> Ксении Олеговны</w:t>
      </w:r>
      <w:r w:rsidR="000020A9">
        <w:t xml:space="preserve"> (ИНН 781716135508</w:t>
      </w:r>
      <w:r w:rsidR="00D30435">
        <w:rPr>
          <w:bdr w:val="none" w:sz="0" w:space="0" w:color="auto" w:frame="1"/>
          <w:shd w:val="clear" w:color="auto" w:fill="FFFFFF"/>
        </w:rPr>
        <w:t>)</w:t>
      </w:r>
      <w:r w:rsidRPr="00322AC1">
        <w:rPr>
          <w:b/>
          <w:color w:val="auto"/>
        </w:rPr>
        <w:t>,</w:t>
      </w:r>
      <w:r w:rsidRPr="00322AC1">
        <w:rPr>
          <w:color w:val="auto"/>
        </w:rPr>
        <w:t xml:space="preserve"> </w:t>
      </w:r>
      <w:r w:rsidR="000020A9">
        <w:t>действующей на основании решения от 14.05.2019, определения от 08.02.2022 Арбитражного суда Санкт-Петербурга и Ленинградской области по делу №А56-120476/2018</w:t>
      </w:r>
      <w:r w:rsidR="0019267F" w:rsidRPr="00322AC1">
        <w:rPr>
          <w:rFonts w:eastAsia="Calibri"/>
          <w:bCs/>
          <w:noProof/>
          <w:color w:val="auto"/>
          <w:kern w:val="1"/>
          <w:lang w:eastAsia="ar-SA"/>
        </w:rPr>
        <w:t>,</w:t>
      </w:r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 xml:space="preserve">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4DF0F95F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="004D6CCE" w:rsidRPr="009B0515">
          <w:rPr>
            <w:rStyle w:val="a7"/>
          </w:rPr>
          <w:t>http://</w:t>
        </w:r>
        <w:r w:rsidR="004D6CCE" w:rsidRPr="009B0515">
          <w:rPr>
            <w:rStyle w:val="a7"/>
            <w:lang w:val="en-US"/>
          </w:rPr>
          <w:t>www</w:t>
        </w:r>
        <w:r w:rsidR="004D6CCE" w:rsidRPr="009B0515">
          <w:rPr>
            <w:rStyle w:val="a7"/>
          </w:rPr>
          <w:t>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194E6A00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7.2. </w:t>
      </w:r>
      <w:r w:rsidR="00124C51" w:rsidRPr="00124C51">
        <w:rPr>
          <w:color w:val="auto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 даты отмены Торгов.</w:t>
      </w:r>
      <w:bookmarkStart w:id="0" w:name="_GoBack"/>
      <w:bookmarkEnd w:id="0"/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020A9"/>
    <w:rsid w:val="00124C51"/>
    <w:rsid w:val="001776ED"/>
    <w:rsid w:val="0019267F"/>
    <w:rsid w:val="001F1AE0"/>
    <w:rsid w:val="00230018"/>
    <w:rsid w:val="002D6541"/>
    <w:rsid w:val="002F4FF5"/>
    <w:rsid w:val="00322AC1"/>
    <w:rsid w:val="004A0426"/>
    <w:rsid w:val="004A47D2"/>
    <w:rsid w:val="004D6CCE"/>
    <w:rsid w:val="00590AE7"/>
    <w:rsid w:val="00627D31"/>
    <w:rsid w:val="00671543"/>
    <w:rsid w:val="00684579"/>
    <w:rsid w:val="00740EE8"/>
    <w:rsid w:val="00871028"/>
    <w:rsid w:val="0092001C"/>
    <w:rsid w:val="00D30435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Степина Алла Всеволодовна</cp:lastModifiedBy>
  <cp:revision>20</cp:revision>
  <dcterms:created xsi:type="dcterms:W3CDTF">2019-05-22T11:29:00Z</dcterms:created>
  <dcterms:modified xsi:type="dcterms:W3CDTF">2022-08-26T09:03:00Z</dcterms:modified>
</cp:coreProperties>
</file>