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E4D" w:rsidRDefault="00846E4D" w:rsidP="00846E4D">
      <w:pPr>
        <w:spacing w:after="0" w:line="240" w:lineRule="auto"/>
        <w:jc w:val="right"/>
      </w:pPr>
    </w:p>
    <w:p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</w:p>
    <w:p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   </w:t>
      </w:r>
      <w:r w:rsidR="00E50037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</w:t>
      </w:r>
      <w:proofErr w:type="gramStart"/>
      <w:r w:rsidR="00E50037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</w:t>
      </w:r>
      <w:proofErr w:type="gramEnd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B83979" w:rsidRPr="006C5CBF" w:rsidRDefault="00D3510D" w:rsidP="00CC3B0A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>
        <w:rPr>
          <w:rFonts w:ascii="Verdana" w:hAnsi="Verdana" w:cs="Times New Roman"/>
          <w:b/>
          <w:sz w:val="20"/>
          <w:szCs w:val="20"/>
          <w:lang w:bidi="ru-RU"/>
        </w:rPr>
        <w:t>Акционерное общество</w:t>
      </w:r>
      <w:r w:rsidR="006C5CBF" w:rsidRPr="00D16BBA">
        <w:rPr>
          <w:rFonts w:ascii="Verdana" w:hAnsi="Verdana" w:cs="Times New Roman"/>
          <w:b/>
          <w:sz w:val="20"/>
          <w:szCs w:val="20"/>
          <w:lang w:bidi="ru-RU"/>
        </w:rPr>
        <w:t xml:space="preserve"> «</w:t>
      </w:r>
      <w:r>
        <w:rPr>
          <w:rFonts w:ascii="Verdana" w:hAnsi="Verdana" w:cs="Times New Roman"/>
          <w:b/>
          <w:sz w:val="20"/>
          <w:szCs w:val="20"/>
          <w:lang w:bidi="ru-RU"/>
        </w:rPr>
        <w:t>Птицефабрика «Комсомольская</w:t>
      </w:r>
      <w:r w:rsidR="006C5CBF" w:rsidRPr="00D16BBA">
        <w:rPr>
          <w:rFonts w:ascii="Verdana" w:hAnsi="Verdana" w:cs="Times New Roman"/>
          <w:b/>
          <w:sz w:val="20"/>
          <w:szCs w:val="20"/>
          <w:lang w:bidi="ru-RU"/>
        </w:rPr>
        <w:t>»</w:t>
      </w:r>
      <w:r w:rsidR="00D16BBA" w:rsidRPr="00D16BBA">
        <w:rPr>
          <w:rFonts w:ascii="Verdana" w:hAnsi="Verdana" w:cs="Times New Roman"/>
          <w:sz w:val="20"/>
          <w:szCs w:val="20"/>
          <w:lang w:bidi="ru-RU"/>
        </w:rPr>
        <w:t>,</w:t>
      </w:r>
      <w:r w:rsidR="006C5CBF" w:rsidRPr="00D16BBA">
        <w:rPr>
          <w:rFonts w:ascii="Verdana" w:hAnsi="Verdana" w:cs="Times New Roman"/>
          <w:sz w:val="20"/>
          <w:szCs w:val="20"/>
          <w:lang w:bidi="ru-RU"/>
        </w:rPr>
        <w:t xml:space="preserve"> </w:t>
      </w:r>
      <w:r w:rsidR="006C5CBF" w:rsidRPr="006C5CBF">
        <w:rPr>
          <w:rFonts w:ascii="Verdana" w:hAnsi="Verdana" w:cs="Times New Roman"/>
          <w:sz w:val="20"/>
          <w:szCs w:val="20"/>
          <w:lang w:bidi="ru-RU"/>
        </w:rPr>
        <w:t xml:space="preserve">именуемое в дальнейшем 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«</w:t>
      </w:r>
      <w:r w:rsidR="00B83979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="00B83979"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6C5CBF" w:rsidRPr="006C5CBF">
        <w:rPr>
          <w:rFonts w:ascii="Verdana" w:eastAsia="Times New Roman" w:hAnsi="Verdana" w:cs="Times New Roman"/>
          <w:sz w:val="20"/>
          <w:szCs w:val="20"/>
          <w:lang w:eastAsia="ru-RU" w:bidi="ru-RU"/>
        </w:rPr>
        <w:t>в лице генерального директора Общества с ограниченной ответственностью «Управляющая Компания Траст Птицеводческие активы»</w:t>
      </w:r>
      <w:r w:rsidR="006C5CBF" w:rsidRPr="006C5CBF">
        <w:rPr>
          <w:rFonts w:ascii="Verdana" w:eastAsia="Times New Roman" w:hAnsi="Verdana" w:cs="Times New Roman"/>
          <w:i/>
          <w:sz w:val="20"/>
          <w:szCs w:val="20"/>
          <w:lang w:eastAsia="ru-RU" w:bidi="ru-RU"/>
        </w:rPr>
        <w:t xml:space="preserve"> (Управляющая компания</w:t>
      </w:r>
      <w:r w:rsidR="006C5CBF" w:rsidRPr="006C5CBF">
        <w:rPr>
          <w:rFonts w:ascii="Verdana" w:eastAsia="Times New Roman" w:hAnsi="Verdana" w:cs="Times New Roman"/>
          <w:sz w:val="20"/>
          <w:szCs w:val="20"/>
          <w:lang w:eastAsia="ru-RU" w:bidi="ru-RU"/>
        </w:rPr>
        <w:t>) Арутюнова Генриха Отаровича, действующего на основании Устава и Договора о передаче полномочий единоличного исполнительного органа № 07-УК/УМК от 07 марта 2019 года, с одной</w:t>
      </w:r>
      <w:r w:rsidR="006C5CBF">
        <w:rPr>
          <w:rFonts w:ascii="Verdana" w:eastAsia="Times New Roman" w:hAnsi="Verdana" w:cs="Times New Roman"/>
          <w:sz w:val="20"/>
          <w:szCs w:val="20"/>
          <w:lang w:eastAsia="ru-RU" w:bidi="ru-RU"/>
        </w:rPr>
        <w:t xml:space="preserve"> стороны</w:t>
      </w:r>
      <w:r w:rsidR="00B83979" w:rsidRPr="006C5CBF">
        <w:rPr>
          <w:rFonts w:ascii="Verdana" w:eastAsia="Times New Roman" w:hAnsi="Verdana" w:cs="Times New Roman"/>
          <w:i/>
          <w:sz w:val="20"/>
          <w:szCs w:val="20"/>
          <w:lang w:eastAsia="ru-RU"/>
        </w:rPr>
        <w:t>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:rsidTr="000E4B9A">
        <w:tc>
          <w:tcPr>
            <w:tcW w:w="2376" w:type="dxa"/>
            <w:shd w:val="clear" w:color="auto" w:fill="auto"/>
          </w:tcPr>
          <w:p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Tr="00645BF6">
              <w:tc>
                <w:tcPr>
                  <w:tcW w:w="6969" w:type="dxa"/>
                </w:tcPr>
                <w:p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:rsidTr="00645BF6">
              <w:tc>
                <w:tcPr>
                  <w:tcW w:w="6969" w:type="dxa"/>
                </w:tcPr>
                <w:p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:rsidTr="000E4B9A">
        <w:tc>
          <w:tcPr>
            <w:tcW w:w="2376" w:type="dxa"/>
            <w:shd w:val="clear" w:color="auto" w:fill="auto"/>
          </w:tcPr>
          <w:p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:rsidTr="00CC3B0A">
              <w:tc>
                <w:tcPr>
                  <w:tcW w:w="6969" w:type="dxa"/>
                </w:tcPr>
                <w:p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:rsidTr="005C6952">
              <w:trPr>
                <w:trHeight w:val="224"/>
              </w:trPr>
              <w:tc>
                <w:tcPr>
                  <w:tcW w:w="6969" w:type="dxa"/>
                </w:tcPr>
                <w:p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:rsidTr="005C6952">
        <w:trPr>
          <w:trHeight w:val="2866"/>
        </w:trPr>
        <w:tc>
          <w:tcPr>
            <w:tcW w:w="2376" w:type="dxa"/>
            <w:shd w:val="clear" w:color="auto" w:fill="auto"/>
          </w:tcPr>
          <w:p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:rsidTr="00CC3B0A">
              <w:tc>
                <w:tcPr>
                  <w:tcW w:w="6969" w:type="dxa"/>
                </w:tcPr>
                <w:p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:rsidTr="00CC3B0A">
              <w:trPr>
                <w:trHeight w:val="224"/>
              </w:trPr>
              <w:tc>
                <w:tcPr>
                  <w:tcW w:w="6969" w:type="dxa"/>
                </w:tcPr>
                <w:p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</w:t>
            </w:r>
            <w:r w:rsidR="00FD232B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</w:t>
            </w:r>
            <w:r w:rsidR="00FD232B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:rsidTr="00CC3B0A">
              <w:tc>
                <w:tcPr>
                  <w:tcW w:w="6969" w:type="dxa"/>
                </w:tcPr>
                <w:p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:rsidTr="00CC3B0A">
              <w:trPr>
                <w:trHeight w:val="224"/>
              </w:trPr>
              <w:tc>
                <w:tcPr>
                  <w:tcW w:w="6969" w:type="dxa"/>
                </w:tcPr>
                <w:p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:rsidR="00094F23" w:rsidRPr="00224F8A" w:rsidRDefault="00B83979" w:rsidP="00DF0A0F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094F2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094F23"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="00094F23" w:rsidRPr="00224F8A">
        <w:rPr>
          <w:rFonts w:ascii="Verdana" w:hAnsi="Verdana" w:cs="Tms Rmn"/>
          <w:sz w:val="20"/>
          <w:szCs w:val="20"/>
        </w:rPr>
        <w:t xml:space="preserve">Протокола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69"/>
      </w:tblGrid>
      <w:tr w:rsidR="00094F23" w:rsidRPr="00224F8A" w:rsidTr="00DF0A0F">
        <w:tc>
          <w:tcPr>
            <w:tcW w:w="6969" w:type="dxa"/>
          </w:tcPr>
          <w:p w:rsidR="00094F23" w:rsidRPr="00224F8A" w:rsidRDefault="00094F23" w:rsidP="00DF0A0F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  <w:tr w:rsidR="00094F23" w:rsidRPr="00224F8A" w:rsidTr="00DF0A0F">
        <w:trPr>
          <w:trHeight w:val="224"/>
        </w:trPr>
        <w:tc>
          <w:tcPr>
            <w:tcW w:w="6969" w:type="dxa"/>
          </w:tcPr>
          <w:p w:rsidR="00094F23" w:rsidRPr="00224F8A" w:rsidRDefault="00094F23" w:rsidP="00DF0A0F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(указывается наименование и реквизиты документа, оформленного по итогам процедуры торгов)</w:t>
            </w:r>
          </w:p>
        </w:tc>
      </w:tr>
    </w:tbl>
    <w:p w:rsidR="00094F23" w:rsidRPr="008509DF" w:rsidRDefault="00094F23" w:rsidP="00DF0A0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:rsidR="0028544D" w:rsidRPr="00224F8A" w:rsidRDefault="0028544D" w:rsidP="00DF0A0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28544D" w:rsidRPr="00224F8A" w:rsidRDefault="0028544D" w:rsidP="00DF0A0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171986" w:rsidRPr="008509DF" w:rsidRDefault="00171986" w:rsidP="00DF0A0F">
      <w:pPr>
        <w:pStyle w:val="a5"/>
        <w:numPr>
          <w:ilvl w:val="0"/>
          <w:numId w:val="1"/>
        </w:numPr>
        <w:ind w:left="0" w:firstLine="0"/>
        <w:contextualSpacing w:val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:rsidR="00171986" w:rsidRPr="008509DF" w:rsidRDefault="00171986" w:rsidP="00DF0A0F">
      <w:pPr>
        <w:pStyle w:val="a5"/>
        <w:ind w:left="0"/>
        <w:contextualSpacing w:val="0"/>
        <w:rPr>
          <w:rFonts w:ascii="Verdana" w:hAnsi="Verdana"/>
          <w:b/>
          <w:color w:val="000000" w:themeColor="text1"/>
        </w:rPr>
      </w:pPr>
    </w:p>
    <w:p w:rsidR="00D911F0" w:rsidRPr="00DF0A0F" w:rsidRDefault="00BD7FC5" w:rsidP="001D18B0">
      <w:pPr>
        <w:pStyle w:val="ConsNormal"/>
        <w:widowControl/>
        <w:numPr>
          <w:ilvl w:val="1"/>
          <w:numId w:val="2"/>
        </w:numPr>
        <w:tabs>
          <w:tab w:val="left" w:pos="567"/>
          <w:tab w:val="left" w:pos="709"/>
        </w:tabs>
        <w:ind w:left="0" w:right="0" w:firstLine="567"/>
        <w:jc w:val="both"/>
        <w:rPr>
          <w:rFonts w:ascii="Verdana" w:hAnsi="Verdana"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DF0A0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DF0A0F">
        <w:rPr>
          <w:rFonts w:ascii="Verdana" w:hAnsi="Verdana" w:cs="Times New Roman"/>
          <w:color w:val="000000" w:themeColor="text1"/>
        </w:rPr>
        <w:t>я</w:t>
      </w:r>
      <w:r w:rsidR="00171986" w:rsidRPr="00DF0A0F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DF0A0F">
        <w:rPr>
          <w:rFonts w:ascii="Verdana" w:hAnsi="Verdana" w:cs="Times New Roman"/>
        </w:rPr>
        <w:t>обязуется принять и оплатить</w:t>
      </w:r>
      <w:r w:rsidR="0066229D">
        <w:rPr>
          <w:rFonts w:ascii="Verdana" w:hAnsi="Verdana" w:cs="Times New Roman"/>
        </w:rPr>
        <w:t xml:space="preserve"> следующее</w:t>
      </w:r>
      <w:r w:rsidR="00526E9E">
        <w:rPr>
          <w:rFonts w:ascii="Verdana" w:hAnsi="Verdana" w:cs="Times New Roman"/>
        </w:rPr>
        <w:t xml:space="preserve"> недвижимое имущество</w:t>
      </w:r>
      <w:r w:rsidR="00DF0A0F" w:rsidRPr="00DF0A0F">
        <w:rPr>
          <w:rFonts w:ascii="Verdana" w:hAnsi="Verdana" w:cs="Times New Roman"/>
        </w:rPr>
        <w:t>:</w:t>
      </w:r>
    </w:p>
    <w:p w:rsidR="00D911F0" w:rsidRPr="00AF5B06" w:rsidRDefault="00D3510D" w:rsidP="00AF5B06">
      <w:pPr>
        <w:widowControl w:val="0"/>
        <w:tabs>
          <w:tab w:val="left" w:pos="709"/>
          <w:tab w:val="left" w:pos="884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Двухэтажное гипсоблочное здание магазина площадью 41,6</w:t>
      </w:r>
      <w:r w:rsidR="002324CB">
        <w:rPr>
          <w:rFonts w:ascii="Verdana" w:hAnsi="Verdana"/>
          <w:iCs/>
          <w:sz w:val="20"/>
          <w:szCs w:val="20"/>
        </w:rPr>
        <w:t xml:space="preserve"> кв. м., расположенного</w:t>
      </w:r>
      <w:r w:rsidR="006C5CBF" w:rsidRPr="006C5CBF">
        <w:rPr>
          <w:rFonts w:ascii="Verdana" w:hAnsi="Verdana"/>
          <w:iCs/>
          <w:sz w:val="20"/>
          <w:szCs w:val="20"/>
        </w:rPr>
        <w:t xml:space="preserve"> по адресу: Пермский край, </w:t>
      </w:r>
      <w:r>
        <w:rPr>
          <w:rFonts w:ascii="Verdana" w:hAnsi="Verdana"/>
          <w:iCs/>
          <w:sz w:val="20"/>
          <w:szCs w:val="20"/>
        </w:rPr>
        <w:t>г. Кунгур</w:t>
      </w:r>
      <w:r w:rsidR="006C5CBF" w:rsidRPr="006C5CBF">
        <w:rPr>
          <w:rFonts w:ascii="Verdana" w:hAnsi="Verdana"/>
          <w:iCs/>
          <w:sz w:val="20"/>
          <w:szCs w:val="20"/>
        </w:rPr>
        <w:t xml:space="preserve">, </w:t>
      </w:r>
      <w:r>
        <w:rPr>
          <w:rFonts w:ascii="Verdana" w:hAnsi="Verdana"/>
          <w:iCs/>
          <w:sz w:val="20"/>
          <w:szCs w:val="20"/>
        </w:rPr>
        <w:t>вокзальная площадь, магазин № 61, кадастровый номер: 59:08</w:t>
      </w:r>
      <w:r w:rsidR="006C5CBF" w:rsidRPr="006C5CBF">
        <w:rPr>
          <w:rFonts w:ascii="Verdana" w:hAnsi="Verdana"/>
          <w:iCs/>
          <w:sz w:val="20"/>
          <w:szCs w:val="20"/>
        </w:rPr>
        <w:t>:</w:t>
      </w:r>
      <w:r>
        <w:rPr>
          <w:rFonts w:ascii="Verdana" w:hAnsi="Verdana"/>
          <w:iCs/>
          <w:sz w:val="20"/>
          <w:szCs w:val="20"/>
        </w:rPr>
        <w:t>1101003</w:t>
      </w:r>
      <w:r w:rsidR="006C5CBF" w:rsidRPr="006C5CBF">
        <w:rPr>
          <w:rFonts w:ascii="Verdana" w:hAnsi="Verdana"/>
          <w:iCs/>
          <w:sz w:val="20"/>
          <w:szCs w:val="20"/>
        </w:rPr>
        <w:t>:</w:t>
      </w:r>
      <w:r>
        <w:rPr>
          <w:rFonts w:ascii="Verdana" w:hAnsi="Verdana"/>
          <w:iCs/>
          <w:sz w:val="20"/>
          <w:szCs w:val="20"/>
        </w:rPr>
        <w:t>517</w:t>
      </w:r>
      <w:r w:rsidR="00AF5B06">
        <w:rPr>
          <w:rFonts w:ascii="Verdana" w:hAnsi="Verdana"/>
          <w:iCs/>
          <w:sz w:val="20"/>
          <w:szCs w:val="20"/>
        </w:rPr>
        <w:t xml:space="preserve">, </w:t>
      </w:r>
      <w:r w:rsidR="00171986" w:rsidRPr="00AF5B06">
        <w:rPr>
          <w:rFonts w:ascii="Verdana" w:hAnsi="Verdana" w:cs="Times New Roman"/>
          <w:sz w:val="18"/>
          <w:szCs w:val="18"/>
        </w:rPr>
        <w:t>(далее именуемое – «</w:t>
      </w:r>
      <w:r w:rsidR="00AE5FED" w:rsidRPr="00AF5B06">
        <w:rPr>
          <w:rFonts w:ascii="Verdana" w:hAnsi="Verdana" w:cs="Times New Roman"/>
          <w:sz w:val="18"/>
          <w:szCs w:val="18"/>
        </w:rPr>
        <w:t xml:space="preserve">недвижимое </w:t>
      </w:r>
      <w:r w:rsidR="00171986" w:rsidRPr="00AF5B06">
        <w:rPr>
          <w:rFonts w:ascii="Verdana" w:hAnsi="Verdana" w:cs="Times New Roman"/>
          <w:sz w:val="18"/>
          <w:szCs w:val="18"/>
        </w:rPr>
        <w:t>имущество»).</w:t>
      </w:r>
    </w:p>
    <w:p w:rsidR="00171986" w:rsidRPr="008509DF" w:rsidRDefault="00CC4717" w:rsidP="001D18B0">
      <w:pPr>
        <w:pStyle w:val="ConsNormal"/>
        <w:widowControl/>
        <w:tabs>
          <w:tab w:val="left" w:pos="709"/>
        </w:tabs>
        <w:ind w:right="0" w:firstLine="567"/>
        <w:jc w:val="both"/>
        <w:rPr>
          <w:rFonts w:ascii="Verdana" w:hAnsi="Verdana"/>
          <w:bCs/>
        </w:rPr>
      </w:pPr>
      <w:r>
        <w:rPr>
          <w:rFonts w:ascii="Verdana" w:hAnsi="Verdana" w:cs="Times New Roman"/>
        </w:rPr>
        <w:t>1.2.</w:t>
      </w:r>
      <w:r w:rsidR="000E2F36"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="000E2F36"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:rsidR="000E2F36" w:rsidRPr="008509DF" w:rsidRDefault="000E2F36" w:rsidP="001D18B0">
      <w:pPr>
        <w:pStyle w:val="ConsNormal"/>
        <w:widowControl/>
        <w:tabs>
          <w:tab w:val="left" w:pos="709"/>
        </w:tabs>
        <w:ind w:right="0" w:firstLine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:rsidTr="0034333C">
        <w:tc>
          <w:tcPr>
            <w:tcW w:w="2268" w:type="dxa"/>
          </w:tcPr>
          <w:p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F5B06">
              <w:rPr>
                <w:rFonts w:ascii="Verdana" w:hAnsi="Verdana"/>
                <w:bCs/>
              </w:rPr>
              <w:t>3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 xml:space="preserve">аключение Договора </w:t>
            </w:r>
            <w:r w:rsidRPr="008509DF">
              <w:rPr>
                <w:rFonts w:ascii="Verdana" w:hAnsi="Verdana"/>
                <w:bCs/>
              </w:rPr>
              <w:lastRenderedPageBreak/>
              <w:t>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:rsidTr="0034333C">
        <w:tc>
          <w:tcPr>
            <w:tcW w:w="2268" w:type="dxa"/>
          </w:tcPr>
          <w:p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lastRenderedPageBreak/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F5B06">
              <w:rPr>
                <w:rFonts w:ascii="Verdana" w:hAnsi="Verdana"/>
                <w:bCs/>
              </w:rPr>
              <w:t>3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:rsidR="0034333C" w:rsidRPr="008509DF" w:rsidRDefault="00526E9E" w:rsidP="00CC4717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/>
          <w:bCs/>
        </w:rPr>
      </w:pPr>
      <w:r w:rsidRPr="00224F8A">
        <w:rPr>
          <w:rFonts w:ascii="Verdana" w:hAnsi="Verdana"/>
          <w:bCs/>
        </w:rPr>
        <w:t>1.</w:t>
      </w:r>
      <w:r w:rsidR="00AF5B06">
        <w:rPr>
          <w:rFonts w:ascii="Verdana" w:hAnsi="Verdana"/>
          <w:bCs/>
        </w:rPr>
        <w:t>4</w:t>
      </w:r>
      <w:r w:rsidRPr="00224F8A">
        <w:rPr>
          <w:rFonts w:ascii="Verdana" w:hAnsi="Verdana"/>
          <w:bCs/>
        </w:rPr>
        <w:t>. На дату 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</w:r>
    </w:p>
    <w:p w:rsidR="00761DF7" w:rsidRDefault="00761DF7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p w:rsidR="00930C3B" w:rsidRPr="008509DF" w:rsidRDefault="00930C3B" w:rsidP="00CC4717">
      <w:pPr>
        <w:spacing w:line="240" w:lineRule="auto"/>
        <w:ind w:firstLine="567"/>
        <w:jc w:val="both"/>
        <w:rPr>
          <w:rFonts w:ascii="Verdana" w:hAnsi="Verdana" w:cs="Times New Roman"/>
          <w:i/>
          <w:color w:val="4F81BD" w:themeColor="accent1"/>
        </w:rPr>
      </w:pPr>
      <w:r w:rsidRPr="00A159EC">
        <w:rPr>
          <w:rFonts w:ascii="Verdana" w:eastAsia="Times New Roman" w:hAnsi="Verdana"/>
          <w:color w:val="000000" w:themeColor="text1"/>
          <w:sz w:val="20"/>
          <w:szCs w:val="20"/>
        </w:rPr>
        <w:t>1.</w:t>
      </w:r>
      <w:r w:rsidR="00AF5B06">
        <w:rPr>
          <w:rFonts w:ascii="Verdana" w:eastAsia="Times New Roman" w:hAnsi="Verdana"/>
          <w:color w:val="000000" w:themeColor="text1"/>
          <w:sz w:val="20"/>
          <w:szCs w:val="20"/>
        </w:rPr>
        <w:t>5</w:t>
      </w:r>
      <w:r w:rsidRPr="00A159EC">
        <w:rPr>
          <w:rFonts w:ascii="Verdana" w:eastAsia="Times New Roman" w:hAnsi="Verdana"/>
          <w:color w:val="000000" w:themeColor="text1"/>
          <w:sz w:val="20"/>
          <w:szCs w:val="20"/>
        </w:rPr>
        <w:t xml:space="preserve">. </w:t>
      </w:r>
      <w:r w:rsidR="00526E9E">
        <w:rPr>
          <w:rFonts w:ascii="Verdana" w:hAnsi="Verdana" w:cs="Verdana"/>
          <w:color w:val="000000"/>
          <w:sz w:val="20"/>
          <w:szCs w:val="20"/>
        </w:rPr>
        <w:t xml:space="preserve">До заключения Договора Покупатель произвел осмотр недвижимого имущества и не обнаружил каких-либо существенных дефектов и недостатков, </w:t>
      </w:r>
      <w:r w:rsidR="00526E9E">
        <w:rPr>
          <w:rFonts w:ascii="Verdana" w:hAnsi="Verdana" w:cs="Verdana"/>
          <w:b/>
          <w:bCs/>
          <w:color w:val="000000"/>
          <w:sz w:val="20"/>
          <w:szCs w:val="20"/>
        </w:rPr>
        <w:t>за исключением тех, о которых ему сообщил Продавец</w:t>
      </w:r>
      <w:r w:rsidR="00526E9E">
        <w:rPr>
          <w:rFonts w:ascii="Verdana" w:hAnsi="Verdana" w:cs="Verdana"/>
          <w:color w:val="000000"/>
          <w:sz w:val="20"/>
          <w:szCs w:val="20"/>
        </w:rPr>
        <w:t>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имущества,</w:t>
      </w:r>
      <w:r w:rsidR="00526E9E" w:rsidRPr="00F763D0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526E9E">
        <w:rPr>
          <w:rFonts w:ascii="Verdana" w:hAnsi="Verdana" w:cs="Verdana"/>
          <w:color w:val="000000"/>
          <w:sz w:val="20"/>
          <w:szCs w:val="20"/>
        </w:rPr>
        <w:t>Покупатель к Продавцу не имеет. Покупатель подтверждает, что ознакомился с документацией на недвижимое имущество до подписания настоящего Договора</w:t>
      </w:r>
      <w:r w:rsidR="00A452B3">
        <w:rPr>
          <w:rFonts w:ascii="Verdana" w:hAnsi="Verdana" w:cs="Verdana"/>
          <w:color w:val="000000"/>
          <w:sz w:val="20"/>
          <w:szCs w:val="20"/>
        </w:rPr>
        <w:t>.</w:t>
      </w:r>
    </w:p>
    <w:p w:rsidR="00CF1A05" w:rsidRPr="00AF5B06" w:rsidRDefault="00CF1A05" w:rsidP="00AF5B06">
      <w:pPr>
        <w:pStyle w:val="a5"/>
        <w:widowControl w:val="0"/>
        <w:numPr>
          <w:ilvl w:val="0"/>
          <w:numId w:val="27"/>
        </w:numPr>
        <w:tabs>
          <w:tab w:val="left" w:pos="709"/>
        </w:tabs>
        <w:adjustRightInd w:val="0"/>
        <w:jc w:val="center"/>
        <w:rPr>
          <w:rFonts w:ascii="Verdana" w:hAnsi="Verdana"/>
          <w:b/>
        </w:rPr>
      </w:pPr>
      <w:r w:rsidRPr="00AF5B06">
        <w:rPr>
          <w:rFonts w:ascii="Verdana" w:hAnsi="Verdana"/>
          <w:b/>
        </w:rPr>
        <w:t>ЦЕНА И ПОРЯДОК РАСЧЕТОВ</w:t>
      </w:r>
    </w:p>
    <w:p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A452B3" w:rsidRPr="00A452B3" w:rsidRDefault="00CF1A05" w:rsidP="001D18B0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>Цена недвижимого имущества составляет</w:t>
      </w:r>
      <w:r w:rsidR="00A452B3">
        <w:rPr>
          <w:rFonts w:ascii="Verdana" w:hAnsi="Verdana"/>
        </w:rPr>
        <w:t xml:space="preserve"> </w:t>
      </w:r>
      <w:r w:rsidR="00A452B3" w:rsidRPr="00A452B3">
        <w:rPr>
          <w:rFonts w:ascii="Verdana" w:hAnsi="Verdana"/>
          <w:i/>
          <w:color w:val="0070C0"/>
        </w:rPr>
        <w:t>______________________ (__________________)</w:t>
      </w:r>
      <w:r w:rsidR="00A452B3" w:rsidRPr="00A452B3">
        <w:rPr>
          <w:rFonts w:ascii="Verdana" w:hAnsi="Verdana"/>
          <w:color w:val="0070C0"/>
        </w:rPr>
        <w:t xml:space="preserve"> </w:t>
      </w:r>
      <w:r w:rsidR="00A452B3" w:rsidRPr="00A452B3">
        <w:rPr>
          <w:rFonts w:ascii="Verdana" w:hAnsi="Verdana"/>
        </w:rPr>
        <w:t>рублей</w:t>
      </w:r>
      <w:r w:rsidR="00A452B3" w:rsidRPr="00A452B3">
        <w:rPr>
          <w:rFonts w:ascii="Verdana" w:hAnsi="Verdana"/>
          <w:color w:val="4F81BD" w:themeColor="accent1"/>
        </w:rPr>
        <w:t xml:space="preserve"> ___ </w:t>
      </w:r>
      <w:r w:rsidR="00A452B3" w:rsidRPr="00A452B3">
        <w:rPr>
          <w:rFonts w:ascii="Verdana" w:hAnsi="Verdana"/>
        </w:rPr>
        <w:t>копеек (в том числе НДС, исчисленный в соответствии с действующим законодательством).</w:t>
      </w:r>
    </w:p>
    <w:p w:rsidR="00B64B5C" w:rsidRPr="008509DF" w:rsidRDefault="00B64B5C" w:rsidP="001D18B0">
      <w:pPr>
        <w:pStyle w:val="a5"/>
        <w:numPr>
          <w:ilvl w:val="1"/>
          <w:numId w:val="27"/>
        </w:numPr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:rsidR="00DE0E51" w:rsidRPr="008509DF" w:rsidRDefault="00DE0E51" w:rsidP="001D18B0">
      <w:pPr>
        <w:pStyle w:val="a5"/>
        <w:adjustRightInd w:val="0"/>
        <w:ind w:firstLine="567"/>
        <w:jc w:val="both"/>
        <w:rPr>
          <w:rFonts w:ascii="Verdana" w:hAnsi="Verdana"/>
          <w:highlight w:val="yellow"/>
        </w:rPr>
      </w:pPr>
    </w:p>
    <w:p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:rsidTr="00921B0E">
        <w:trPr>
          <w:trHeight w:val="1004"/>
        </w:trPr>
        <w:tc>
          <w:tcPr>
            <w:tcW w:w="2268" w:type="dxa"/>
            <w:shd w:val="clear" w:color="auto" w:fill="auto"/>
          </w:tcPr>
          <w:p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:rsidR="00AB5223" w:rsidRPr="008509DF" w:rsidRDefault="00DE0E51" w:rsidP="003D002A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/ в течение __ (_____)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законодательством/НДС не облагается)</w:t>
            </w:r>
            <w:r w:rsidR="00BF736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AB5223" w:rsidRPr="008509DF" w:rsidTr="00921B0E">
        <w:tc>
          <w:tcPr>
            <w:tcW w:w="2268" w:type="dxa"/>
            <w:shd w:val="clear" w:color="auto" w:fill="auto"/>
          </w:tcPr>
          <w:p w:rsidR="00AB5223" w:rsidRPr="008509DF" w:rsidRDefault="00AB5223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</w:t>
            </w:r>
            <w:r w:rsidR="00641589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 для частичной предварительной оплаты</w:t>
            </w:r>
          </w:p>
          <w:p w:rsidR="00AF269E" w:rsidRPr="008509DF" w:rsidRDefault="00AF269E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без аккредитива</w:t>
            </w:r>
          </w:p>
        </w:tc>
        <w:tc>
          <w:tcPr>
            <w:tcW w:w="7087" w:type="dxa"/>
            <w:shd w:val="clear" w:color="auto" w:fill="auto"/>
          </w:tcPr>
          <w:p w:rsidR="00FF601A" w:rsidRPr="008509DF" w:rsidRDefault="00AF269E" w:rsidP="00AF26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2.2.</w:t>
            </w:r>
            <w:r w:rsidR="003D002A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</w:p>
          <w:p w:rsidR="00AF269E" w:rsidRPr="008076AD" w:rsidRDefault="00FF601A" w:rsidP="00AF26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(А) </w:t>
            </w:r>
            <w:r w:rsidR="002479CA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/ в течение __ (_____)</w:t>
            </w:r>
            <w:r w:rsidR="00020BEC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="002479CA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2479CA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AF269E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даты подписания Договора путем перечисления Покупателем на счет Продавца, указанный в разделе </w:t>
            </w:r>
            <w:r w:rsidR="00AF269E" w:rsidRPr="008509D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 </w:t>
            </w:r>
            <w:r w:rsidR="00AF269E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Договора, </w:t>
            </w:r>
            <w:r w:rsidR="00737CDB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части </w:t>
            </w:r>
            <w:r w:rsidR="00F8488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AF269E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в размере</w:t>
            </w:r>
            <w:r w:rsidR="00185E3D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185E3D" w:rsidRPr="008509DF">
              <w:rPr>
                <w:rStyle w:val="af4"/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footnoteReference w:id="3"/>
            </w:r>
            <w:r w:rsidR="00AF269E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AF269E" w:rsidRPr="008509D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</w:t>
            </w:r>
            <w:r w:rsidR="00664EEA" w:rsidRPr="008509D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664EEA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50BE5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(в том </w:t>
            </w:r>
            <w:r w:rsidR="00850BE5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числе НДС, исчисленный в соответствии с действующим законодательством/НДС не облагается)</w:t>
            </w:r>
            <w:r w:rsidR="00AF269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AB5223" w:rsidRPr="008509DF" w:rsidRDefault="00FF601A" w:rsidP="00FF601A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(Б) </w:t>
            </w:r>
            <w:r w:rsidR="00B71921"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В течение </w:t>
            </w:r>
            <w:r w:rsidR="00B71921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 (_____)</w:t>
            </w:r>
            <w:r w:rsidR="00B71921" w:rsidRPr="008076AD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B71921"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рабочих дней </w:t>
            </w:r>
            <w:r w:rsidR="00E43F78"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с даты </w:t>
            </w:r>
            <w:r w:rsidR="004C739F"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государственной </w:t>
            </w:r>
            <w:r w:rsidR="00162863"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регистрации перехода права собственности </w:t>
            </w:r>
            <w:r w:rsidR="00935552"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на недвижимое имущество к Покупателю </w:t>
            </w:r>
            <w:r w:rsidR="00B71921"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путем перечисления Покупателем на счет Продавца, указанный в разделе </w:t>
            </w:r>
            <w:r w:rsidR="00B71921" w:rsidRPr="008076AD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</w:t>
            </w:r>
            <w:r w:rsidR="00B71921"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Договора,</w:t>
            </w:r>
            <w:r w:rsidR="00935552"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оставшейся</w:t>
            </w:r>
            <w:r w:rsidR="00B71921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737CDB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части </w:t>
            </w:r>
            <w:r w:rsidR="00F8488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ц</w:t>
            </w:r>
            <w:r w:rsidR="00B71921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ены недвижимого имущества в размере</w:t>
            </w:r>
            <w:r w:rsidR="00EF619B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EF619B" w:rsidRPr="008509DF">
              <w:rPr>
                <w:rStyle w:val="af4"/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footnoteReference w:id="4"/>
            </w:r>
            <w:r w:rsidR="00B71921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B7192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="00BE0D75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</w:t>
            </w:r>
            <w:r w:rsidR="009745F9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BE0D75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рублей</w:t>
            </w:r>
            <w:r w:rsidR="009745F9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законодательством/НДС не облагается)</w:t>
            </w:r>
            <w:r w:rsidR="00B71921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1E2875" w:rsidRPr="008509DF" w:rsidTr="00921B0E">
        <w:tc>
          <w:tcPr>
            <w:tcW w:w="2268" w:type="dxa"/>
            <w:shd w:val="clear" w:color="auto" w:fill="auto"/>
          </w:tcPr>
          <w:p w:rsidR="00710D49" w:rsidRPr="008509DF" w:rsidRDefault="001E2875" w:rsidP="001E287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3 </w:t>
            </w:r>
          </w:p>
          <w:p w:rsidR="001E2875" w:rsidRPr="008509DF" w:rsidRDefault="001E2875" w:rsidP="00AF26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частичной </w:t>
            </w:r>
            <w:r w:rsidR="00AF269E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предварительной оплаты с аккредитивом</w:t>
            </w:r>
          </w:p>
        </w:tc>
        <w:tc>
          <w:tcPr>
            <w:tcW w:w="7087" w:type="dxa"/>
            <w:shd w:val="clear" w:color="auto" w:fill="auto"/>
          </w:tcPr>
          <w:p w:rsidR="00FF601A" w:rsidRPr="008509DF" w:rsidRDefault="00B71921" w:rsidP="00B71921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:rsidR="00B71921" w:rsidRPr="008076AD" w:rsidRDefault="00FF601A" w:rsidP="00B71921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 xml:space="preserve">(А) </w:t>
            </w:r>
            <w:r w:rsidR="002479CA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не позднее / в течение __ </w:t>
            </w:r>
            <w:r w:rsidR="002479CA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(_____)</w:t>
            </w:r>
            <w:r w:rsidR="00020BEC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="002479CA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2479CA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71921" w:rsidRPr="008076AD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</w:t>
            </w:r>
            <w:r w:rsidR="00B71921" w:rsidRPr="008076AD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="00B71921" w:rsidRPr="008076AD">
              <w:rPr>
                <w:rFonts w:ascii="Verdana" w:hAnsi="Verdana"/>
                <w:sz w:val="20"/>
                <w:szCs w:val="20"/>
              </w:rPr>
              <w:t xml:space="preserve"> Договора,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части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="00B71921" w:rsidRPr="008076AD">
              <w:rPr>
                <w:rFonts w:ascii="Verdana" w:hAnsi="Verdana"/>
                <w:sz w:val="20"/>
                <w:szCs w:val="20"/>
              </w:rPr>
              <w:t xml:space="preserve">ены недвижимого имущества в размере </w:t>
            </w:r>
            <w:r w:rsidR="00020BEC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4</w:t>
            </w:r>
            <w:r w:rsidR="00185E3D"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 xml:space="preserve"> </w:t>
            </w:r>
            <w:r w:rsidR="00B71921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_________</w:t>
            </w:r>
            <w:r w:rsidR="00BE0D75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(____________) рублей</w:t>
            </w:r>
            <w:r w:rsidR="007E6711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7E6711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 копеек (в том числе НДС, исчисленный в соответствии с действующим законодательством/НДС не облагается)</w:t>
            </w:r>
            <w:r w:rsidR="00B71921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  <w:p w:rsidR="001E2875" w:rsidRPr="008509DF" w:rsidRDefault="00FF601A" w:rsidP="00F252B9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(Б)</w:t>
            </w:r>
            <w:r w:rsidR="00B71921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/в течение __ (_____)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EF619B" w:rsidRPr="008076AD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даты подписания Договора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Покупатель открывает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аккредитив на условиях,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8076AD">
              <w:rPr>
                <w:rFonts w:ascii="Verdana" w:hAnsi="Verdana"/>
                <w:color w:val="0070C0"/>
                <w:sz w:val="20"/>
                <w:szCs w:val="20"/>
              </w:rPr>
              <w:t>__</w:t>
            </w:r>
            <w:r w:rsidR="002F7FC1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к Договору, на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5266C" w:rsidRPr="008076AD">
              <w:rPr>
                <w:rFonts w:ascii="Verdana" w:hAnsi="Verdana"/>
                <w:sz w:val="20"/>
                <w:szCs w:val="20"/>
              </w:rPr>
              <w:t xml:space="preserve">оставшуюся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часть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ы недвижимого имущества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в размере</w:t>
            </w:r>
            <w:r w:rsidR="001E2588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5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 (_____________)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(в том числе НДС, исчисленный в соответствии с действующим законодательством/НДС не облагается)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E5436" w:rsidRPr="008076AD" w:rsidTr="00B71921">
        <w:trPr>
          <w:trHeight w:val="1459"/>
        </w:trPr>
        <w:tc>
          <w:tcPr>
            <w:tcW w:w="2268" w:type="dxa"/>
            <w:shd w:val="clear" w:color="auto" w:fill="auto"/>
          </w:tcPr>
          <w:p w:rsidR="001E5436" w:rsidRPr="008076AD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710D49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4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1E5436" w:rsidRPr="008076AD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</w:p>
        </w:tc>
        <w:tc>
          <w:tcPr>
            <w:tcW w:w="7087" w:type="dxa"/>
            <w:shd w:val="clear" w:color="auto" w:fill="auto"/>
          </w:tcPr>
          <w:p w:rsidR="001E5436" w:rsidRPr="008076AD" w:rsidRDefault="00B71921" w:rsidP="00341BE1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8076AD">
              <w:rPr>
                <w:rFonts w:ascii="Verdana" w:hAnsi="Verdana"/>
                <w:sz w:val="20"/>
                <w:szCs w:val="20"/>
              </w:rPr>
              <w:t>1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/в течение __ (_____)</w:t>
            </w:r>
            <w:r w:rsidR="00020BEC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8076AD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8076AD">
              <w:rPr>
                <w:rFonts w:ascii="Verdana" w:hAnsi="Verdana"/>
                <w:sz w:val="20"/>
                <w:szCs w:val="20"/>
              </w:rPr>
              <w:t>в размере</w:t>
            </w:r>
            <w:r w:rsidR="00020BEC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3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(в том числе НДС, исчисленный в соответствии с действующим законодательством/НДС не облагается) </w:t>
            </w:r>
          </w:p>
        </w:tc>
      </w:tr>
    </w:tbl>
    <w:p w:rsidR="009D6025" w:rsidRPr="008076AD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3"/>
      </w:tblGrid>
      <w:tr w:rsidR="003D002A" w:rsidRPr="008509DF" w:rsidTr="00E44495">
        <w:tc>
          <w:tcPr>
            <w:tcW w:w="2268" w:type="dxa"/>
            <w:shd w:val="clear" w:color="auto" w:fill="auto"/>
          </w:tcPr>
          <w:p w:rsidR="003D002A" w:rsidRPr="008076AD" w:rsidRDefault="003D002A" w:rsidP="00E44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Условие для</w:t>
            </w:r>
          </w:p>
          <w:p w:rsidR="003D002A" w:rsidRPr="008076AD" w:rsidRDefault="003D002A" w:rsidP="00E44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продажи имущества на торгах</w:t>
            </w:r>
          </w:p>
        </w:tc>
        <w:tc>
          <w:tcPr>
            <w:tcW w:w="7303" w:type="dxa"/>
            <w:shd w:val="clear" w:color="auto" w:fill="auto"/>
          </w:tcPr>
          <w:p w:rsidR="003D002A" w:rsidRPr="008076AD" w:rsidRDefault="00E44495" w:rsidP="00FF601A">
            <w:pPr>
              <w:pStyle w:val="a5"/>
              <w:numPr>
                <w:ilvl w:val="2"/>
                <w:numId w:val="22"/>
              </w:numPr>
              <w:ind w:left="31" w:firstLine="83"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Задаток, внесенный П</w:t>
            </w:r>
            <w:r w:rsidR="003D002A" w:rsidRPr="008076AD">
              <w:rPr>
                <w:rFonts w:ascii="Verdana" w:hAnsi="Verdana"/>
              </w:rPr>
              <w:t xml:space="preserve">окупателем для участия в </w:t>
            </w:r>
            <w:r w:rsidR="00732D58" w:rsidRPr="008076AD">
              <w:rPr>
                <w:rFonts w:ascii="Verdana" w:hAnsi="Verdana"/>
              </w:rPr>
              <w:t>а</w:t>
            </w:r>
            <w:r w:rsidR="003D002A" w:rsidRPr="008076AD">
              <w:rPr>
                <w:rFonts w:ascii="Verdana" w:hAnsi="Verdana"/>
              </w:rPr>
              <w:t xml:space="preserve">укционе в размере </w:t>
            </w:r>
            <w:r w:rsidR="003D002A" w:rsidRPr="008076AD">
              <w:rPr>
                <w:rFonts w:ascii="Verdana" w:hAnsi="Verdana"/>
                <w:i/>
                <w:color w:val="0070C0"/>
              </w:rPr>
              <w:t>____ (______)</w:t>
            </w:r>
            <w:r w:rsidR="003D002A" w:rsidRPr="008076AD">
              <w:rPr>
                <w:rFonts w:ascii="Verdana" w:hAnsi="Verdana"/>
                <w:color w:val="0070C0"/>
              </w:rPr>
              <w:t xml:space="preserve"> </w:t>
            </w:r>
            <w:r w:rsidR="003D002A" w:rsidRPr="008076AD">
              <w:rPr>
                <w:rFonts w:ascii="Verdana" w:hAnsi="Verdana"/>
              </w:rPr>
              <w:t xml:space="preserve">рублей </w:t>
            </w:r>
            <w:r w:rsidR="003D002A" w:rsidRPr="008076AD">
              <w:rPr>
                <w:rFonts w:ascii="Verdana" w:hAnsi="Verdana"/>
                <w:color w:val="0070C0"/>
              </w:rPr>
              <w:t>_____</w:t>
            </w:r>
            <w:r w:rsidR="003D002A" w:rsidRPr="008076AD">
              <w:rPr>
                <w:rFonts w:ascii="Verdana" w:hAnsi="Verdana"/>
              </w:rPr>
              <w:t xml:space="preserve"> копеек </w:t>
            </w:r>
            <w:r w:rsidR="003D002A" w:rsidRPr="008076AD">
              <w:rPr>
                <w:rFonts w:ascii="Verdana" w:hAnsi="Verdana"/>
                <w:i/>
                <w:color w:val="0070C0"/>
              </w:rPr>
              <w:t>(в том числе НДС, исчисленный в соответствии с действующим законодательством/НДС не облагается),</w:t>
            </w:r>
            <w:r w:rsidR="003D002A" w:rsidRPr="008076AD">
              <w:rPr>
                <w:rFonts w:ascii="Verdana" w:hAnsi="Verdana"/>
                <w:color w:val="0070C0"/>
              </w:rPr>
              <w:t xml:space="preserve"> </w:t>
            </w:r>
            <w:r w:rsidR="00F8488D" w:rsidRPr="008076AD">
              <w:rPr>
                <w:rFonts w:ascii="Verdana" w:hAnsi="Verdana"/>
              </w:rPr>
              <w:t>засчитывается в счет оплаты ц</w:t>
            </w:r>
            <w:r w:rsidR="003D002A" w:rsidRPr="008076AD">
              <w:rPr>
                <w:rFonts w:ascii="Verdana" w:hAnsi="Verdana"/>
              </w:rPr>
              <w:t>ены недвижимого имущества.</w:t>
            </w:r>
          </w:p>
          <w:p w:rsidR="003D002A" w:rsidRPr="008509DF" w:rsidRDefault="003D002A" w:rsidP="00E4449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3D002A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:rsidTr="00921B0E">
        <w:tc>
          <w:tcPr>
            <w:tcW w:w="2586" w:type="dxa"/>
            <w:shd w:val="clear" w:color="auto" w:fill="auto"/>
          </w:tcPr>
          <w:p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:rsidR="000A1317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 xml:space="preserve"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lastRenderedPageBreak/>
              <w:t>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:rsidTr="00921B0E">
        <w:tc>
          <w:tcPr>
            <w:tcW w:w="2586" w:type="dxa"/>
            <w:shd w:val="clear" w:color="auto" w:fill="auto"/>
          </w:tcPr>
          <w:p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 xml:space="preserve">в случае полной предварительной оплаты </w:t>
            </w:r>
            <w:r w:rsidR="00EE6E60" w:rsidRPr="008509DF">
              <w:rPr>
                <w:rFonts w:ascii="Verdana" w:hAnsi="Verdana"/>
                <w:i/>
                <w:color w:val="FF0000"/>
              </w:rPr>
              <w:t>или если уполномоченным лицом/органом принято решение об исключении залога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C8616B" w:rsidRPr="008076AD" w:rsidRDefault="00D95D9D" w:rsidP="00E44495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545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</w:t>
      </w:r>
      <w:r w:rsidR="00344FEB">
        <w:rPr>
          <w:rFonts w:ascii="Verdana" w:hAnsi="Verdana"/>
          <w:i/>
          <w:color w:val="0070C0"/>
        </w:rPr>
        <w:t>в течение</w:t>
      </w:r>
      <w:r w:rsidR="00F44BF4" w:rsidRPr="008076AD">
        <w:rPr>
          <w:rFonts w:ascii="Verdana" w:hAnsi="Verdana"/>
          <w:i/>
          <w:color w:val="0070C0"/>
        </w:rPr>
        <w:t>___</w:t>
      </w:r>
      <w:r w:rsidR="002C1077" w:rsidRPr="008076AD">
        <w:rPr>
          <w:rFonts w:ascii="Verdana" w:hAnsi="Verdana"/>
          <w:i/>
          <w:color w:val="0070C0"/>
        </w:rPr>
        <w:t xml:space="preserve"> (</w:t>
      </w:r>
      <w:r w:rsidR="00F44BF4" w:rsidRPr="008076AD">
        <w:rPr>
          <w:rFonts w:ascii="Verdana" w:hAnsi="Verdana"/>
          <w:i/>
          <w:color w:val="0070C0"/>
        </w:rPr>
        <w:t>________</w:t>
      </w:r>
      <w:r w:rsidR="002C1077" w:rsidRPr="008076AD">
        <w:rPr>
          <w:rFonts w:ascii="Verdana" w:hAnsi="Verdana"/>
          <w:i/>
          <w:color w:val="0070C0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 xml:space="preserve">рабочих дней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C8616B" w:rsidRPr="008076AD" w:rsidTr="00E44495">
        <w:tc>
          <w:tcPr>
            <w:tcW w:w="2161" w:type="dxa"/>
            <w:shd w:val="clear" w:color="auto" w:fill="auto"/>
          </w:tcPr>
          <w:p w:rsidR="00C8616B" w:rsidRPr="008076AD" w:rsidRDefault="00C8616B" w:rsidP="000365BF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4C739F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 w:rsidR="000365BF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передачи имущества до гос. регистрации при</w:t>
            </w:r>
            <w:r w:rsidR="00E57A0D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 w:rsidR="00272D93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«полн</w:t>
            </w:r>
            <w:r w:rsidR="005A7DCA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ой</w:t>
            </w:r>
            <w:r w:rsidR="00272D93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предварительн</w:t>
            </w:r>
            <w:r w:rsidR="005A7DCA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ой</w:t>
            </w:r>
            <w:r w:rsidR="00272D93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оплат</w:t>
            </w:r>
            <w:r w:rsidR="000365BF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е</w:t>
            </w:r>
            <w:r w:rsidR="00272D93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»; «частичн</w:t>
            </w:r>
            <w:r w:rsidR="005A7DCA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ой</w:t>
            </w:r>
            <w:r w:rsidR="00272D93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предварительн</w:t>
            </w:r>
            <w:r w:rsidR="005A7DCA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ой</w:t>
            </w:r>
            <w:r w:rsidR="00272D93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оплат</w:t>
            </w:r>
            <w:r w:rsidR="005A7DCA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е</w:t>
            </w:r>
            <w:r w:rsidR="00272D93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 аккредитивом»; </w:t>
            </w:r>
            <w:r w:rsidR="00072336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оплате </w:t>
            </w:r>
            <w:r w:rsidR="00272D93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«посредством аккредитива» </w:t>
            </w:r>
          </w:p>
        </w:tc>
        <w:tc>
          <w:tcPr>
            <w:tcW w:w="7410" w:type="dxa"/>
            <w:shd w:val="clear" w:color="auto" w:fill="auto"/>
          </w:tcPr>
          <w:p w:rsidR="00C8616B" w:rsidRDefault="007D0813" w:rsidP="00E4449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выполнения </w:t>
            </w:r>
            <w:r w:rsidR="000927FB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Покупателем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обязанностей, установленных в </w:t>
            </w:r>
            <w:r w:rsidR="00C8616B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п.2.2 Договора</w:t>
            </w:r>
            <w:r w:rsidR="004C739F" w:rsidRPr="00B74169">
              <w:rPr>
                <w:rStyle w:val="af4"/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footnoteReference w:id="5"/>
            </w:r>
            <w:r w:rsidR="00F82625" w:rsidRPr="00B74169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7A018A" w:rsidRDefault="007A018A" w:rsidP="007A018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Покупатель обязуется не производить </w:t>
            </w:r>
            <w:r w:rsidRPr="003604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без согласия Продавца любые действия, ведущие к изменению недвижимого имущества (ремонт, перепланировка, реконструкция, снос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межевание</w:t>
            </w:r>
            <w:r w:rsidRPr="003604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т.п.)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Pr="003604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:rsidR="007A018A" w:rsidRPr="008076AD" w:rsidRDefault="007A018A" w:rsidP="00E4449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C8616B" w:rsidRPr="008509DF" w:rsidTr="00E44495">
        <w:tc>
          <w:tcPr>
            <w:tcW w:w="2161" w:type="dxa"/>
            <w:shd w:val="clear" w:color="auto" w:fill="auto"/>
          </w:tcPr>
          <w:p w:rsidR="00C8616B" w:rsidRPr="008076AD" w:rsidRDefault="00C8616B" w:rsidP="00E44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для</w:t>
            </w:r>
            <w:r w:rsidR="004C739F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передачи имущества до </w:t>
            </w:r>
            <w:r w:rsidR="00F82625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гос. регистрации</w:t>
            </w:r>
            <w:r w:rsidR="004C739F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при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272D93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«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частичной предварительной оплат</w:t>
            </w:r>
            <w:r w:rsidR="004C739F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е</w:t>
            </w:r>
          </w:p>
          <w:p w:rsidR="00C8616B" w:rsidRPr="008076AD" w:rsidRDefault="00272D93" w:rsidP="00E4449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C8616B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без аккредитива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»</w:t>
            </w:r>
            <w:r w:rsidR="00C8616B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C8616B" w:rsidRPr="008076AD" w:rsidRDefault="00C8616B" w:rsidP="00E4449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410" w:type="dxa"/>
            <w:shd w:val="clear" w:color="auto" w:fill="auto"/>
          </w:tcPr>
          <w:p w:rsidR="00C8616B" w:rsidRDefault="007D0813" w:rsidP="00272D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 xml:space="preserve">с даты выполнения </w:t>
            </w:r>
            <w:r w:rsidR="000927FB" w:rsidRPr="008076AD">
              <w:rPr>
                <w:rFonts w:ascii="Verdana" w:hAnsi="Verdana"/>
                <w:sz w:val="20"/>
                <w:szCs w:val="20"/>
              </w:rPr>
              <w:t xml:space="preserve">Покупателем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обязанностей, установленных в </w:t>
            </w:r>
            <w:proofErr w:type="spellStart"/>
            <w:r w:rsidR="00C8616B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="00C8616B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«</w:t>
            </w:r>
            <w:r w:rsidR="009C515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="00C8616B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» п.2.2</w:t>
            </w:r>
            <w:r w:rsidR="004720F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.1 </w:t>
            </w:r>
            <w:r w:rsidR="00C8616B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Договора</w:t>
            </w:r>
            <w:r w:rsidR="00035ED5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vertAlign w:val="superscript"/>
                <w:lang w:eastAsia="ru-RU"/>
              </w:rPr>
              <w:t>6</w:t>
            </w:r>
            <w:r w:rsidR="00F82625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7A018A" w:rsidRDefault="007A018A" w:rsidP="007A018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Покупатель обязуется не производить </w:t>
            </w:r>
            <w:r w:rsidRPr="003604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без согласия Продавца любые действия, ведущие к изменению недвижимого имущества (ремонт, перепланировка, реконструкция, снос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межевание</w:t>
            </w:r>
            <w:r w:rsidRPr="003604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т.п.)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Pr="003604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:rsidR="007A018A" w:rsidRPr="008076AD" w:rsidRDefault="007A018A" w:rsidP="00272D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E5FED" w:rsidRPr="008509DF" w:rsidTr="00E44495">
        <w:tc>
          <w:tcPr>
            <w:tcW w:w="2161" w:type="dxa"/>
            <w:shd w:val="clear" w:color="auto" w:fill="auto"/>
          </w:tcPr>
          <w:p w:rsidR="00AE5FED" w:rsidRPr="008076AD" w:rsidRDefault="00AE5FED" w:rsidP="00AE5F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3 для передачи </w:t>
            </w: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имущества после гос. регистрации   </w:t>
            </w:r>
          </w:p>
        </w:tc>
        <w:tc>
          <w:tcPr>
            <w:tcW w:w="7410" w:type="dxa"/>
            <w:shd w:val="clear" w:color="auto" w:fill="auto"/>
          </w:tcPr>
          <w:p w:rsidR="00AE5FED" w:rsidRPr="008076AD" w:rsidRDefault="00AE5FED" w:rsidP="00AE5FE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4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с даты государственной регистрации перехода права собственности на недвижимое имущество к Покупателю.</w:t>
            </w:r>
          </w:p>
        </w:tc>
      </w:tr>
    </w:tbl>
    <w:p w:rsidR="00921B0E" w:rsidRPr="008509DF" w:rsidRDefault="00921B0E" w:rsidP="00C8616B">
      <w:pPr>
        <w:widowControl w:val="0"/>
        <w:shd w:val="clear" w:color="auto" w:fill="FFFFFF"/>
        <w:tabs>
          <w:tab w:val="left" w:pos="709"/>
        </w:tabs>
        <w:adjustRightInd w:val="0"/>
        <w:jc w:val="both"/>
        <w:rPr>
          <w:rFonts w:ascii="Verdana" w:hAnsi="Verdana"/>
          <w:color w:val="0070C0"/>
          <w:sz w:val="20"/>
          <w:szCs w:val="20"/>
        </w:rPr>
      </w:pPr>
    </w:p>
    <w:p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tbl>
      <w:tblPr>
        <w:tblW w:w="9674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4"/>
      </w:tblGrid>
      <w:tr w:rsidR="009132F2" w:rsidRPr="008509DF" w:rsidTr="009132F2">
        <w:trPr>
          <w:trHeight w:val="693"/>
        </w:trPr>
        <w:tc>
          <w:tcPr>
            <w:tcW w:w="9674" w:type="dxa"/>
            <w:shd w:val="clear" w:color="auto" w:fill="auto"/>
          </w:tcPr>
          <w:p w:rsidR="009132F2" w:rsidRPr="00672CCD" w:rsidRDefault="009132F2" w:rsidP="009132F2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216"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4.1.2. Предоставить Покупателю счет - фактуру в сроки, установленные налоговым законодательством Российской Федерации.</w:t>
            </w:r>
          </w:p>
        </w:tc>
      </w:tr>
    </w:tbl>
    <w:p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:rsidTr="00D05072">
        <w:tc>
          <w:tcPr>
            <w:tcW w:w="2269" w:type="dxa"/>
          </w:tcPr>
          <w:p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:rsidTr="00D05072">
        <w:tc>
          <w:tcPr>
            <w:tcW w:w="2269" w:type="dxa"/>
          </w:tcPr>
          <w:p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lastRenderedPageBreak/>
        <w:t xml:space="preserve">собственности </w:t>
      </w:r>
    </w:p>
    <w:p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  <w:r w:rsidR="009132F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132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Право собственности на движимое имущество переходит к Покупателю с момента</w:t>
      </w:r>
      <w:r w:rsidR="00E038C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</w:t>
      </w:r>
      <w:r w:rsidR="009132F2">
        <w:rPr>
          <w:rFonts w:ascii="Verdana" w:eastAsia="Times New Roman" w:hAnsi="Verdana" w:cs="Times New Roman"/>
          <w:sz w:val="20"/>
          <w:szCs w:val="20"/>
          <w:lang w:eastAsia="ru-RU"/>
        </w:rPr>
        <w:t>иёма-передачи.</w:t>
      </w:r>
    </w:p>
    <w:p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C8616B" w:rsidRPr="008509DF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0646E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</w:t>
      </w:r>
      <w:r w:rsidR="00C8616B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__ (________) </w:t>
      </w:r>
      <w:r w:rsidR="00C8616B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даты выполнения обязанностей, установленных в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82E0A" w:rsidRPr="008509DF" w:rsidTr="00E44495">
        <w:tc>
          <w:tcPr>
            <w:tcW w:w="2161" w:type="dxa"/>
            <w:shd w:val="clear" w:color="auto" w:fill="auto"/>
          </w:tcPr>
          <w:p w:rsidR="00082E0A" w:rsidRPr="008076AD" w:rsidRDefault="00062908" w:rsidP="00082E0A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с «полной предварительной оплатой»; «частичной предварительной оплате с аккредитивом»; «посредством аккредитива»</w:t>
            </w:r>
          </w:p>
        </w:tc>
        <w:tc>
          <w:tcPr>
            <w:tcW w:w="7410" w:type="dxa"/>
            <w:shd w:val="clear" w:color="auto" w:fill="auto"/>
          </w:tcPr>
          <w:p w:rsidR="00082E0A" w:rsidRPr="008076AD" w:rsidRDefault="00082E0A" w:rsidP="00082E0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п.2.2 Договора</w:t>
            </w:r>
            <w:r w:rsidR="00A94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Pr="008076AD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82E0A" w:rsidRPr="008509DF" w:rsidTr="00E44495">
        <w:tc>
          <w:tcPr>
            <w:tcW w:w="2161" w:type="dxa"/>
            <w:shd w:val="clear" w:color="auto" w:fill="auto"/>
          </w:tcPr>
          <w:p w:rsidR="00082E0A" w:rsidRPr="008076AD" w:rsidRDefault="00082E0A" w:rsidP="00082E0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для передачи имущества до гос. регистрации при «частичной предварительной оплате</w:t>
            </w:r>
          </w:p>
          <w:p w:rsidR="00082E0A" w:rsidRPr="008076AD" w:rsidRDefault="00082E0A" w:rsidP="00082E0A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без аккредитива» (Вариант 2 из п.2.2)  </w:t>
            </w:r>
          </w:p>
          <w:p w:rsidR="00082E0A" w:rsidRPr="008076AD" w:rsidRDefault="00082E0A" w:rsidP="00082E0A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410" w:type="dxa"/>
            <w:shd w:val="clear" w:color="auto" w:fill="auto"/>
          </w:tcPr>
          <w:p w:rsidR="00082E0A" w:rsidRPr="008076AD" w:rsidRDefault="00082E0A" w:rsidP="00082E0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(А) п.2.2.1 Договора.</w:t>
            </w:r>
          </w:p>
        </w:tc>
      </w:tr>
    </w:tbl>
    <w:p w:rsidR="00CE777E" w:rsidRPr="008509DF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__ (________)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18685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0,01% (одна сотая)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18685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, но не более 10% от цены н</w:t>
      </w:r>
      <w:r w:rsidR="00186859" w:rsidRPr="0018685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едвижимого имущества по настоящему 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ем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18685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0,01% (одна сотая)</w:t>
      </w:r>
      <w:r w:rsidR="001D18B0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но не более 10% от цены </w:t>
      </w:r>
      <w:r w:rsidR="00186859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 по настоящему Договору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:rsidTr="00046C89">
        <w:trPr>
          <w:trHeight w:val="693"/>
        </w:trPr>
        <w:tc>
          <w:tcPr>
            <w:tcW w:w="2161" w:type="dxa"/>
            <w:shd w:val="clear" w:color="auto" w:fill="auto"/>
          </w:tcPr>
          <w:p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:rsidR="00046C89" w:rsidRPr="0055668A" w:rsidRDefault="00046C89" w:rsidP="00F87C3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55668A">
              <w:rPr>
                <w:rFonts w:ascii="Verdana" w:hAnsi="Verdana"/>
                <w:color w:val="0070C0"/>
                <w:sz w:val="20"/>
                <w:szCs w:val="20"/>
              </w:rPr>
              <w:t>№</w:t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softHyphen/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softHyphen/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softHyphen/>
              <w:t xml:space="preserve">__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9A0232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9A0232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6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:rsidTr="00C76935">
        <w:tc>
          <w:tcPr>
            <w:tcW w:w="1736" w:type="dxa"/>
            <w:shd w:val="clear" w:color="auto" w:fill="auto"/>
          </w:tcPr>
          <w:p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:rsidTr="00C76935">
              <w:tc>
                <w:tcPr>
                  <w:tcW w:w="7609" w:type="dxa"/>
                </w:tcPr>
                <w:p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5668A" w:rsidTr="00C76935">
              <w:tc>
                <w:tcPr>
                  <w:tcW w:w="7609" w:type="dxa"/>
                </w:tcPr>
                <w:p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76935" w:rsidRPr="00C76935" w:rsidTr="00C76935">
        <w:tc>
          <w:tcPr>
            <w:tcW w:w="1736" w:type="dxa"/>
            <w:shd w:val="clear" w:color="auto" w:fill="auto"/>
          </w:tcPr>
          <w:p w:rsidR="00C76935" w:rsidRPr="00C76935" w:rsidRDefault="00C76935" w:rsidP="00C7693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при наличии обременений в виде аренды</w:t>
            </w:r>
            <w:r w:rsidR="0055668A"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/</w:t>
            </w:r>
            <w:r w:rsid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субаренды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55668A" w:rsidRPr="0055668A" w:rsidTr="00605E8A">
              <w:tc>
                <w:tcPr>
                  <w:tcW w:w="7609" w:type="dxa"/>
                </w:tcPr>
                <w:p w:rsidR="0055668A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ПЕРЕЧЕНЬ ДОГОВОРОВ АРЕНДЫ/СУБАРЕНДЫ на __л.</w:t>
                  </w:r>
                </w:p>
              </w:tc>
            </w:tr>
            <w:tr w:rsidR="0055668A" w:rsidRPr="0055668A" w:rsidTr="00605E8A">
              <w:tc>
                <w:tcPr>
                  <w:tcW w:w="7609" w:type="dxa"/>
                </w:tcPr>
                <w:p w:rsidR="0055668A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:rsidR="00C76935" w:rsidRPr="0055668A" w:rsidRDefault="00C76935" w:rsidP="00C769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:rsidR="00E204D5" w:rsidRDefault="00E204D5" w:rsidP="00E204D5">
      <w:pPr>
        <w:widowControl w:val="0"/>
        <w:autoSpaceDE w:val="0"/>
        <w:autoSpaceDN w:val="0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 И РЕКВИЗИТЫ СТОРОН</w:t>
      </w:r>
    </w:p>
    <w:p w:rsidR="00E204D5" w:rsidRPr="008509DF" w:rsidRDefault="00E204D5" w:rsidP="00E204D5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tbl>
      <w:tblPr>
        <w:tblW w:w="9498" w:type="dxa"/>
        <w:tblInd w:w="-142" w:type="dxa"/>
        <w:tblLook w:val="04A0" w:firstRow="1" w:lastRow="0" w:firstColumn="1" w:lastColumn="0" w:noHBand="0" w:noVBand="1"/>
      </w:tblPr>
      <w:tblGrid>
        <w:gridCol w:w="4957"/>
        <w:gridCol w:w="4541"/>
      </w:tblGrid>
      <w:tr w:rsidR="00E204D5" w:rsidRPr="008509DF" w:rsidTr="00D3510D">
        <w:tc>
          <w:tcPr>
            <w:tcW w:w="4957" w:type="dxa"/>
            <w:shd w:val="clear" w:color="auto" w:fill="auto"/>
          </w:tcPr>
          <w:p w:rsidR="00E204D5" w:rsidRPr="008509DF" w:rsidRDefault="00E204D5" w:rsidP="003E3A7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</w:p>
        </w:tc>
        <w:tc>
          <w:tcPr>
            <w:tcW w:w="4541" w:type="dxa"/>
            <w:shd w:val="clear" w:color="auto" w:fill="auto"/>
          </w:tcPr>
          <w:p w:rsidR="00E204D5" w:rsidRPr="006C096B" w:rsidRDefault="00E204D5" w:rsidP="003E3A71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</w:tc>
      </w:tr>
      <w:tr w:rsidR="00E204D5" w:rsidRPr="006C096B" w:rsidTr="00D3510D">
        <w:tc>
          <w:tcPr>
            <w:tcW w:w="4957" w:type="dxa"/>
            <w:shd w:val="clear" w:color="auto" w:fill="auto"/>
          </w:tcPr>
          <w:p w:rsidR="001D18B0" w:rsidRDefault="00E204D5" w:rsidP="001D18B0">
            <w:pPr>
              <w:pStyle w:val="af5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6C096B">
              <w:rPr>
                <w:rFonts w:ascii="Verdana" w:hAnsi="Verdana"/>
                <w:sz w:val="20"/>
                <w:szCs w:val="20"/>
                <w:lang w:eastAsia="ru-RU"/>
              </w:rPr>
              <w:t xml:space="preserve">Юридический адрес: </w:t>
            </w:r>
          </w:p>
          <w:p w:rsidR="00D3510D" w:rsidRDefault="00D3510D" w:rsidP="001D18B0">
            <w:pPr>
              <w:pStyle w:val="af5"/>
              <w:rPr>
                <w:rFonts w:ascii="Verdana" w:eastAsia="Courier New" w:hAnsi="Verdana" w:cs="Calibri"/>
                <w:i/>
                <w:sz w:val="20"/>
                <w:szCs w:val="20"/>
                <w:lang w:eastAsia="ru-RU" w:bidi="ru-RU"/>
              </w:rPr>
            </w:pPr>
            <w:r w:rsidRPr="00D3510D">
              <w:rPr>
                <w:rFonts w:ascii="Verdana" w:eastAsia="Courier New" w:hAnsi="Verdana" w:cs="Calibri"/>
                <w:i/>
                <w:sz w:val="20"/>
                <w:szCs w:val="20"/>
                <w:lang w:eastAsia="ru-RU" w:bidi="ru-RU"/>
              </w:rPr>
              <w:t>Адрес: 617407, Пермский край, Кунгурский район, п. Комсомольский, ул. Успешная, д. 1</w:t>
            </w:r>
          </w:p>
          <w:p w:rsidR="00D3510D" w:rsidRDefault="00D3510D" w:rsidP="003E3A71">
            <w:pPr>
              <w:pStyle w:val="af5"/>
              <w:rPr>
                <w:rFonts w:ascii="Verdana" w:eastAsia="Courier New" w:hAnsi="Verdana" w:cs="Calibri"/>
                <w:i/>
                <w:sz w:val="20"/>
                <w:szCs w:val="20"/>
                <w:lang w:eastAsia="ru-RU" w:bidi="ru-RU"/>
              </w:rPr>
            </w:pPr>
            <w:r w:rsidRPr="00D3510D">
              <w:rPr>
                <w:rFonts w:ascii="Verdana" w:eastAsia="Courier New" w:hAnsi="Verdana" w:cs="Calibri"/>
                <w:i/>
                <w:sz w:val="20"/>
                <w:szCs w:val="20"/>
                <w:lang w:eastAsia="ru-RU" w:bidi="ru-RU"/>
              </w:rPr>
              <w:t>ИНН 5917591459, КПП 591701001</w:t>
            </w:r>
          </w:p>
          <w:p w:rsidR="00E204D5" w:rsidRPr="006C096B" w:rsidRDefault="00E204D5" w:rsidP="003E3A71">
            <w:pPr>
              <w:pStyle w:val="af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C096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ОГРН</w:t>
            </w:r>
            <w:r w:rsidR="00E1361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D3510D" w:rsidRPr="00D3510D">
              <w:rPr>
                <w:rFonts w:ascii="Verdana" w:eastAsia="Courier New" w:hAnsi="Verdana" w:cs="Calibri"/>
                <w:i/>
                <w:sz w:val="20"/>
                <w:szCs w:val="20"/>
                <w:lang w:eastAsia="ru-RU" w:bidi="ru-RU"/>
              </w:rPr>
              <w:t>1055905700762</w:t>
            </w:r>
          </w:p>
          <w:p w:rsidR="00E204D5" w:rsidRPr="006C096B" w:rsidRDefault="00986257" w:rsidP="003E3A71">
            <w:pPr>
              <w:pStyle w:val="af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</w:t>
            </w:r>
            <w:r w:rsidR="00E204D5" w:rsidRPr="00C01F2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/с </w:t>
            </w:r>
            <w:r w:rsidRPr="0098625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№ 30101810900000000603</w:t>
            </w:r>
          </w:p>
          <w:p w:rsidR="00E204D5" w:rsidRPr="006C096B" w:rsidRDefault="00E204D5" w:rsidP="003E3A71">
            <w:pPr>
              <w:pStyle w:val="af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C096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БИК </w:t>
            </w:r>
            <w:r w:rsidR="00986257" w:rsidRPr="00986257">
              <w:rPr>
                <w:rFonts w:ascii="Verdana" w:eastAsia="Courier New" w:hAnsi="Verdana" w:cs="Calibri"/>
                <w:i/>
                <w:sz w:val="20"/>
                <w:szCs w:val="20"/>
                <w:lang w:eastAsia="ru-RU" w:bidi="ru-RU"/>
              </w:rPr>
              <w:t>042202603</w:t>
            </w:r>
            <w:r w:rsidRPr="006C096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:rsidR="00E204D5" w:rsidRPr="006C096B" w:rsidRDefault="00E13619" w:rsidP="003E3A71">
            <w:pPr>
              <w:pStyle w:val="af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41" w:type="dxa"/>
            <w:shd w:val="clear" w:color="auto" w:fill="auto"/>
          </w:tcPr>
          <w:p w:rsidR="00E204D5" w:rsidRPr="006C096B" w:rsidRDefault="00E204D5" w:rsidP="003E3A7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204D5" w:rsidRPr="006C096B" w:rsidTr="00D3510D">
        <w:tc>
          <w:tcPr>
            <w:tcW w:w="9498" w:type="dxa"/>
            <w:gridSpan w:val="2"/>
            <w:shd w:val="clear" w:color="auto" w:fill="auto"/>
          </w:tcPr>
          <w:p w:rsidR="00E204D5" w:rsidRDefault="00E204D5" w:rsidP="003E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E204D5" w:rsidRDefault="00E204D5" w:rsidP="003E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ru-RU"/>
              </w:rPr>
              <w:lastRenderedPageBreak/>
              <w:t>ПОДПИСИ СТОРОН</w:t>
            </w:r>
          </w:p>
          <w:p w:rsidR="00E204D5" w:rsidRPr="006C096B" w:rsidRDefault="00E204D5" w:rsidP="003E3A7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204D5" w:rsidRPr="006C096B" w:rsidTr="00D3510D">
        <w:tc>
          <w:tcPr>
            <w:tcW w:w="4957" w:type="dxa"/>
            <w:shd w:val="clear" w:color="auto" w:fill="auto"/>
          </w:tcPr>
          <w:p w:rsidR="00E204D5" w:rsidRDefault="00E204D5" w:rsidP="003E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ru-RU"/>
              </w:rPr>
              <w:lastRenderedPageBreak/>
              <w:t>ОТ ПРОДАВЦА:</w:t>
            </w:r>
          </w:p>
          <w:p w:rsidR="00E204D5" w:rsidRDefault="00D3510D" w:rsidP="003E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ru-RU"/>
              </w:rPr>
              <w:t>Акционерное общество</w:t>
            </w:r>
          </w:p>
          <w:p w:rsidR="00E204D5" w:rsidRDefault="00D3510D" w:rsidP="003E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«Птицефабрика </w:t>
            </w:r>
            <w:r w:rsidR="00E13619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ru-RU"/>
              </w:rPr>
              <w:t>«</w:t>
            </w: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ru-RU"/>
              </w:rPr>
              <w:t>Комсомольская</w:t>
            </w:r>
            <w:r w:rsidR="00E204D5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ru-RU"/>
              </w:rPr>
              <w:t>»</w:t>
            </w:r>
          </w:p>
          <w:p w:rsidR="00E204D5" w:rsidRDefault="00E204D5" w:rsidP="003E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E204D5" w:rsidRDefault="001D18B0" w:rsidP="003E3A71">
            <w:pPr>
              <w:pStyle w:val="af5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ru-RU"/>
              </w:rPr>
              <w:t>_______________ /</w:t>
            </w:r>
            <w:r w:rsidR="00E13619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ru-RU"/>
              </w:rPr>
              <w:t>Арутюнов</w:t>
            </w: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Г.О./</w:t>
            </w:r>
          </w:p>
          <w:p w:rsidR="00E204D5" w:rsidRPr="006C096B" w:rsidRDefault="00E204D5" w:rsidP="003E3A71">
            <w:pPr>
              <w:pStyle w:val="af5"/>
              <w:rPr>
                <w:rFonts w:ascii="Verdana" w:hAnsi="Verdana"/>
                <w:sz w:val="20"/>
                <w:szCs w:val="20"/>
                <w:lang w:eastAsia="ru-RU"/>
              </w:rPr>
            </w:pPr>
            <w:proofErr w:type="spellStart"/>
            <w:r w:rsidRPr="006C096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м.п</w:t>
            </w:r>
            <w:proofErr w:type="spellEnd"/>
            <w:r w:rsidRPr="006C096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41" w:type="dxa"/>
            <w:shd w:val="clear" w:color="auto" w:fill="auto"/>
          </w:tcPr>
          <w:p w:rsidR="00E204D5" w:rsidRDefault="00E204D5" w:rsidP="003E3A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4455A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ru-RU"/>
              </w:rPr>
              <w:t>ОТ ПОКУПАТЕЛЯ:</w:t>
            </w:r>
          </w:p>
          <w:p w:rsidR="00E038C0" w:rsidRDefault="00E038C0" w:rsidP="003E3A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E038C0" w:rsidRDefault="00E038C0" w:rsidP="003E3A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E038C0" w:rsidRDefault="00E038C0" w:rsidP="003E3A7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038C0" w:rsidRDefault="00E038C0" w:rsidP="00E038C0">
            <w:pPr>
              <w:tabs>
                <w:tab w:val="left" w:pos="945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</w:r>
          </w:p>
          <w:p w:rsidR="00E038C0" w:rsidRPr="00E038C0" w:rsidRDefault="00E038C0" w:rsidP="00E038C0">
            <w:pPr>
              <w:tabs>
                <w:tab w:val="left" w:pos="945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D5861" w:rsidRPr="008509DF" w:rsidRDefault="009A0232" w:rsidP="00D306FA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</w:t>
      </w:r>
      <w:r w:rsidR="00A63655">
        <w:rPr>
          <w:rFonts w:ascii="Verdana" w:hAnsi="Verdana" w:cs="Arial"/>
          <w:color w:val="000000" w:themeColor="text1"/>
          <w:lang w:eastAsia="en-CA"/>
        </w:rPr>
        <w:t xml:space="preserve"> </w:t>
      </w:r>
      <w:r w:rsidRPr="007D2ACC">
        <w:rPr>
          <w:rFonts w:ascii="Verdana" w:hAnsi="Verdana" w:cs="Arial"/>
          <w:color w:val="000000" w:themeColor="text1"/>
          <w:lang w:eastAsia="en-CA"/>
        </w:rPr>
        <w:t>_____________ 20__</w:t>
      </w:r>
    </w:p>
    <w:p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   </w:t>
      </w:r>
      <w:r w:rsidR="00A63655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</w:t>
      </w:r>
      <w:proofErr w:type="gramStart"/>
      <w:r w:rsidR="00A63655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p w:rsidR="00DD5861" w:rsidRPr="008509DF" w:rsidRDefault="00A63655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hAnsi="Verdana" w:cs="Times New Roman"/>
          <w:b/>
          <w:sz w:val="20"/>
          <w:szCs w:val="20"/>
          <w:lang w:bidi="ru-RU"/>
        </w:rPr>
        <w:t>Акционерное общество</w:t>
      </w:r>
      <w:r w:rsidRPr="00D16BBA">
        <w:rPr>
          <w:rFonts w:ascii="Verdana" w:hAnsi="Verdana" w:cs="Times New Roman"/>
          <w:b/>
          <w:sz w:val="20"/>
          <w:szCs w:val="20"/>
          <w:lang w:bidi="ru-RU"/>
        </w:rPr>
        <w:t xml:space="preserve"> «</w:t>
      </w:r>
      <w:r>
        <w:rPr>
          <w:rFonts w:ascii="Verdana" w:hAnsi="Verdana" w:cs="Times New Roman"/>
          <w:b/>
          <w:sz w:val="20"/>
          <w:szCs w:val="20"/>
          <w:lang w:bidi="ru-RU"/>
        </w:rPr>
        <w:t>Птицефабрика «Комсомольская</w:t>
      </w:r>
      <w:r w:rsidRPr="00D16BBA">
        <w:rPr>
          <w:rFonts w:ascii="Verdana" w:hAnsi="Verdana" w:cs="Times New Roman"/>
          <w:b/>
          <w:sz w:val="20"/>
          <w:szCs w:val="20"/>
          <w:lang w:bidi="ru-RU"/>
        </w:rPr>
        <w:t>»</w:t>
      </w:r>
      <w:r w:rsidRPr="00D16BBA">
        <w:rPr>
          <w:rFonts w:ascii="Verdana" w:hAnsi="Verdana" w:cs="Times New Roman"/>
          <w:sz w:val="20"/>
          <w:szCs w:val="20"/>
          <w:lang w:bidi="ru-RU"/>
        </w:rPr>
        <w:t xml:space="preserve">, </w:t>
      </w:r>
      <w:r w:rsidRPr="006C5CBF">
        <w:rPr>
          <w:rFonts w:ascii="Verdana" w:hAnsi="Verdana" w:cs="Times New Roman"/>
          <w:sz w:val="20"/>
          <w:szCs w:val="20"/>
          <w:lang w:bidi="ru-RU"/>
        </w:rPr>
        <w:t xml:space="preserve">именуемое в дальнейшем 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6C5CBF">
        <w:rPr>
          <w:rFonts w:ascii="Verdana" w:eastAsia="Times New Roman" w:hAnsi="Verdana" w:cs="Times New Roman"/>
          <w:sz w:val="20"/>
          <w:szCs w:val="20"/>
          <w:lang w:eastAsia="ru-RU" w:bidi="ru-RU"/>
        </w:rPr>
        <w:t>в лице генерального директора Общества с ограниченной ответственностью «Управляющая Компания Траст Птицеводческие активы»</w:t>
      </w:r>
      <w:r w:rsidRPr="006C5CBF">
        <w:rPr>
          <w:rFonts w:ascii="Verdana" w:eastAsia="Times New Roman" w:hAnsi="Verdana" w:cs="Times New Roman"/>
          <w:i/>
          <w:sz w:val="20"/>
          <w:szCs w:val="20"/>
          <w:lang w:eastAsia="ru-RU" w:bidi="ru-RU"/>
        </w:rPr>
        <w:t xml:space="preserve"> (Управляющая компания</w:t>
      </w:r>
      <w:r w:rsidRPr="006C5CBF">
        <w:rPr>
          <w:rFonts w:ascii="Verdana" w:eastAsia="Times New Roman" w:hAnsi="Verdana" w:cs="Times New Roman"/>
          <w:sz w:val="20"/>
          <w:szCs w:val="20"/>
          <w:lang w:eastAsia="ru-RU" w:bidi="ru-RU"/>
        </w:rPr>
        <w:t>) Арутюнова Генриха Отаровича, действующего на основании Устава и Договора о передаче полномочий единоличного исполнительного органа № 07-УК/УМК от 07 марта 2019 года, с одной</w:t>
      </w:r>
      <w:r>
        <w:rPr>
          <w:rFonts w:ascii="Verdana" w:eastAsia="Times New Roman" w:hAnsi="Verdana" w:cs="Times New Roman"/>
          <w:sz w:val="20"/>
          <w:szCs w:val="20"/>
          <w:lang w:eastAsia="ru-RU" w:bidi="ru-RU"/>
        </w:rPr>
        <w:t xml:space="preserve"> стороны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:rsidTr="00AD04A2">
        <w:tc>
          <w:tcPr>
            <w:tcW w:w="1701" w:type="dxa"/>
            <w:shd w:val="clear" w:color="auto" w:fill="auto"/>
          </w:tcPr>
          <w:p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Tr="00CC3B0A"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Tr="00CC3B0A"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:rsidTr="00AD04A2">
        <w:tc>
          <w:tcPr>
            <w:tcW w:w="1701" w:type="dxa"/>
            <w:shd w:val="clear" w:color="auto" w:fill="auto"/>
          </w:tcPr>
          <w:p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:rsidTr="00CC3B0A"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:rsidTr="00CC3B0A">
              <w:trPr>
                <w:trHeight w:val="224"/>
              </w:trPr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:rsidTr="00AD04A2">
        <w:tc>
          <w:tcPr>
            <w:tcW w:w="1701" w:type="dxa"/>
            <w:shd w:val="clear" w:color="auto" w:fill="auto"/>
          </w:tcPr>
          <w:p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:rsidTr="00CC3B0A"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:rsidTr="00CC3B0A">
              <w:trPr>
                <w:trHeight w:val="224"/>
              </w:trPr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</w:t>
            </w:r>
            <w:r w:rsidR="00A63655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</w:t>
            </w:r>
            <w:proofErr w:type="gramStart"/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:rsidTr="00CC3B0A">
              <w:tc>
                <w:tcPr>
                  <w:tcW w:w="6969" w:type="dxa"/>
                </w:tcPr>
                <w:p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:rsidTr="00CC3B0A">
              <w:trPr>
                <w:trHeight w:val="224"/>
              </w:trPr>
              <w:tc>
                <w:tcPr>
                  <w:tcW w:w="6969" w:type="dxa"/>
                </w:tcPr>
                <w:p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:rsidR="00937809" w:rsidRPr="00E204D5" w:rsidRDefault="00DD5861" w:rsidP="00E204D5">
      <w:pPr>
        <w:widowControl w:val="0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204D5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</w:t>
      </w:r>
      <w:r w:rsidR="00E500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E204D5">
        <w:rPr>
          <w:rFonts w:ascii="Verdana" w:eastAsia="Times New Roman" w:hAnsi="Verdana" w:cs="Times New Roman"/>
          <w:sz w:val="20"/>
          <w:szCs w:val="20"/>
          <w:lang w:eastAsia="ru-RU"/>
        </w:rPr>
        <w:t>_________20</w:t>
      </w:r>
      <w:r w:rsidR="00246D76" w:rsidRPr="00E204D5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E204D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p w:rsidR="00937809" w:rsidRPr="00E204D5" w:rsidRDefault="00937809" w:rsidP="00E204D5">
      <w:pPr>
        <w:pStyle w:val="ConsNormal"/>
        <w:widowControl/>
        <w:numPr>
          <w:ilvl w:val="1"/>
          <w:numId w:val="2"/>
        </w:numPr>
        <w:tabs>
          <w:tab w:val="left" w:pos="567"/>
          <w:tab w:val="left" w:pos="1080"/>
        </w:tabs>
        <w:ind w:left="0" w:right="0" w:firstLine="567"/>
        <w:jc w:val="both"/>
        <w:rPr>
          <w:rFonts w:ascii="Verdana" w:hAnsi="Verdana"/>
        </w:rPr>
      </w:pPr>
      <w:r w:rsidRPr="00E204D5">
        <w:rPr>
          <w:rFonts w:ascii="Verdana" w:hAnsi="Verdana" w:cs="Times New Roman"/>
          <w:color w:val="000000" w:themeColor="text1"/>
        </w:rPr>
        <w:t xml:space="preserve">Покупатель </w:t>
      </w:r>
      <w:r w:rsidRPr="00E204D5">
        <w:rPr>
          <w:rFonts w:ascii="Verdana" w:hAnsi="Verdana" w:cs="Times New Roman"/>
        </w:rPr>
        <w:t>обязуется принять и оплатить следующее недвижимое имущество:</w:t>
      </w:r>
    </w:p>
    <w:p w:rsidR="00AE5FED" w:rsidRPr="00E204D5" w:rsidRDefault="002324CB" w:rsidP="00E204D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iCs/>
          <w:sz w:val="20"/>
          <w:szCs w:val="20"/>
        </w:rPr>
      </w:pPr>
      <w:r w:rsidRPr="002324CB">
        <w:rPr>
          <w:rFonts w:ascii="Verdana" w:hAnsi="Verdana"/>
          <w:iCs/>
          <w:sz w:val="20"/>
          <w:szCs w:val="20"/>
        </w:rPr>
        <w:t>Двухэтажное гипсоблочное здание магазина площадью 41,6 кв. м., расположенного по адресу: Пермский край, г. Кунгур, вокзальная площадь, магазин № 61, кадастровый номер: 59:08:1101003:517</w:t>
      </w:r>
      <w:bookmarkStart w:id="0" w:name="_GoBack"/>
      <w:bookmarkEnd w:id="0"/>
      <w:r w:rsidR="00AE5FED" w:rsidRPr="00E204D5">
        <w:rPr>
          <w:rFonts w:ascii="Verdana" w:hAnsi="Verdana"/>
          <w:iCs/>
          <w:sz w:val="20"/>
          <w:szCs w:val="20"/>
        </w:rPr>
        <w:t>.</w:t>
      </w:r>
    </w:p>
    <w:p w:rsidR="00DD5861" w:rsidRPr="00E204D5" w:rsidRDefault="00DD5861" w:rsidP="00E204D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204D5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E204D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E204D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E204D5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204D5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8509DF" w:rsidTr="008C3A91">
        <w:tc>
          <w:tcPr>
            <w:tcW w:w="3004" w:type="dxa"/>
            <w:shd w:val="clear" w:color="auto" w:fill="auto"/>
          </w:tcPr>
          <w:p w:rsidR="00DD5861" w:rsidRPr="008509DF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:rsidR="00DD5861" w:rsidRPr="008509DF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для 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Приборы учета </w:t>
            </w:r>
            <w:r w:rsidR="0037003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опломбированы. Показания приборов учета на дату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п</w:t>
            </w:r>
            <w:r w:rsidR="002D2A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ГВС</w:t>
            </w:r>
            <w:r w:rsidR="006C3F82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:rsidR="00DD5861" w:rsidRPr="008509DF" w:rsidRDefault="00AB23A0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:rsidR="00AB23A0" w:rsidRPr="008509DF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E59C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EE59C1" w:rsidRPr="0055668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EE59C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  <w:r w:rsidR="00EE59C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EE59C1" w:rsidRPr="0055668A">
        <w:rPr>
          <w:rFonts w:ascii="Verdana" w:eastAsia="Times New Roman" w:hAnsi="Verdana" w:cs="Times New Roman"/>
          <w:color w:val="4F81BD" w:themeColor="accent1"/>
          <w:sz w:val="20"/>
          <w:szCs w:val="20"/>
          <w:lang w:eastAsia="ru-RU"/>
        </w:rPr>
        <w:t xml:space="preserve"> </w:t>
      </w:r>
      <w:r w:rsidR="00EE59C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силу, </w:t>
      </w:r>
      <w:r w:rsidR="00EE59C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EE59C1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EE59C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EE59C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1 (Один) </w:t>
      </w:r>
      <w:r w:rsidR="00EE59C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экземпляр для Продавца и 1 (Один) для органа государственной регистрации прав</w:t>
      </w:r>
      <w:r w:rsidR="00E204D5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DD5861" w:rsidRDefault="004C1F07" w:rsidP="00E20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E204D5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ПОДПИСИ СТОРОН</w:t>
      </w:r>
      <w:r w:rsidR="00DD5861" w:rsidRPr="00E204D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:rsidR="00E204D5" w:rsidRPr="00E204D5" w:rsidRDefault="00E204D5" w:rsidP="00E20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:rsidR="00D306FA" w:rsidRDefault="00DD5861" w:rsidP="00D306F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="00A63655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ПРОДАВЦА:</w:t>
      </w:r>
      <w:r w:rsidR="00A6365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</w:t>
      </w:r>
      <w:r w:rsidR="00D306FA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proofErr w:type="gramEnd"/>
      <w:r w:rsidR="00D306FA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ОТ </w:t>
      </w:r>
      <w:r w:rsidR="00D306FA" w:rsidRPr="00D306FA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ПОКУПАТЕЛЯ:                   </w:t>
      </w:r>
    </w:p>
    <w:p w:rsidR="00A63655" w:rsidRDefault="00A63655" w:rsidP="00A6365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Акционерное общество</w:t>
      </w:r>
    </w:p>
    <w:p w:rsidR="00E204D5" w:rsidRPr="00D306FA" w:rsidRDefault="00A63655" w:rsidP="00A6365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«Птицефабрика «Комсомольская»</w:t>
      </w:r>
    </w:p>
    <w:p w:rsidR="00DD5861" w:rsidRDefault="00D306FA" w:rsidP="00D306F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306FA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_______________</w:t>
      </w:r>
      <w:r w:rsidRPr="00D306FA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/</w:t>
      </w:r>
      <w:r w:rsidRPr="00D306FA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 w:bidi="ru-RU"/>
        </w:rPr>
        <w:t xml:space="preserve"> </w:t>
      </w:r>
      <w:r w:rsidRPr="00D306FA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 w:bidi="ru-RU"/>
        </w:rPr>
        <w:t>Арутюнов Г.О.</w:t>
      </w:r>
      <w:r w:rsidRPr="00D306FA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/</w:t>
      </w:r>
      <w:r w:rsidRPr="00D306FA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</w:t>
      </w:r>
      <w:r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______________/___________/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</w:t>
      </w:r>
      <w:r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</w:t>
      </w:r>
    </w:p>
    <w:p w:rsidR="00120657" w:rsidRDefault="00E038C0" w:rsidP="00E038C0">
      <w:pPr>
        <w:widowControl w:val="0"/>
        <w:tabs>
          <w:tab w:val="left" w:pos="546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>
        <w:rPr>
          <w:rFonts w:ascii="Verdana" w:eastAsia="Times New Roman" w:hAnsi="Verdana" w:cs="Times New Roman"/>
          <w:sz w:val="20"/>
          <w:szCs w:val="20"/>
          <w:lang w:eastAsia="ru-RU"/>
        </w:rPr>
        <w:t>м.п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ru-RU"/>
        </w:rPr>
        <w:t>м.п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№___</w:t>
      </w:r>
      <w:r w:rsidR="00FC39B8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7"/>
      </w:r>
    </w:p>
    <w:p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</w:t>
      </w:r>
      <w:r w:rsidR="00A63655">
        <w:rPr>
          <w:rFonts w:ascii="Verdana" w:hAnsi="Verdana" w:cs="Arial"/>
          <w:lang w:eastAsia="en-CA"/>
        </w:rPr>
        <w:t xml:space="preserve"> </w:t>
      </w:r>
      <w:r w:rsidR="00E50037">
        <w:rPr>
          <w:rFonts w:ascii="Verdana" w:hAnsi="Verdana" w:cs="Arial"/>
          <w:lang w:eastAsia="en-CA"/>
        </w:rPr>
        <w:t>_________</w:t>
      </w:r>
      <w:r w:rsidRPr="008509DF">
        <w:rPr>
          <w:rFonts w:ascii="Verdana" w:hAnsi="Verdana" w:cs="Arial"/>
          <w:lang w:eastAsia="en-CA"/>
        </w:rPr>
        <w:t xml:space="preserve"> 20__</w:t>
      </w:r>
    </w:p>
    <w:p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____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Сумма аккредитива</w:t>
      </w:r>
      <w:r w:rsidR="00020BEC">
        <w:rPr>
          <w:rStyle w:val="af4"/>
          <w:rFonts w:ascii="Verdana" w:eastAsia="SimSun" w:hAnsi="Verdana"/>
          <w:kern w:val="1"/>
          <w:lang w:eastAsia="hi-IN" w:bidi="hi-IN"/>
        </w:rPr>
        <w:footnoteReference w:id="8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Банк-эмитент</w:t>
      </w:r>
      <w:r w:rsidR="00DF1ECB">
        <w:rPr>
          <w:rStyle w:val="af4"/>
          <w:rFonts w:ascii="Verdana" w:eastAsia="SimSun" w:hAnsi="Verdana"/>
          <w:kern w:val="1"/>
          <w:lang w:eastAsia="hi-IN" w:bidi="hi-IN"/>
        </w:rPr>
        <w:footnoteReference w:id="9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>________________</w:t>
      </w:r>
      <w:proofErr w:type="gramStart"/>
      <w:r w:rsidRPr="000C2791">
        <w:rPr>
          <w:rFonts w:ascii="Verdana" w:hAnsi="Verdana"/>
          <w:i/>
          <w:color w:val="0070C0"/>
        </w:rPr>
        <w:t>_(</w:t>
      </w:r>
      <w:proofErr w:type="gramEnd"/>
      <w:r w:rsidRPr="000C2791">
        <w:rPr>
          <w:rFonts w:ascii="Verdana" w:hAnsi="Verdana"/>
          <w:i/>
          <w:color w:val="0070C0"/>
        </w:rPr>
        <w:t xml:space="preserve">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Срок предоставления документов </w:t>
      </w:r>
      <w:proofErr w:type="gramStart"/>
      <w:r w:rsidRPr="000C2791">
        <w:rPr>
          <w:rFonts w:ascii="Verdana" w:eastAsia="SimSun" w:hAnsi="Verdana"/>
          <w:kern w:val="1"/>
          <w:lang w:eastAsia="hi-IN" w:bidi="hi-IN"/>
        </w:rPr>
        <w:t>в Исполняющий</w:t>
      </w:r>
      <w:proofErr w:type="gramEnd"/>
      <w:r w:rsidRPr="000C2791">
        <w:rPr>
          <w:rFonts w:ascii="Verdana" w:eastAsia="SimSun" w:hAnsi="Verdana"/>
          <w:kern w:val="1"/>
          <w:lang w:eastAsia="hi-IN" w:bidi="hi-IN"/>
        </w:rPr>
        <w:t xml:space="preserve"> Банк – в течение срока действия аккредитива.</w:t>
      </w:r>
    </w:p>
    <w:p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:rsidR="00686D08" w:rsidRPr="000C2791" w:rsidRDefault="00686D08" w:rsidP="00F64E9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F64E9C" w:rsidRPr="00F64E9C">
        <w:rPr>
          <w:rFonts w:ascii="Verdana" w:hAnsi="Verdana"/>
          <w:i/>
          <w:color w:val="0070C0"/>
        </w:rPr>
        <w:t>770901001</w:t>
      </w:r>
      <w:r w:rsidRPr="000C2791">
        <w:rPr>
          <w:rFonts w:ascii="Verdana" w:hAnsi="Verdana"/>
          <w:i/>
          <w:color w:val="0070C0"/>
        </w:rPr>
        <w:t xml:space="preserve">, ОГРН 1027800000480, БИК 044525635, </w:t>
      </w:r>
      <w:proofErr w:type="spellStart"/>
      <w:r w:rsidRPr="000C2791">
        <w:rPr>
          <w:rFonts w:ascii="Verdana" w:hAnsi="Verdana"/>
          <w:i/>
          <w:color w:val="0070C0"/>
        </w:rPr>
        <w:t>корр</w:t>
      </w:r>
      <w:proofErr w:type="spellEnd"/>
      <w:r w:rsidRPr="000C2791">
        <w:rPr>
          <w:rFonts w:ascii="Verdana" w:hAnsi="Verdana"/>
          <w:i/>
          <w:color w:val="0070C0"/>
        </w:rPr>
        <w:t xml:space="preserve">/счет № </w:t>
      </w:r>
      <w:r w:rsidR="00A63655">
        <w:rPr>
          <w:rFonts w:ascii="Arial" w:hAnsi="Arial" w:cs="Arial"/>
          <w:color w:val="333333"/>
          <w:shd w:val="clear" w:color="auto" w:fill="FFFFFF"/>
        </w:rPr>
        <w:t xml:space="preserve">30101810345250000635 </w:t>
      </w:r>
      <w:r w:rsidR="00A63655" w:rsidRPr="000C2791">
        <w:rPr>
          <w:rFonts w:ascii="Verdana" w:hAnsi="Verdana"/>
          <w:i/>
          <w:color w:val="0070C0"/>
        </w:rPr>
        <w:t>в</w:t>
      </w:r>
      <w:r w:rsidRPr="000C2791">
        <w:rPr>
          <w:rFonts w:ascii="Verdana" w:hAnsi="Verdana"/>
          <w:i/>
          <w:color w:val="0070C0"/>
        </w:rPr>
        <w:t xml:space="preserve"> ГУ Банка России по Центральному Федеральному Округу, л/с ___________________/ДЗО)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 xml:space="preserve">по предъявлении Продавцом </w:t>
      </w:r>
      <w:proofErr w:type="gramStart"/>
      <w:r w:rsidRPr="000C2791">
        <w:rPr>
          <w:rFonts w:ascii="Verdana" w:eastAsia="Calibri" w:hAnsi="Verdana" w:cs="Arial"/>
        </w:rPr>
        <w:t>в Исполняющий</w:t>
      </w:r>
      <w:proofErr w:type="gramEnd"/>
      <w:r w:rsidRPr="000C2791">
        <w:rPr>
          <w:rFonts w:ascii="Verdana" w:eastAsia="Calibri" w:hAnsi="Verdana" w:cs="Arial"/>
        </w:rPr>
        <w:t xml:space="preserve"> банк следующих документов, представленных в виде оригиналов или нотариально заверенных копий:</w:t>
      </w:r>
    </w:p>
    <w:p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:rsidTr="00072336">
        <w:tc>
          <w:tcPr>
            <w:tcW w:w="2411" w:type="dxa"/>
            <w:shd w:val="clear" w:color="auto" w:fill="auto"/>
          </w:tcPr>
          <w:p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:rsidR="00686D08" w:rsidRPr="000C279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:rsidR="00686D08" w:rsidRPr="008509DF" w:rsidRDefault="00686D08" w:rsidP="00C9265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:rsidTr="00072336">
        <w:tc>
          <w:tcPr>
            <w:tcW w:w="2411" w:type="dxa"/>
            <w:shd w:val="clear" w:color="auto" w:fill="auto"/>
          </w:tcPr>
          <w:p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:rsidR="00686D08" w:rsidRPr="00E63D94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:rsidR="00686D08" w:rsidRPr="008509DF" w:rsidRDefault="00686D08" w:rsidP="007F488E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686D08" w:rsidRPr="008509D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0C2791">
        <w:rPr>
          <w:rFonts w:ascii="Verdana" w:hAnsi="Verdana"/>
          <w:i/>
          <w:color w:val="0070C0"/>
        </w:rPr>
        <w:t>5 (Пяти)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Pr="000C2791">
        <w:rPr>
          <w:rFonts w:ascii="Verdana" w:hAnsi="Verdana"/>
          <w:i/>
          <w:color w:val="0070C0"/>
        </w:rPr>
        <w:t>30 (Тридцать)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:rsidR="002C398A" w:rsidRPr="00A72651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A72651">
        <w:rPr>
          <w:rFonts w:ascii="Verdana" w:hAnsi="Verdana"/>
          <w:color w:val="000000" w:themeColor="text1"/>
        </w:rPr>
        <w:t>«</w:t>
      </w:r>
      <w:r w:rsidRPr="00A72651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:rsidR="002C398A" w:rsidRPr="00A72651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A72651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:rsidR="002C398A" w:rsidRPr="00A72651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:rsidR="00334E8F" w:rsidRPr="00035ED5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035ED5">
        <w:rPr>
          <w:rFonts w:ascii="Verdana" w:hAnsi="Verdana"/>
        </w:rPr>
        <w:t xml:space="preserve">Расчеты по аккредитиву регулируются </w:t>
      </w:r>
      <w:r w:rsidR="00A02411" w:rsidRPr="00035ED5">
        <w:rPr>
          <w:rFonts w:ascii="Verdana" w:hAnsi="Verdana"/>
        </w:rPr>
        <w:t>законодательством Российской Федерации.</w:t>
      </w:r>
    </w:p>
    <w:p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86D08" w:rsidRPr="008509DF" w:rsidRDefault="00686D08" w:rsidP="00E20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:rsidR="00A63655" w:rsidRDefault="00A63655" w:rsidP="00A6365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Акционерное общество</w:t>
      </w:r>
    </w:p>
    <w:p w:rsidR="00E204D5" w:rsidRPr="005B6E29" w:rsidRDefault="00A63655" w:rsidP="00A6365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«Птицефабрика «Комсомольская»</w:t>
      </w:r>
    </w:p>
    <w:p w:rsidR="005B6E29" w:rsidRPr="008509DF" w:rsidRDefault="005B6E29" w:rsidP="005B6E2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5B6E2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_______________</w:t>
      </w:r>
      <w:r w:rsidRPr="005B6E29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/</w:t>
      </w:r>
      <w:r w:rsidRPr="005B6E2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 w:bidi="ru-RU"/>
        </w:rPr>
        <w:t xml:space="preserve"> </w:t>
      </w:r>
      <w:r w:rsidRPr="005B6E29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 w:bidi="ru-RU"/>
        </w:rPr>
        <w:t>Арутюнов Г.О.</w:t>
      </w:r>
      <w:r w:rsidRPr="005B6E29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/</w:t>
      </w:r>
      <w:r w:rsidRPr="005B6E2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</w:t>
      </w:r>
    </w:p>
    <w:p w:rsidR="00686D08" w:rsidRPr="008509DF" w:rsidRDefault="00E038C0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>
        <w:rPr>
          <w:rFonts w:ascii="Verdana" w:eastAsia="Times New Roman" w:hAnsi="Verdana" w:cs="Times New Roman"/>
          <w:sz w:val="20"/>
          <w:szCs w:val="20"/>
          <w:lang w:eastAsia="ru-RU"/>
        </w:rPr>
        <w:t>м.п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686D0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</w:t>
      </w: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:rsidR="00686D08" w:rsidRPr="008509DF" w:rsidRDefault="005B6E2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______________/____________</w:t>
      </w:r>
      <w:r w:rsidR="00686D08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/</w:t>
      </w:r>
    </w:p>
    <w:p w:rsidR="00686D08" w:rsidRPr="008509DF" w:rsidRDefault="00E038C0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м.п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86D08" w:rsidRDefault="00686D08" w:rsidP="00E204D5">
      <w:pPr>
        <w:rPr>
          <w:rFonts w:ascii="Verdana" w:hAnsi="Verdana"/>
          <w:sz w:val="20"/>
          <w:szCs w:val="20"/>
        </w:rPr>
      </w:pPr>
    </w:p>
    <w:sectPr w:rsidR="00686D08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60C" w:rsidRDefault="00F8660C" w:rsidP="00E33D4F">
      <w:pPr>
        <w:spacing w:after="0" w:line="240" w:lineRule="auto"/>
      </w:pPr>
      <w:r>
        <w:separator/>
      </w:r>
    </w:p>
  </w:endnote>
  <w:endnote w:type="continuationSeparator" w:id="0">
    <w:p w:rsidR="00F8660C" w:rsidRDefault="00F8660C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:rsidR="00DF0A0F" w:rsidRDefault="00DF0A0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4CB">
          <w:rPr>
            <w:noProof/>
          </w:rPr>
          <w:t>13</w:t>
        </w:r>
        <w:r>
          <w:fldChar w:fldCharType="end"/>
        </w:r>
      </w:p>
    </w:sdtContent>
  </w:sdt>
  <w:p w:rsidR="00DF0A0F" w:rsidRDefault="00DF0A0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60C" w:rsidRDefault="00F8660C" w:rsidP="00E33D4F">
      <w:pPr>
        <w:spacing w:after="0" w:line="240" w:lineRule="auto"/>
      </w:pPr>
      <w:r>
        <w:separator/>
      </w:r>
    </w:p>
  </w:footnote>
  <w:footnote w:type="continuationSeparator" w:id="0">
    <w:p w:rsidR="00F8660C" w:rsidRDefault="00F8660C" w:rsidP="00E33D4F">
      <w:pPr>
        <w:spacing w:after="0" w:line="240" w:lineRule="auto"/>
      </w:pPr>
      <w:r>
        <w:continuationSeparator/>
      </w:r>
    </w:p>
  </w:footnote>
  <w:footnote w:id="1">
    <w:p w:rsidR="00DF0A0F" w:rsidRPr="00120657" w:rsidRDefault="00DF0A0F" w:rsidP="00EF619B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:rsidR="00DF0A0F" w:rsidRPr="00120657" w:rsidRDefault="00DF0A0F" w:rsidP="00EF619B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ена недвижимого имущества (п. 2.1. Договора) минус задаток (п. 2.2.2. Договора). При прямой продаже - «в размере, указанном в п. 2.1. Договора»  </w:t>
      </w:r>
    </w:p>
  </w:footnote>
  <w:footnote w:id="3">
    <w:p w:rsidR="00DF0A0F" w:rsidRPr="00120657" w:rsidRDefault="00DF0A0F" w:rsidP="00185E3D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>
        <w:rPr>
          <w:rFonts w:ascii="Verdana" w:hAnsi="Verdana"/>
          <w:color w:val="FF0000"/>
          <w:sz w:val="16"/>
          <w:szCs w:val="16"/>
        </w:rPr>
        <w:t xml:space="preserve"> Указывается часть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ены недвижимого имущества (первый частичный платеж) </w:t>
      </w:r>
    </w:p>
  </w:footnote>
  <w:footnote w:id="4">
    <w:p w:rsidR="00DF0A0F" w:rsidRPr="00120657" w:rsidRDefault="00DF0A0F" w:rsidP="00EF619B">
      <w:pPr>
        <w:pStyle w:val="af2"/>
        <w:ind w:left="-709"/>
        <w:jc w:val="both"/>
        <w:rPr>
          <w:rFonts w:ascii="Verdana" w:hAnsi="Verdana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</w:t>
      </w:r>
      <w:r>
        <w:rPr>
          <w:rFonts w:ascii="Verdana" w:hAnsi="Verdana"/>
          <w:color w:val="FF0000"/>
          <w:sz w:val="16"/>
          <w:szCs w:val="16"/>
        </w:rPr>
        <w:t>Размер указывается из расчета: ц</w:t>
      </w:r>
      <w:r w:rsidRPr="00120657">
        <w:rPr>
          <w:rFonts w:ascii="Verdana" w:hAnsi="Verdana"/>
          <w:color w:val="FF0000"/>
          <w:sz w:val="16"/>
          <w:szCs w:val="16"/>
        </w:rPr>
        <w:t>ена недвижимого имущества (п. 2.1. Договора) минус часть</w:t>
      </w:r>
      <w:r>
        <w:rPr>
          <w:rFonts w:ascii="Verdana" w:hAnsi="Verdana"/>
          <w:color w:val="FF0000"/>
          <w:sz w:val="16"/>
          <w:szCs w:val="16"/>
        </w:rPr>
        <w:t xml:space="preserve">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ены недвижимого имущества (п. 2.2.1. (А) Договора) и, если применимо, минус задаток (п. 2.2.2. Договора) </w:t>
      </w:r>
    </w:p>
  </w:footnote>
  <w:footnote w:id="5">
    <w:p w:rsidR="00DF0A0F" w:rsidRPr="00120657" w:rsidRDefault="00DF0A0F" w:rsidP="004C739F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 xml:space="preserve">Срок указывается в пределах периода до подачи документов в орган государственной регистрации </w:t>
      </w:r>
      <w:r w:rsidRPr="00B74169">
        <w:rPr>
          <w:rFonts w:ascii="Verdana" w:hAnsi="Verdana"/>
          <w:color w:val="FF0000"/>
          <w:sz w:val="16"/>
          <w:szCs w:val="16"/>
        </w:rPr>
        <w:t>прав.</w:t>
      </w:r>
    </w:p>
    <w:p w:rsidR="00DF0A0F" w:rsidRPr="00120657" w:rsidRDefault="00DF0A0F">
      <w:pPr>
        <w:pStyle w:val="af2"/>
        <w:rPr>
          <w:color w:val="FF0000"/>
          <w:sz w:val="16"/>
          <w:szCs w:val="16"/>
        </w:rPr>
      </w:pPr>
    </w:p>
  </w:footnote>
  <w:footnote w:id="6">
    <w:p w:rsidR="00DF0A0F" w:rsidRPr="00D03FB6" w:rsidRDefault="00DF0A0F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:rsidR="00DF0A0F" w:rsidRPr="00D03FB6" w:rsidRDefault="00DF0A0F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7">
    <w:p w:rsidR="00DF0A0F" w:rsidRPr="008070A5" w:rsidRDefault="00DF0A0F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9.2.2. 10.5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  <w:footnote w:id="8">
    <w:p w:rsidR="00DF0A0F" w:rsidRPr="0010369A" w:rsidRDefault="00DF0A0F" w:rsidP="00035ED5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10369A">
        <w:rPr>
          <w:rStyle w:val="af4"/>
          <w:color w:val="FF0000"/>
        </w:rPr>
        <w:footnoteRef/>
      </w:r>
      <w:r w:rsidRPr="0010369A">
        <w:rPr>
          <w:color w:val="FF0000"/>
        </w:rPr>
        <w:t xml:space="preserve"> </w:t>
      </w:r>
      <w:r w:rsidRPr="0010369A">
        <w:rPr>
          <w:rFonts w:ascii="Verdana" w:hAnsi="Verdana"/>
          <w:color w:val="FF0000"/>
          <w:sz w:val="16"/>
          <w:szCs w:val="16"/>
        </w:rPr>
        <w:t>Размер указывается из расчета: цена недвижимого имущества (п. 2.1. Договора) минус часть цены недвижимого имущества (п. 2.2.1. (А) Договора) и, если применимо, минус задаток (п. 2.2.2. Договора)</w:t>
      </w:r>
    </w:p>
  </w:footnote>
  <w:footnote w:id="9">
    <w:p w:rsidR="00DF0A0F" w:rsidRDefault="00DF0A0F" w:rsidP="00035ED5">
      <w:pPr>
        <w:pStyle w:val="af2"/>
        <w:jc w:val="both"/>
      </w:pPr>
      <w:r w:rsidRPr="0010369A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0369A">
        <w:rPr>
          <w:rFonts w:ascii="Verdana" w:hAnsi="Verdana"/>
          <w:color w:val="FF0000"/>
          <w:sz w:val="16"/>
          <w:szCs w:val="16"/>
        </w:rPr>
        <w:t xml:space="preserve"> 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https://riarating.ru/banks/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B6F13"/>
    <w:multiLevelType w:val="hybridMultilevel"/>
    <w:tmpl w:val="D700D8E2"/>
    <w:lvl w:ilvl="0" w:tplc="42FAE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2FB622B0"/>
    <w:multiLevelType w:val="hybridMultilevel"/>
    <w:tmpl w:val="C32ACEBA"/>
    <w:lvl w:ilvl="0" w:tplc="75B0522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0329C"/>
    <w:multiLevelType w:val="hybridMultilevel"/>
    <w:tmpl w:val="681C6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6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4643A"/>
    <w:multiLevelType w:val="hybridMultilevel"/>
    <w:tmpl w:val="8D42C166"/>
    <w:lvl w:ilvl="0" w:tplc="F6BACBF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9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2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3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4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7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9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2521CB4"/>
    <w:multiLevelType w:val="hybridMultilevel"/>
    <w:tmpl w:val="D3E0C5AC"/>
    <w:lvl w:ilvl="0" w:tplc="1BD07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6C6CD0"/>
    <w:multiLevelType w:val="hybridMultilevel"/>
    <w:tmpl w:val="32B24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4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6" w15:restartNumberingAfterBreak="0">
    <w:nsid w:val="73CC20EE"/>
    <w:multiLevelType w:val="hybridMultilevel"/>
    <w:tmpl w:val="8BACECA0"/>
    <w:lvl w:ilvl="0" w:tplc="1EA4E396">
      <w:start w:val="1"/>
      <w:numFmt w:val="decimal"/>
      <w:lvlText w:val="%1."/>
      <w:lvlJc w:val="left"/>
      <w:pPr>
        <w:ind w:left="677" w:hanging="360"/>
      </w:p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37" w15:restartNumberingAfterBreak="0">
    <w:nsid w:val="74CA36B6"/>
    <w:multiLevelType w:val="multilevel"/>
    <w:tmpl w:val="609CA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20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8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7"/>
  </w:num>
  <w:num w:numId="3">
    <w:abstractNumId w:val="28"/>
  </w:num>
  <w:num w:numId="4">
    <w:abstractNumId w:val="27"/>
  </w:num>
  <w:num w:numId="5">
    <w:abstractNumId w:val="24"/>
  </w:num>
  <w:num w:numId="6">
    <w:abstractNumId w:val="16"/>
  </w:num>
  <w:num w:numId="7">
    <w:abstractNumId w:val="3"/>
  </w:num>
  <w:num w:numId="8">
    <w:abstractNumId w:val="4"/>
  </w:num>
  <w:num w:numId="9">
    <w:abstractNumId w:val="34"/>
  </w:num>
  <w:num w:numId="10">
    <w:abstractNumId w:val="35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5"/>
  </w:num>
  <w:num w:numId="12">
    <w:abstractNumId w:val="8"/>
  </w:num>
  <w:num w:numId="13">
    <w:abstractNumId w:val="22"/>
  </w:num>
  <w:num w:numId="14">
    <w:abstractNumId w:val="5"/>
  </w:num>
  <w:num w:numId="15">
    <w:abstractNumId w:val="0"/>
  </w:num>
  <w:num w:numId="16">
    <w:abstractNumId w:val="14"/>
  </w:num>
  <w:num w:numId="17">
    <w:abstractNumId w:val="29"/>
  </w:num>
  <w:num w:numId="18">
    <w:abstractNumId w:val="18"/>
  </w:num>
  <w:num w:numId="19">
    <w:abstractNumId w:val="9"/>
  </w:num>
  <w:num w:numId="20">
    <w:abstractNumId w:val="23"/>
  </w:num>
  <w:num w:numId="21">
    <w:abstractNumId w:val="19"/>
  </w:num>
  <w:num w:numId="22">
    <w:abstractNumId w:val="20"/>
  </w:num>
  <w:num w:numId="23">
    <w:abstractNumId w:val="11"/>
  </w:num>
  <w:num w:numId="24">
    <w:abstractNumId w:val="21"/>
  </w:num>
  <w:num w:numId="25">
    <w:abstractNumId w:val="6"/>
  </w:num>
  <w:num w:numId="26">
    <w:abstractNumId w:val="33"/>
  </w:num>
  <w:num w:numId="27">
    <w:abstractNumId w:val="26"/>
  </w:num>
  <w:num w:numId="28">
    <w:abstractNumId w:val="10"/>
  </w:num>
  <w:num w:numId="29">
    <w:abstractNumId w:val="38"/>
  </w:num>
  <w:num w:numId="30">
    <w:abstractNumId w:val="32"/>
  </w:num>
  <w:num w:numId="31">
    <w:abstractNumId w:val="25"/>
  </w:num>
  <w:num w:numId="32">
    <w:abstractNumId w:val="2"/>
  </w:num>
  <w:num w:numId="33">
    <w:abstractNumId w:val="7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1"/>
  </w:num>
  <w:num w:numId="39">
    <w:abstractNumId w:val="30"/>
  </w:num>
  <w:num w:numId="40">
    <w:abstractNumId w:val="36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1A2"/>
    <w:rsid w:val="00021E28"/>
    <w:rsid w:val="000223BA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6E9"/>
    <w:rsid w:val="00064DD3"/>
    <w:rsid w:val="00066380"/>
    <w:rsid w:val="0007004A"/>
    <w:rsid w:val="00070501"/>
    <w:rsid w:val="000708B4"/>
    <w:rsid w:val="00072336"/>
    <w:rsid w:val="0007585E"/>
    <w:rsid w:val="00076B43"/>
    <w:rsid w:val="0007761B"/>
    <w:rsid w:val="00080B2F"/>
    <w:rsid w:val="000826F5"/>
    <w:rsid w:val="00082E0A"/>
    <w:rsid w:val="00083142"/>
    <w:rsid w:val="000844EF"/>
    <w:rsid w:val="000927FB"/>
    <w:rsid w:val="00093EDB"/>
    <w:rsid w:val="00094F23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A141C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B5748"/>
    <w:rsid w:val="001C19BE"/>
    <w:rsid w:val="001C2235"/>
    <w:rsid w:val="001C4321"/>
    <w:rsid w:val="001C6B58"/>
    <w:rsid w:val="001C7960"/>
    <w:rsid w:val="001D18B0"/>
    <w:rsid w:val="001D1EAB"/>
    <w:rsid w:val="001D4AF6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42FF"/>
    <w:rsid w:val="001E5436"/>
    <w:rsid w:val="001E6B80"/>
    <w:rsid w:val="001F1859"/>
    <w:rsid w:val="001F4445"/>
    <w:rsid w:val="001F5F93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24CB"/>
    <w:rsid w:val="002334FB"/>
    <w:rsid w:val="00235F4F"/>
    <w:rsid w:val="00241454"/>
    <w:rsid w:val="00241924"/>
    <w:rsid w:val="0024215A"/>
    <w:rsid w:val="0024316C"/>
    <w:rsid w:val="00243573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0DAD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21064"/>
    <w:rsid w:val="0032754A"/>
    <w:rsid w:val="0033460B"/>
    <w:rsid w:val="00334661"/>
    <w:rsid w:val="00334E8F"/>
    <w:rsid w:val="00336C56"/>
    <w:rsid w:val="00336D98"/>
    <w:rsid w:val="00341BE1"/>
    <w:rsid w:val="00341DF2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0381"/>
    <w:rsid w:val="003A08C1"/>
    <w:rsid w:val="003A1B23"/>
    <w:rsid w:val="003A36C1"/>
    <w:rsid w:val="003A3708"/>
    <w:rsid w:val="003B025F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35063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3A30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4F5CD8"/>
    <w:rsid w:val="004F780B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26E9E"/>
    <w:rsid w:val="00530B22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9A4"/>
    <w:rsid w:val="005702F1"/>
    <w:rsid w:val="0057169B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0682"/>
    <w:rsid w:val="005A225B"/>
    <w:rsid w:val="005A6AFB"/>
    <w:rsid w:val="005A6E03"/>
    <w:rsid w:val="005A7DCA"/>
    <w:rsid w:val="005B6311"/>
    <w:rsid w:val="005B6E29"/>
    <w:rsid w:val="005C3D40"/>
    <w:rsid w:val="005C40A0"/>
    <w:rsid w:val="005C5A2B"/>
    <w:rsid w:val="005C6952"/>
    <w:rsid w:val="005D1621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09D1"/>
    <w:rsid w:val="00652F0C"/>
    <w:rsid w:val="00656D58"/>
    <w:rsid w:val="0066229D"/>
    <w:rsid w:val="00664EEA"/>
    <w:rsid w:val="006663D9"/>
    <w:rsid w:val="00667932"/>
    <w:rsid w:val="00670A2E"/>
    <w:rsid w:val="00670FB8"/>
    <w:rsid w:val="00671E66"/>
    <w:rsid w:val="00672CCD"/>
    <w:rsid w:val="006749E2"/>
    <w:rsid w:val="00677F61"/>
    <w:rsid w:val="00684E07"/>
    <w:rsid w:val="0068503A"/>
    <w:rsid w:val="006859E1"/>
    <w:rsid w:val="00686D08"/>
    <w:rsid w:val="006875E5"/>
    <w:rsid w:val="00691827"/>
    <w:rsid w:val="00692E78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C5CBF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42D"/>
    <w:rsid w:val="00885906"/>
    <w:rsid w:val="008859A2"/>
    <w:rsid w:val="00886541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11397"/>
    <w:rsid w:val="00911B88"/>
    <w:rsid w:val="009132F2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5552"/>
    <w:rsid w:val="009372A6"/>
    <w:rsid w:val="00937809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4B7D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1BA"/>
    <w:rsid w:val="00982ED3"/>
    <w:rsid w:val="009838DA"/>
    <w:rsid w:val="00985C1B"/>
    <w:rsid w:val="00986257"/>
    <w:rsid w:val="009914BE"/>
    <w:rsid w:val="00992E56"/>
    <w:rsid w:val="00996767"/>
    <w:rsid w:val="0099685B"/>
    <w:rsid w:val="009A0232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2B3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CFB"/>
    <w:rsid w:val="00A62111"/>
    <w:rsid w:val="00A63655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E5FED"/>
    <w:rsid w:val="00AF269E"/>
    <w:rsid w:val="00AF5974"/>
    <w:rsid w:val="00AF5B06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6CB7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6386"/>
    <w:rsid w:val="00B87012"/>
    <w:rsid w:val="00B871F4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6AE"/>
    <w:rsid w:val="00BC3EF6"/>
    <w:rsid w:val="00BC4123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04EC"/>
    <w:rsid w:val="00BF3FCD"/>
    <w:rsid w:val="00BF5638"/>
    <w:rsid w:val="00BF6F41"/>
    <w:rsid w:val="00BF736E"/>
    <w:rsid w:val="00C01BEA"/>
    <w:rsid w:val="00C01F2B"/>
    <w:rsid w:val="00C05441"/>
    <w:rsid w:val="00C069BE"/>
    <w:rsid w:val="00C06D1F"/>
    <w:rsid w:val="00C108FF"/>
    <w:rsid w:val="00C11257"/>
    <w:rsid w:val="00C14F0A"/>
    <w:rsid w:val="00C1613D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3F7"/>
    <w:rsid w:val="00C80A1A"/>
    <w:rsid w:val="00C80BE2"/>
    <w:rsid w:val="00C8334E"/>
    <w:rsid w:val="00C858A6"/>
    <w:rsid w:val="00C8616B"/>
    <w:rsid w:val="00C900D1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1FB0"/>
    <w:rsid w:val="00CC228E"/>
    <w:rsid w:val="00CC2DBB"/>
    <w:rsid w:val="00CC31CE"/>
    <w:rsid w:val="00CC3B0A"/>
    <w:rsid w:val="00CC3CB9"/>
    <w:rsid w:val="00CC44A0"/>
    <w:rsid w:val="00CC4717"/>
    <w:rsid w:val="00CD0BC6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BBA"/>
    <w:rsid w:val="00D16F91"/>
    <w:rsid w:val="00D21149"/>
    <w:rsid w:val="00D22955"/>
    <w:rsid w:val="00D24468"/>
    <w:rsid w:val="00D246FA"/>
    <w:rsid w:val="00D306FA"/>
    <w:rsid w:val="00D30721"/>
    <w:rsid w:val="00D31076"/>
    <w:rsid w:val="00D3510D"/>
    <w:rsid w:val="00D35749"/>
    <w:rsid w:val="00D36533"/>
    <w:rsid w:val="00D42EFE"/>
    <w:rsid w:val="00D440B9"/>
    <w:rsid w:val="00D455C3"/>
    <w:rsid w:val="00D45892"/>
    <w:rsid w:val="00D47D8A"/>
    <w:rsid w:val="00D512E5"/>
    <w:rsid w:val="00D52F48"/>
    <w:rsid w:val="00D556CB"/>
    <w:rsid w:val="00D61C32"/>
    <w:rsid w:val="00D65D23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30"/>
    <w:rsid w:val="00D944F9"/>
    <w:rsid w:val="00D954F8"/>
    <w:rsid w:val="00D95D9D"/>
    <w:rsid w:val="00DA1F66"/>
    <w:rsid w:val="00DA5B8B"/>
    <w:rsid w:val="00DB04D4"/>
    <w:rsid w:val="00DB3FA8"/>
    <w:rsid w:val="00DC01B5"/>
    <w:rsid w:val="00DC25F5"/>
    <w:rsid w:val="00DC4F8C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E69A7"/>
    <w:rsid w:val="00DF059C"/>
    <w:rsid w:val="00DF0A0F"/>
    <w:rsid w:val="00DF1ECB"/>
    <w:rsid w:val="00DF28F5"/>
    <w:rsid w:val="00DF5AE1"/>
    <w:rsid w:val="00DF6F0D"/>
    <w:rsid w:val="00E00951"/>
    <w:rsid w:val="00E017BB"/>
    <w:rsid w:val="00E0243A"/>
    <w:rsid w:val="00E032E5"/>
    <w:rsid w:val="00E038C0"/>
    <w:rsid w:val="00E077AC"/>
    <w:rsid w:val="00E13619"/>
    <w:rsid w:val="00E13CF4"/>
    <w:rsid w:val="00E15BBC"/>
    <w:rsid w:val="00E204D5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0037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1B7B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59C1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488D"/>
    <w:rsid w:val="00F85E74"/>
    <w:rsid w:val="00F8660C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5D77"/>
    <w:rsid w:val="00FD232B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33563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E29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styleId="af5">
    <w:name w:val="No Spacing"/>
    <w:uiPriority w:val="1"/>
    <w:qFormat/>
    <w:rsid w:val="00D306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4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6C27D-032B-47A8-9910-918E0C08E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4692</Words>
  <Characters>26750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Рудик Вячеслав Николаевич</cp:lastModifiedBy>
  <cp:revision>9</cp:revision>
  <cp:lastPrinted>2019-10-21T13:14:00Z</cp:lastPrinted>
  <dcterms:created xsi:type="dcterms:W3CDTF">2022-07-27T11:04:00Z</dcterms:created>
  <dcterms:modified xsi:type="dcterms:W3CDTF">2022-08-25T03:58:00Z</dcterms:modified>
</cp:coreProperties>
</file>