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BA5C246" w:rsidR="0004186C" w:rsidRPr="00B141BB" w:rsidRDefault="00051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B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1B6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51B6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51B6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51B6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51B6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Коммерческим банком «Мастер-Банк» (Открытое акционерное общество) («Мастер-Банк» (ОАО)), </w:t>
      </w:r>
      <w:r w:rsidR="00375085" w:rsidRPr="003750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51B6E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115184, Москва, переулок </w:t>
      </w:r>
      <w:proofErr w:type="spellStart"/>
      <w:r w:rsidRPr="00051B6E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051B6E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="00375085" w:rsidRPr="0037508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51B6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39CD768" w14:textId="110583F3" w:rsidR="00405C92" w:rsidRPr="00375085" w:rsidRDefault="00051B6E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B6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юридическим и физическим лицам ((в скобках указана в </w:t>
      </w:r>
      <w:proofErr w:type="spellStart"/>
      <w:r w:rsidRPr="00051B6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51B6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A5FA63" w14:textId="77777777" w:rsidR="00D52225" w:rsidRPr="00D52225" w:rsidRDefault="00D52225" w:rsidP="00D522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2225">
        <w:rPr>
          <w:rFonts w:ascii="Times New Roman" w:hAnsi="Times New Roman" w:cs="Times New Roman"/>
          <w:color w:val="000000"/>
          <w:sz w:val="24"/>
          <w:szCs w:val="24"/>
        </w:rPr>
        <w:t>Лот 1 - ОАО «</w:t>
      </w:r>
      <w:proofErr w:type="spellStart"/>
      <w:r w:rsidRPr="00D52225">
        <w:rPr>
          <w:rFonts w:ascii="Times New Roman" w:hAnsi="Times New Roman" w:cs="Times New Roman"/>
          <w:color w:val="000000"/>
          <w:sz w:val="24"/>
          <w:szCs w:val="24"/>
        </w:rPr>
        <w:t>Клинстройдеталь</w:t>
      </w:r>
      <w:proofErr w:type="spellEnd"/>
      <w:r w:rsidRPr="00D52225">
        <w:rPr>
          <w:rFonts w:ascii="Times New Roman" w:hAnsi="Times New Roman" w:cs="Times New Roman"/>
          <w:color w:val="000000"/>
          <w:sz w:val="24"/>
          <w:szCs w:val="24"/>
        </w:rPr>
        <w:t xml:space="preserve">», ИНН 5020002012, КД 5108/10 от 22.11.2010, КД 5016/11 от 17.02.2011, КД 5090/10 от 01.10.2010, определение АС </w:t>
      </w:r>
      <w:proofErr w:type="spellStart"/>
      <w:r w:rsidRPr="00D52225">
        <w:rPr>
          <w:rFonts w:ascii="Times New Roman" w:hAnsi="Times New Roman" w:cs="Times New Roman"/>
          <w:color w:val="000000"/>
          <w:sz w:val="24"/>
          <w:szCs w:val="24"/>
        </w:rPr>
        <w:t>Москвской</w:t>
      </w:r>
      <w:proofErr w:type="spellEnd"/>
      <w:r w:rsidRPr="00D52225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от 30.07.2013 по делу А41-4920/12 о включении в третью очередь в РТК, определение АС </w:t>
      </w:r>
      <w:proofErr w:type="spellStart"/>
      <w:r w:rsidRPr="00D52225">
        <w:rPr>
          <w:rFonts w:ascii="Times New Roman" w:hAnsi="Times New Roman" w:cs="Times New Roman"/>
          <w:color w:val="000000"/>
          <w:sz w:val="24"/>
          <w:szCs w:val="24"/>
        </w:rPr>
        <w:t>Москвской</w:t>
      </w:r>
      <w:proofErr w:type="spellEnd"/>
      <w:r w:rsidRPr="00D52225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от 29.04.2013 по делу А41-4920/12 о включении в третью очередь в РТК, находится в стадии банкротства (154</w:t>
      </w:r>
      <w:proofErr w:type="gramEnd"/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D52225">
        <w:rPr>
          <w:rFonts w:ascii="Times New Roman" w:hAnsi="Times New Roman" w:cs="Times New Roman"/>
          <w:color w:val="000000"/>
          <w:sz w:val="24"/>
          <w:szCs w:val="24"/>
        </w:rPr>
        <w:t>095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028,58 руб.) - 60 784 844,79 руб.;</w:t>
      </w:r>
      <w:proofErr w:type="gramEnd"/>
    </w:p>
    <w:p w14:paraId="6A837A4F" w14:textId="77777777" w:rsidR="00D52225" w:rsidRPr="00D52225" w:rsidRDefault="00D52225" w:rsidP="00D522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25">
        <w:rPr>
          <w:rFonts w:ascii="Times New Roman" w:hAnsi="Times New Roman" w:cs="Times New Roman"/>
          <w:color w:val="000000"/>
          <w:sz w:val="24"/>
          <w:szCs w:val="24"/>
        </w:rPr>
        <w:t>Лот 2 - ООО Транспортная компания «Империя», ИНН 5260279297, КД 04-02/12 от 26.01.2012, г. Москва, решение АС Нижегородской области от 13.02.2014 по делу А43-26061/2013 (22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240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523,18 руб.) - 11 009 058,97 руб.;</w:t>
      </w:r>
    </w:p>
    <w:p w14:paraId="50F81A71" w14:textId="77777777" w:rsidR="00D52225" w:rsidRPr="00D52225" w:rsidRDefault="00D52225" w:rsidP="00D522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2225">
        <w:rPr>
          <w:rFonts w:ascii="Times New Roman" w:hAnsi="Times New Roman" w:cs="Times New Roman"/>
          <w:color w:val="000000"/>
          <w:sz w:val="24"/>
          <w:szCs w:val="24"/>
        </w:rPr>
        <w:t>Лот 3 - ООО «Радуга-Авто», ИНН 7825496921 (поручитель, исключенного из ЕГРЮЛ ООО «</w:t>
      </w:r>
      <w:proofErr w:type="spellStart"/>
      <w:r w:rsidRPr="00D52225">
        <w:rPr>
          <w:rFonts w:ascii="Times New Roman" w:hAnsi="Times New Roman" w:cs="Times New Roman"/>
          <w:color w:val="000000"/>
          <w:sz w:val="24"/>
          <w:szCs w:val="24"/>
        </w:rPr>
        <w:t>Смольнинский</w:t>
      </w:r>
      <w:proofErr w:type="spellEnd"/>
      <w:r w:rsidRPr="00D52225">
        <w:rPr>
          <w:rFonts w:ascii="Times New Roman" w:hAnsi="Times New Roman" w:cs="Times New Roman"/>
          <w:color w:val="000000"/>
          <w:sz w:val="24"/>
          <w:szCs w:val="24"/>
        </w:rPr>
        <w:t xml:space="preserve"> Автоцентр», ИНН 7842310616), КД 12/4 от 20.03.2012, КД 13/27 от 27.06.2012, г. Санкт-Петербург, определения АС г. Санкт-Петербурга и Ленинградской области от 27.05.2016 по делу А56-58686/2015 о включении в третью очередь в РТК, находится в стадии банкротства (161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995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258,91 руб.) - 17 406 905,30 руб.;</w:t>
      </w:r>
      <w:proofErr w:type="gramEnd"/>
    </w:p>
    <w:p w14:paraId="591B308C" w14:textId="77777777" w:rsidR="00D52225" w:rsidRPr="00D52225" w:rsidRDefault="00D52225" w:rsidP="00D522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25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«Радуга-Авто», ИНН 7825496921, КД 12/7 от 05.04.2012, КД 12/11 от 03.07.2012, г. Санкт-Петербург, определение АС г. Санкт-Петербурга и Ленинградской области от 29.01.2016 по делу А56-58686/2015/з.1 о включении в третью очередь в РТК, находится </w:t>
      </w:r>
      <w:proofErr w:type="gramStart"/>
      <w:r w:rsidRPr="00D5222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52225">
        <w:rPr>
          <w:rFonts w:ascii="Times New Roman" w:hAnsi="Times New Roman" w:cs="Times New Roman"/>
          <w:color w:val="000000"/>
          <w:sz w:val="24"/>
          <w:szCs w:val="24"/>
        </w:rPr>
        <w:t xml:space="preserve"> стадии банкротства (411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616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390,96 руб.) - 46 677 298,74 руб.;</w:t>
      </w:r>
    </w:p>
    <w:p w14:paraId="0322605A" w14:textId="77777777" w:rsidR="00D52225" w:rsidRPr="00D52225" w:rsidRDefault="00D52225" w:rsidP="00D522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25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D52225">
        <w:rPr>
          <w:rFonts w:ascii="Times New Roman" w:hAnsi="Times New Roman" w:cs="Times New Roman"/>
          <w:color w:val="000000"/>
          <w:sz w:val="24"/>
          <w:szCs w:val="24"/>
        </w:rPr>
        <w:t>Кендай</w:t>
      </w:r>
      <w:proofErr w:type="spellEnd"/>
      <w:r w:rsidRPr="00D52225">
        <w:rPr>
          <w:rFonts w:ascii="Times New Roman" w:hAnsi="Times New Roman" w:cs="Times New Roman"/>
          <w:color w:val="000000"/>
          <w:sz w:val="24"/>
          <w:szCs w:val="24"/>
        </w:rPr>
        <w:t>», ИНН 5260176975 солидарно с Кондратьевым Анатолием Вячеславовичем, КД 41365 от 26.04.2013, решение Замоскворецкого районного суда г. Москвы от 18.11.2014 по делу 2-7524/2014 (7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791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308,53 руб.) - 1 439 928,26 руб.;</w:t>
      </w:r>
    </w:p>
    <w:p w14:paraId="58D708FA" w14:textId="77777777" w:rsidR="00D52225" w:rsidRPr="00D52225" w:rsidRDefault="00D52225" w:rsidP="00D522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25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D52225">
        <w:rPr>
          <w:rFonts w:ascii="Times New Roman" w:hAnsi="Times New Roman" w:cs="Times New Roman"/>
          <w:color w:val="000000"/>
          <w:sz w:val="24"/>
          <w:szCs w:val="24"/>
        </w:rPr>
        <w:t>РегионСпецСтрой</w:t>
      </w:r>
      <w:proofErr w:type="spellEnd"/>
      <w:r w:rsidRPr="00D52225">
        <w:rPr>
          <w:rFonts w:ascii="Times New Roman" w:hAnsi="Times New Roman" w:cs="Times New Roman"/>
          <w:color w:val="000000"/>
          <w:sz w:val="24"/>
          <w:szCs w:val="24"/>
        </w:rPr>
        <w:t>», ИНН 5258087527, солидарно с Пуховым Игорем Владимировичем, Смирновым Вячеславом Сергеевичем, КД 04-60/11 от 08.09.2011, г. Москва, решение Замоскворецкого районного суда г. Москвы от 18.11.14 по делу 2-7347/2014, решение о предстоящем исключении юридического лица из ЕГРЮЛ · ЕГРЮЛ 24.02.2022 (2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539,67 руб.) - 399 589,61 руб.;</w:t>
      </w:r>
    </w:p>
    <w:p w14:paraId="4C804613" w14:textId="77777777" w:rsidR="00D52225" w:rsidRPr="00D52225" w:rsidRDefault="00D52225" w:rsidP="00D522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25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D52225">
        <w:rPr>
          <w:rFonts w:ascii="Times New Roman" w:hAnsi="Times New Roman" w:cs="Times New Roman"/>
          <w:color w:val="000000"/>
          <w:sz w:val="24"/>
          <w:szCs w:val="24"/>
        </w:rPr>
        <w:t>Чойз</w:t>
      </w:r>
      <w:proofErr w:type="spellEnd"/>
      <w:r w:rsidRPr="00D52225">
        <w:rPr>
          <w:rFonts w:ascii="Times New Roman" w:hAnsi="Times New Roman" w:cs="Times New Roman"/>
          <w:color w:val="000000"/>
          <w:sz w:val="24"/>
          <w:szCs w:val="24"/>
        </w:rPr>
        <w:t>», ИНН 5263087177, солидарно с Горшковой Верой Федоровной, Горшковым Михаилом Викторовичем, Кузьмичевым Юрием Сергеевичем, КД 04-24/12 от 09.04.2012, г. Москва, решение Автозаводского районного суда г. Нижний Новгород от 14.07.2015 по делу 2-3697/2015 (15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096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068,32 руб.) - 2 554 138,40 руб.;</w:t>
      </w:r>
    </w:p>
    <w:p w14:paraId="700D1CEB" w14:textId="77777777" w:rsidR="00D52225" w:rsidRPr="00D52225" w:rsidRDefault="00D52225" w:rsidP="00D522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25">
        <w:rPr>
          <w:rFonts w:ascii="Times New Roman" w:hAnsi="Times New Roman" w:cs="Times New Roman"/>
          <w:color w:val="000000"/>
          <w:sz w:val="24"/>
          <w:szCs w:val="24"/>
        </w:rPr>
        <w:t>Лот 8 - ЗАО «ТДВ-АВТО», ИНН 7806009788, КД 13/23 от 25.04.2013, г. Санкт-Петербург, определение АС г. Санкт-Петербурга и Ленинградской области от 30.10.2015 по делу А56-62564/2015 о включении в третью очередь в РТК, находится в стадии банкротства (49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807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286,89 руб.) - 5 648 146,33 руб.;</w:t>
      </w:r>
    </w:p>
    <w:p w14:paraId="539FC8E0" w14:textId="77777777" w:rsidR="00D52225" w:rsidRDefault="00D52225" w:rsidP="00D522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25">
        <w:rPr>
          <w:rFonts w:ascii="Times New Roman" w:hAnsi="Times New Roman" w:cs="Times New Roman"/>
          <w:color w:val="000000"/>
          <w:sz w:val="24"/>
          <w:szCs w:val="24"/>
        </w:rPr>
        <w:t>Лот 9 - Антонов Вячеслав Анатольевич (поручитель исключенного из ЕГРЮЛ ООО «Орхидея Плюс», ИНН 5260217854), КД 04-28/12 от 25.05.2012, г. Москва, решение Замоскворецкого районного суда г. Москвы от 03.02.2015 по делу 2-466/2015 (21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648</w:t>
      </w:r>
      <w:r w:rsidRPr="00D5222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5222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80,20 руб.) - 4 856 426,29 руб.</w:t>
      </w:r>
    </w:p>
    <w:p w14:paraId="28E3E4A0" w14:textId="33EA2A4B" w:rsidR="00CF5F6F" w:rsidRPr="00B141BB" w:rsidRDefault="00CF5F6F" w:rsidP="00D522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</w:t>
      </w: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«Ликвидация Банков» и «Продажа имущества».</w:t>
      </w:r>
    </w:p>
    <w:p w14:paraId="49C68F76" w14:textId="6506DECE" w:rsidR="0004186C" w:rsidRPr="00B141BB" w:rsidRDefault="00CF5F6F" w:rsidP="00051B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34D0588" w14:textId="6018E716" w:rsidR="00051B6E" w:rsidRPr="00051B6E" w:rsidRDefault="00051B6E" w:rsidP="00051B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51B6E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051B6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5-8</w:t>
      </w:r>
      <w:r w:rsidRPr="00051B6E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13</w:t>
      </w:r>
      <w:r w:rsidRPr="00051B6E">
        <w:rPr>
          <w:b/>
          <w:bCs/>
          <w:color w:val="000000"/>
        </w:rPr>
        <w:t xml:space="preserve"> сентября 2022 г. по </w:t>
      </w:r>
      <w:r>
        <w:rPr>
          <w:b/>
          <w:bCs/>
          <w:color w:val="000000"/>
        </w:rPr>
        <w:t>24</w:t>
      </w:r>
      <w:r w:rsidRPr="00051B6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но</w:t>
      </w:r>
      <w:r w:rsidRPr="00051B6E">
        <w:rPr>
          <w:b/>
          <w:bCs/>
          <w:color w:val="000000"/>
        </w:rPr>
        <w:t>ября 2022 г.;</w:t>
      </w:r>
    </w:p>
    <w:p w14:paraId="77AF550B" w14:textId="6F25BBD5" w:rsidR="00051B6E" w:rsidRDefault="00051B6E" w:rsidP="00051B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51B6E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3, 9 - с 13</w:t>
      </w:r>
      <w:r w:rsidRPr="00051B6E">
        <w:rPr>
          <w:b/>
          <w:bCs/>
          <w:color w:val="000000"/>
        </w:rPr>
        <w:t xml:space="preserve"> сентября 2022 г. по </w:t>
      </w:r>
      <w:r>
        <w:rPr>
          <w:b/>
          <w:bCs/>
          <w:color w:val="000000"/>
        </w:rPr>
        <w:t>16</w:t>
      </w:r>
      <w:r w:rsidRPr="00051B6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дека</w:t>
      </w:r>
      <w:r w:rsidRPr="00051B6E">
        <w:rPr>
          <w:b/>
          <w:bCs/>
          <w:color w:val="000000"/>
        </w:rPr>
        <w:t>бря 2022 г.;</w:t>
      </w:r>
    </w:p>
    <w:p w14:paraId="0AFA5EC8" w14:textId="52033214" w:rsidR="00051B6E" w:rsidRPr="00051B6E" w:rsidRDefault="00051B6E" w:rsidP="00051B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51B6E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2, 4 - с 13</w:t>
      </w:r>
      <w:r w:rsidRPr="00051B6E">
        <w:rPr>
          <w:b/>
          <w:bCs/>
          <w:color w:val="000000"/>
        </w:rPr>
        <w:t xml:space="preserve"> сентября 2022 г. по </w:t>
      </w:r>
      <w:r>
        <w:rPr>
          <w:b/>
          <w:bCs/>
          <w:color w:val="000000"/>
        </w:rPr>
        <w:t>30</w:t>
      </w:r>
      <w:r w:rsidRPr="00051B6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дека</w:t>
      </w:r>
      <w:r w:rsidRPr="00051B6E">
        <w:rPr>
          <w:b/>
          <w:bCs/>
          <w:color w:val="000000"/>
        </w:rPr>
        <w:t>бря 2022 г.;</w:t>
      </w:r>
    </w:p>
    <w:p w14:paraId="1C5E743E" w14:textId="16C5C7CC" w:rsidR="00051B6E" w:rsidRPr="00051B6E" w:rsidRDefault="00051B6E" w:rsidP="00051B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51B6E">
        <w:rPr>
          <w:b/>
          <w:bCs/>
          <w:color w:val="000000"/>
        </w:rPr>
        <w:t>по лоту 1</w:t>
      </w:r>
      <w:r>
        <w:rPr>
          <w:b/>
          <w:bCs/>
          <w:color w:val="000000"/>
        </w:rPr>
        <w:t xml:space="preserve"> - с 13</w:t>
      </w:r>
      <w:r w:rsidRPr="00051B6E">
        <w:rPr>
          <w:b/>
          <w:bCs/>
          <w:color w:val="000000"/>
        </w:rPr>
        <w:t xml:space="preserve"> сентяб</w:t>
      </w:r>
      <w:r>
        <w:rPr>
          <w:b/>
          <w:bCs/>
          <w:color w:val="000000"/>
        </w:rPr>
        <w:t>ря 2022 г. по 13 января 2023 г.</w:t>
      </w:r>
    </w:p>
    <w:p w14:paraId="7404B6B0" w14:textId="2AD0483B" w:rsidR="00220317" w:rsidRPr="00B141BB" w:rsidRDefault="00220317" w:rsidP="00051B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B3570F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051B6E">
        <w:rPr>
          <w:b/>
          <w:bCs/>
          <w:color w:val="000000"/>
        </w:rPr>
        <w:t>13 сентября 2022 г.</w:t>
      </w:r>
      <w:r w:rsidR="00051B6E">
        <w:rPr>
          <w:color w:val="000000"/>
        </w:rPr>
        <w:t xml:space="preserve"> </w:t>
      </w:r>
      <w:r w:rsidRPr="00B141BB">
        <w:rPr>
          <w:color w:val="000000"/>
        </w:rPr>
        <w:t xml:space="preserve">Прием заявок на участие в Торгах ППП и задатков </w:t>
      </w:r>
      <w:r w:rsidRPr="00051B6E">
        <w:rPr>
          <w:color w:val="000000"/>
        </w:rPr>
        <w:t>прекращается за 5 (Пять) календарных</w:t>
      </w:r>
      <w:r w:rsidRPr="00B141BB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76E4AF4" w:rsidR="0004186C" w:rsidRDefault="00707F65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051B6E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051B6E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4F21C0D4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13 сентября 2022 г. по 26 октября 2022 г. - в размере начальной цены продажи лота;</w:t>
      </w:r>
    </w:p>
    <w:p w14:paraId="5CEF5F9A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27 октября 2022 г. по 03 ноября 2022 г. - в размере 92,20% от начальной цены продажи лота;</w:t>
      </w:r>
    </w:p>
    <w:p w14:paraId="663387EF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04 ноября 2022 г. по 10 ноября 2022 г. - в размере 84,40% от начальной цены продажи лота;</w:t>
      </w:r>
    </w:p>
    <w:p w14:paraId="61F2D8BA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11 ноября 2022 г. по 17 ноября 2022 г. - в размере 76,60% от начальной цены продажи лота;</w:t>
      </w:r>
    </w:p>
    <w:p w14:paraId="3C714FE8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18 ноября 2022 г. по 24 ноября 2022 г. - в размере 68,80% от начальной цены продажи лота;</w:t>
      </w:r>
    </w:p>
    <w:p w14:paraId="6213462E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25 ноября 2022 г. по 01 декабря 2022 г. - в размере 61,00% от начальной цены продажи лота;</w:t>
      </w:r>
    </w:p>
    <w:p w14:paraId="187836D1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02 декабря 2022 г. по 09 декабря 2022 г. - в размере 53,20% от начальной цены продажи лота;</w:t>
      </w:r>
    </w:p>
    <w:p w14:paraId="56DBBD2D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10 декабря 2022 г. по 16 декабря 2022 г. - в размере 45,40% от начальной цены продажи лота;</w:t>
      </w:r>
    </w:p>
    <w:p w14:paraId="46F54B9A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17 декабря 2022 г. по 23 декабря 2022 г. - в размере 37,60% от начальной цены продажи лота;</w:t>
      </w:r>
    </w:p>
    <w:p w14:paraId="4B622E22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24 декабря 2022 г. по 30 декабря 2022 г. - в размере 29,80% от начальной цены продажи лота;</w:t>
      </w:r>
    </w:p>
    <w:p w14:paraId="1090AA5E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31 декабря 2022 г. по 06 января 2023 г. - в размере 22,00% от начальной цены продажи лота;</w:t>
      </w:r>
    </w:p>
    <w:p w14:paraId="14B4A0C5" w14:textId="50F1BB6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07 января 2023 г. по 13 января 2023 г. - в размере 14,20%</w:t>
      </w:r>
      <w:r>
        <w:rPr>
          <w:color w:val="000000"/>
        </w:rPr>
        <w:t xml:space="preserve"> от начальной цены продажи лота.</w:t>
      </w:r>
    </w:p>
    <w:p w14:paraId="6D1BB8E0" w14:textId="4CD63408" w:rsidR="00051B6E" w:rsidRDefault="00051B6E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Pr="00B141BB">
        <w:rPr>
          <w:b/>
          <w:color w:val="000000"/>
        </w:rPr>
        <w:t>:</w:t>
      </w:r>
    </w:p>
    <w:p w14:paraId="5ACB63DD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13 сентября 2022 г. по 26 октября 2022 г. - в размере начальной цены продажи лота;</w:t>
      </w:r>
    </w:p>
    <w:p w14:paraId="47C2F03F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27 октября 2022 г. по 03 ноября 2022 г. - в размере 92,20% от начальной цены продажи лота;</w:t>
      </w:r>
    </w:p>
    <w:p w14:paraId="1C878E5C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lastRenderedPageBreak/>
        <w:t>с 04 ноября 2022 г. по 10 ноября 2022 г. - в размере 84,40% от начальной цены продажи лота;</w:t>
      </w:r>
    </w:p>
    <w:p w14:paraId="176D215D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11 ноября 2022 г. по 17 ноября 2022 г. - в размере 76,60% от начальной цены продажи лота;</w:t>
      </w:r>
    </w:p>
    <w:p w14:paraId="50A59A44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18 ноября 2022 г. по 24 ноября 2022 г. - в размере 68,80% от начальной цены продажи лота;</w:t>
      </w:r>
    </w:p>
    <w:p w14:paraId="7C1C065B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25 ноября 2022 г. по 01 декабря 2022 г. - в размере 61,00% от начальной цены продажи лота;</w:t>
      </w:r>
    </w:p>
    <w:p w14:paraId="5A2CC13A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02 декабря 2022 г. по 09 декабря 2022 г. - в размере 53,20% от начальной цены продажи лота;</w:t>
      </w:r>
    </w:p>
    <w:p w14:paraId="01FDA4C4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10 декабря 2022 г. по 16 декабря 2022 г. - в размере 45,40% от начальной цены продажи лота;</w:t>
      </w:r>
    </w:p>
    <w:p w14:paraId="7AA6ACBF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17 декабря 2022 г. по 23 декабря 2022 г. - в размере 37,60% от начальной цены продажи лота;</w:t>
      </w:r>
    </w:p>
    <w:p w14:paraId="64AF3AA7" w14:textId="23878614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24 декабря 2022 г. по 30 декабря 2022 г. - в размере 29,80%</w:t>
      </w:r>
      <w:r>
        <w:rPr>
          <w:color w:val="000000"/>
        </w:rPr>
        <w:t xml:space="preserve"> от начальной цены продажи лота.</w:t>
      </w:r>
    </w:p>
    <w:p w14:paraId="66F82829" w14:textId="401C6873" w:rsidR="0004186C" w:rsidRDefault="00707F65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051B6E">
        <w:rPr>
          <w:b/>
          <w:color w:val="000000"/>
        </w:rPr>
        <w:t>3, 9</w:t>
      </w:r>
      <w:r w:rsidRPr="00B141BB">
        <w:rPr>
          <w:b/>
          <w:color w:val="000000"/>
        </w:rPr>
        <w:t>:</w:t>
      </w:r>
    </w:p>
    <w:p w14:paraId="73C88A5F" w14:textId="77777777" w:rsidR="00E7540B" w:rsidRPr="00E7540B" w:rsidRDefault="00E7540B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540B">
        <w:rPr>
          <w:color w:val="000000"/>
        </w:rPr>
        <w:t>с 13 сентября 2022 г. по 26 октября 2022 г. - в размере начальной цены продажи лотов;</w:t>
      </w:r>
    </w:p>
    <w:p w14:paraId="6F716408" w14:textId="77777777" w:rsidR="00E7540B" w:rsidRPr="00E7540B" w:rsidRDefault="00E7540B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540B">
        <w:rPr>
          <w:color w:val="000000"/>
        </w:rPr>
        <w:t>с 27 октября 2022 г. по 03 ноября 2022 г. - в размере 95,00% от начальной цены продажи лотов;</w:t>
      </w:r>
    </w:p>
    <w:p w14:paraId="6C177B1E" w14:textId="77777777" w:rsidR="00E7540B" w:rsidRPr="00E7540B" w:rsidRDefault="00E7540B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540B">
        <w:rPr>
          <w:color w:val="000000"/>
        </w:rPr>
        <w:t>с 04 ноября 2022 г. по 10 ноября 2022 г. - в размере 90,00% от начальной цены продажи лотов;</w:t>
      </w:r>
    </w:p>
    <w:p w14:paraId="5BDB239C" w14:textId="77777777" w:rsidR="00E7540B" w:rsidRPr="00E7540B" w:rsidRDefault="00E7540B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540B">
        <w:rPr>
          <w:color w:val="000000"/>
        </w:rPr>
        <w:t>с 11 ноября 2022 г. по 17 ноября 2022 г. - в размере 85,00% от начальной цены продажи лотов;</w:t>
      </w:r>
    </w:p>
    <w:p w14:paraId="00F1FF4D" w14:textId="77777777" w:rsidR="00E7540B" w:rsidRPr="00E7540B" w:rsidRDefault="00E7540B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540B">
        <w:rPr>
          <w:color w:val="000000"/>
        </w:rPr>
        <w:t>с 18 ноября 2022 г. по 24 ноября 2022 г. - в размере 80,00% от начальной цены продажи лотов;</w:t>
      </w:r>
    </w:p>
    <w:p w14:paraId="5EDBE877" w14:textId="77777777" w:rsidR="00E7540B" w:rsidRPr="00E7540B" w:rsidRDefault="00E7540B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540B">
        <w:rPr>
          <w:color w:val="000000"/>
        </w:rPr>
        <w:t>с 25 ноября 2022 г. по 01 декабря 2022 г. - в размере 75,00% от начальной цены продажи лотов;</w:t>
      </w:r>
    </w:p>
    <w:p w14:paraId="3571FF9D" w14:textId="77777777" w:rsidR="00E7540B" w:rsidRPr="00E7540B" w:rsidRDefault="00E7540B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540B">
        <w:rPr>
          <w:color w:val="000000"/>
        </w:rPr>
        <w:t>с 02 декабря 2022 г. по 09 декабря 2022 г. - в размере 70,00% от начальной цены продажи лотов;</w:t>
      </w:r>
    </w:p>
    <w:p w14:paraId="7496A21A" w14:textId="2443197C" w:rsidR="00E7540B" w:rsidRPr="00E7540B" w:rsidRDefault="00E7540B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540B">
        <w:rPr>
          <w:color w:val="000000"/>
        </w:rPr>
        <w:t xml:space="preserve">с 10 декабря 2022 г. по 16 декабря 2022 г. - в размере 65,00% </w:t>
      </w:r>
      <w:r>
        <w:rPr>
          <w:color w:val="000000"/>
        </w:rPr>
        <w:t>от начальной цены продажи лотов.</w:t>
      </w:r>
    </w:p>
    <w:p w14:paraId="0230D461" w14:textId="1802CEB1" w:rsidR="0004186C" w:rsidRDefault="00707F65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051B6E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051B6E">
        <w:rPr>
          <w:b/>
          <w:color w:val="000000"/>
        </w:rPr>
        <w:t>4</w:t>
      </w:r>
      <w:r w:rsidRPr="00B141BB">
        <w:rPr>
          <w:b/>
          <w:color w:val="000000"/>
        </w:rPr>
        <w:t>:</w:t>
      </w:r>
    </w:p>
    <w:p w14:paraId="0C057EC7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13 сентября 2022 г. по 26 октября 2022 г. - в размере начальной цены продажи лота;</w:t>
      </w:r>
    </w:p>
    <w:p w14:paraId="49DD4CD1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27 октября 2022 г. по 03 ноября 2022 г. - в размере 95,00% от начальной цены продажи лота;</w:t>
      </w:r>
    </w:p>
    <w:p w14:paraId="49D8D46D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04 ноября 2022 г. по 10 ноября 2022 г. - в размере 90,00% от начальной цены продажи лота;</w:t>
      </w:r>
    </w:p>
    <w:p w14:paraId="1E5A4605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11 ноября 2022 г. по 17 ноября 2022 г. - в размере 85,00% от начальной цены продажи лота;</w:t>
      </w:r>
    </w:p>
    <w:p w14:paraId="083D014A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18 ноября 2022 г. по 24 ноября 2022 г. - в размере 80,00% от начальной цены продажи лота;</w:t>
      </w:r>
    </w:p>
    <w:p w14:paraId="276734B3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25 ноября 2022 г. по 01 декабря 2022 г. - в размере 75,00% от начальной цены продажи лота;</w:t>
      </w:r>
    </w:p>
    <w:p w14:paraId="3D5D6F13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lastRenderedPageBreak/>
        <w:t>с 02 декабря 2022 г. по 09 декабря 2022 г. - в размере 70,00% от начальной цены продажи лота;</w:t>
      </w:r>
    </w:p>
    <w:p w14:paraId="447B00A5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10 декабря 2022 г. по 16 декабря 2022 г. - в размере 65,00% от начальной цены продажи лота;</w:t>
      </w:r>
    </w:p>
    <w:p w14:paraId="3DD4A47D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17 декабря 2022 г. по 23 декабря 2022 г. - в размере 60,00% от начальной цены продажи лота;</w:t>
      </w:r>
    </w:p>
    <w:p w14:paraId="212F65C4" w14:textId="05720845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24 декабря 2022 г. по 30 декабря 2022 г. - в размере 55,00%</w:t>
      </w:r>
      <w:r>
        <w:rPr>
          <w:color w:val="000000"/>
        </w:rPr>
        <w:t xml:space="preserve"> от начальной цены продажи лота.</w:t>
      </w:r>
    </w:p>
    <w:p w14:paraId="6CD60CAC" w14:textId="1D4D5AD4" w:rsidR="00051B6E" w:rsidRDefault="00051B6E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>
        <w:rPr>
          <w:b/>
          <w:color w:val="000000"/>
        </w:rPr>
        <w:t>5-7</w:t>
      </w:r>
      <w:r w:rsidRPr="00B141BB">
        <w:rPr>
          <w:b/>
          <w:color w:val="000000"/>
        </w:rPr>
        <w:t>:</w:t>
      </w:r>
    </w:p>
    <w:p w14:paraId="114CD9F8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13 сентября 2022 г. по 26 октября 2022 г. - в размере начальной цены продажи лотов;</w:t>
      </w:r>
    </w:p>
    <w:p w14:paraId="4C52B617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27 октября 2022 г. по 03 ноября 2022 г. - в размере 95,00% от начальной цены продажи лотов;</w:t>
      </w:r>
    </w:p>
    <w:p w14:paraId="1C2076A3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04 ноября 2022 г. по 10 ноября 2022 г. - в размере 90,00% от начальной цены продажи лотов;</w:t>
      </w:r>
    </w:p>
    <w:p w14:paraId="2473FC5F" w14:textId="77777777" w:rsidR="00031017" w:rsidRPr="00031017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11 ноября 2022 г. по 17 ноября 2022 г. - в размере 85,00% от начальной цены продажи лотов;</w:t>
      </w:r>
    </w:p>
    <w:p w14:paraId="3D356B76" w14:textId="07A65FC4" w:rsidR="00E7540B" w:rsidRPr="00E7540B" w:rsidRDefault="00031017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1017">
        <w:rPr>
          <w:color w:val="000000"/>
        </w:rPr>
        <w:t>с 18 ноября 2022 г. по 24 ноября 2022 г. - в размере 80,00% от начальн</w:t>
      </w:r>
      <w:r>
        <w:rPr>
          <w:color w:val="000000"/>
        </w:rPr>
        <w:t>ой цены продажи лотов.</w:t>
      </w:r>
    </w:p>
    <w:p w14:paraId="574AB52F" w14:textId="25FD2078" w:rsidR="00051B6E" w:rsidRPr="00B141BB" w:rsidRDefault="00051B6E" w:rsidP="00E016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B141BB">
        <w:rPr>
          <w:b/>
          <w:color w:val="000000"/>
        </w:rPr>
        <w:t>:</w:t>
      </w:r>
    </w:p>
    <w:p w14:paraId="0DAE9A4B" w14:textId="77777777" w:rsidR="00031017" w:rsidRPr="00031017" w:rsidRDefault="00031017" w:rsidP="00E01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17">
        <w:rPr>
          <w:rFonts w:ascii="Times New Roman" w:hAnsi="Times New Roman" w:cs="Times New Roman"/>
          <w:color w:val="000000"/>
          <w:sz w:val="24"/>
          <w:szCs w:val="24"/>
        </w:rPr>
        <w:t>с 13 сентября 2022 г. по 26 октября 2022 г. - в размере начальной цены продажи лота;</w:t>
      </w:r>
    </w:p>
    <w:p w14:paraId="7E61EDE2" w14:textId="77777777" w:rsidR="00031017" w:rsidRPr="00031017" w:rsidRDefault="00031017" w:rsidP="00E01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17">
        <w:rPr>
          <w:rFonts w:ascii="Times New Roman" w:hAnsi="Times New Roman" w:cs="Times New Roman"/>
          <w:color w:val="000000"/>
          <w:sz w:val="24"/>
          <w:szCs w:val="24"/>
        </w:rPr>
        <w:t>с 27 октября 2022 г. по 03 ноября 2022 г. - в размере 94,00% от начальной цены продажи лота;</w:t>
      </w:r>
    </w:p>
    <w:p w14:paraId="0DEFF19D" w14:textId="77777777" w:rsidR="00031017" w:rsidRPr="00031017" w:rsidRDefault="00031017" w:rsidP="00E01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17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88,00% от начальной цены продажи лота;</w:t>
      </w:r>
    </w:p>
    <w:p w14:paraId="4914C6E9" w14:textId="77777777" w:rsidR="00031017" w:rsidRPr="00031017" w:rsidRDefault="00031017" w:rsidP="00E01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17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82,00% от начальной цены продажи лота;</w:t>
      </w:r>
    </w:p>
    <w:p w14:paraId="1907A43B" w14:textId="6B6A2AB1" w:rsidR="008B5083" w:rsidRPr="00375085" w:rsidRDefault="00031017" w:rsidP="00E01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017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76,00%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</w:t>
      </w:r>
      <w:bookmarkStart w:id="0" w:name="_GoBack"/>
      <w:bookmarkEnd w:id="0"/>
      <w:r w:rsidRPr="00B141BB">
        <w:rPr>
          <w:rFonts w:ascii="Times New Roman" w:hAnsi="Times New Roman" w:cs="Times New Roman"/>
          <w:sz w:val="24"/>
          <w:szCs w:val="24"/>
        </w:rPr>
        <w:t>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1B6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51B6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5EF41289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="00051B6E" w:rsidRPr="00051B6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51B6E" w:rsidRPr="00051B6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051B6E" w:rsidRPr="00051B6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051B6E" w:rsidRPr="00051B6E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ED59F60" w14:textId="6F80C4B3" w:rsidR="00051B6E" w:rsidRPr="00051B6E" w:rsidRDefault="00051B6E" w:rsidP="00051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1B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51B6E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51B6E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8, тел. 8(495)725-31-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51B6E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51B6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21, 61-03</w:t>
      </w:r>
      <w:r w:rsidRPr="00051B6E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</w:t>
      </w:r>
      <w:proofErr w:type="gramEnd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31017"/>
    <w:rsid w:val="0004186C"/>
    <w:rsid w:val="00051B6E"/>
    <w:rsid w:val="00107714"/>
    <w:rsid w:val="0019417F"/>
    <w:rsid w:val="00203862"/>
    <w:rsid w:val="00220317"/>
    <w:rsid w:val="00220F07"/>
    <w:rsid w:val="002A0202"/>
    <w:rsid w:val="002C116A"/>
    <w:rsid w:val="002C2BDE"/>
    <w:rsid w:val="00360DC6"/>
    <w:rsid w:val="00375085"/>
    <w:rsid w:val="00405C92"/>
    <w:rsid w:val="00507F0D"/>
    <w:rsid w:val="0051664E"/>
    <w:rsid w:val="00577987"/>
    <w:rsid w:val="005F1F68"/>
    <w:rsid w:val="00651D54"/>
    <w:rsid w:val="00707F65"/>
    <w:rsid w:val="008B5083"/>
    <w:rsid w:val="008E2B16"/>
    <w:rsid w:val="00A81DF3"/>
    <w:rsid w:val="00B141BB"/>
    <w:rsid w:val="00B220F8"/>
    <w:rsid w:val="00B93A5E"/>
    <w:rsid w:val="00CF5F6F"/>
    <w:rsid w:val="00D16130"/>
    <w:rsid w:val="00D242FD"/>
    <w:rsid w:val="00D52225"/>
    <w:rsid w:val="00D7451B"/>
    <w:rsid w:val="00D834CB"/>
    <w:rsid w:val="00E0164A"/>
    <w:rsid w:val="00E645EC"/>
    <w:rsid w:val="00E7540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2762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cp:lastPrinted>2022-09-05T07:21:00Z</cp:lastPrinted>
  <dcterms:created xsi:type="dcterms:W3CDTF">2019-07-23T07:54:00Z</dcterms:created>
  <dcterms:modified xsi:type="dcterms:W3CDTF">2022-09-05T07:24:00Z</dcterms:modified>
</cp:coreProperties>
</file>