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C4844E1" w:rsidR="00EA7238" w:rsidRPr="0000752F" w:rsidRDefault="00D41D84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D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1D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41D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41D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41D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41D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D41D84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D41D84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</w:t>
      </w:r>
      <w:proofErr w:type="gramStart"/>
      <w:r w:rsidRPr="00D41D84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44CDE90D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D41D84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D41D84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004C866E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Мегатон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", ИНН 7708639020, ООО «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Консалт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 xml:space="preserve">-Групп» ИНН 7723614781, ООО «МАКСВИЛ» ИНН 7705825490, «МАСТЕР ЛАЙН» ИНН 7706681428, АО «Прагматик» ИНН 7733589573, КД 225-к-12 от 20.08.2012, КД 039-к-12 от 29.02.2012, Решение АС г. Москвы от 11.06.2019 по делу А40-48297/19-83-309, Определение АС г. Москвы от 04.02.2020 по делу А40-109422/19-70-118 "Б" о включении в РТК ООО "Мастер 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" в размере</w:t>
      </w:r>
      <w:proofErr w:type="gram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135 807 000,00 руб., Определение АС г. Москвы от 09.09.2021 по делу А40-288068/18-44-365 "Б" о включении в РТК ООО "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Максвил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", Определение АС г. Москвы от 15.11.2021 по делу № А40-109334/2019 о включении в РТК ООО "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Консалт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-Групп", ООО «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Консалт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-Групп», ООО «МАКСВИЛ», ООО "Мастер-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" - банкроты, требования включены в РТК (248 489 574,70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41D84" w:rsidRPr="00D41D84">
        <w:rPr>
          <w:rFonts w:ascii="Times New Roman" w:hAnsi="Times New Roman" w:cs="Times New Roman"/>
          <w:color w:val="000000"/>
          <w:sz w:val="24"/>
          <w:szCs w:val="24"/>
        </w:rPr>
        <w:t>248 489 574,70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6CAEC6E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974358">
        <w:rPr>
          <w:rFonts w:ascii="Times New Roman CYR" w:hAnsi="Times New Roman CYR" w:cs="Times New Roman CYR"/>
          <w:b/>
          <w:bCs/>
          <w:color w:val="000000"/>
        </w:rPr>
        <w:t>02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974358">
        <w:rPr>
          <w:rFonts w:ascii="Times New Roman CYR" w:hAnsi="Times New Roman CYR" w:cs="Times New Roman CYR"/>
          <w:b/>
          <w:bCs/>
          <w:color w:val="000000"/>
        </w:rPr>
        <w:t>но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A3FE94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974358">
        <w:rPr>
          <w:color w:val="000000"/>
        </w:rPr>
        <w:t>02</w:t>
      </w:r>
      <w:r w:rsidR="006A6740" w:rsidRPr="0000752F">
        <w:rPr>
          <w:color w:val="000000"/>
        </w:rPr>
        <w:t xml:space="preserve"> </w:t>
      </w:r>
      <w:r w:rsidR="00974358">
        <w:rPr>
          <w:color w:val="000000"/>
        </w:rPr>
        <w:t>но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974358">
        <w:rPr>
          <w:b/>
          <w:bCs/>
          <w:color w:val="000000"/>
        </w:rPr>
        <w:t>19</w:t>
      </w:r>
      <w:r w:rsidR="00021E24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21E24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62B0E81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974358">
        <w:rPr>
          <w:b/>
          <w:bCs/>
          <w:color w:val="000000"/>
        </w:rPr>
        <w:t>20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сентября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974358">
        <w:rPr>
          <w:b/>
          <w:bCs/>
          <w:color w:val="000000"/>
        </w:rPr>
        <w:t>07</w:t>
      </w:r>
      <w:r w:rsidR="006A6740" w:rsidRPr="0000752F">
        <w:rPr>
          <w:b/>
          <w:bCs/>
          <w:color w:val="000000"/>
        </w:rPr>
        <w:t xml:space="preserve"> </w:t>
      </w:r>
      <w:r w:rsidR="00974358">
        <w:rPr>
          <w:b/>
          <w:bCs/>
          <w:color w:val="000000"/>
        </w:rPr>
        <w:t>но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263DE36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lastRenderedPageBreak/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974358">
        <w:rPr>
          <w:b/>
          <w:bCs/>
          <w:color w:val="000000"/>
        </w:rPr>
        <w:t>22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 xml:space="preserve">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974358">
        <w:rPr>
          <w:b/>
          <w:bCs/>
          <w:color w:val="000000"/>
        </w:rPr>
        <w:t>16</w:t>
      </w:r>
      <w:r w:rsidR="006A6740" w:rsidRPr="0000752F">
        <w:rPr>
          <w:b/>
          <w:bCs/>
          <w:color w:val="000000"/>
        </w:rPr>
        <w:t xml:space="preserve"> </w:t>
      </w:r>
      <w:r w:rsidR="00974358">
        <w:rPr>
          <w:b/>
          <w:bCs/>
          <w:color w:val="000000"/>
        </w:rPr>
        <w:t>февраля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274D9036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974358">
        <w:rPr>
          <w:b/>
          <w:bCs/>
          <w:color w:val="000000"/>
        </w:rPr>
        <w:t>22</w:t>
      </w:r>
      <w:r w:rsidR="006A6740" w:rsidRPr="0000752F">
        <w:rPr>
          <w:b/>
          <w:bCs/>
          <w:color w:val="000000"/>
        </w:rPr>
        <w:t xml:space="preserve"> </w:t>
      </w:r>
      <w:r w:rsidR="00081D9F">
        <w:rPr>
          <w:b/>
          <w:bCs/>
          <w:color w:val="000000"/>
        </w:rPr>
        <w:t>дека</w:t>
      </w:r>
      <w:r w:rsidR="00076323">
        <w:rPr>
          <w:b/>
          <w:bCs/>
          <w:color w:val="000000"/>
        </w:rPr>
        <w:t>бря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974358">
        <w:rPr>
          <w:color w:val="000000"/>
        </w:rPr>
        <w:t>3</w:t>
      </w:r>
      <w:r w:rsidRPr="0000752F">
        <w:rPr>
          <w:color w:val="000000"/>
        </w:rPr>
        <w:t xml:space="preserve"> (</w:t>
      </w:r>
      <w:r w:rsidR="00974358">
        <w:rPr>
          <w:color w:val="000000"/>
        </w:rPr>
        <w:t>Три</w:t>
      </w:r>
      <w:r w:rsidRPr="0000752F">
        <w:rPr>
          <w:color w:val="000000"/>
        </w:rPr>
        <w:t>) календарны</w:t>
      </w:r>
      <w:r w:rsidR="00974358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974358">
        <w:rPr>
          <w:color w:val="000000"/>
        </w:rPr>
        <w:t>ня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E61E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5A75744D" w14:textId="77777777" w:rsidR="00E61E8C" w:rsidRPr="00E61E8C" w:rsidRDefault="00E61E8C" w:rsidP="00E61E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E8C">
        <w:rPr>
          <w:color w:val="000000"/>
        </w:rPr>
        <w:t>с 22 декабря 2022 г. по 06 февраля 2023 г. - в размере начальной цены продажи лота;</w:t>
      </w:r>
    </w:p>
    <w:p w14:paraId="66FB943F" w14:textId="77777777" w:rsidR="00E61E8C" w:rsidRPr="00E61E8C" w:rsidRDefault="00E61E8C" w:rsidP="00E61E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E8C">
        <w:rPr>
          <w:color w:val="000000"/>
        </w:rPr>
        <w:t>с 07 февраля 2023 г. по 11 февраля 2023 г. - в размере 97,00% от начальной цены продажи лота;</w:t>
      </w:r>
    </w:p>
    <w:p w14:paraId="10319E2C" w14:textId="2F1D6453" w:rsidR="00F86A7C" w:rsidRPr="0000752F" w:rsidRDefault="00E61E8C" w:rsidP="00E61E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E8C">
        <w:rPr>
          <w:color w:val="000000"/>
        </w:rPr>
        <w:t>с 12 февраля 2023 г. по 16 февраля 2023 г. - в размере 94,00% от начальной цен</w:t>
      </w:r>
      <w:r>
        <w:rPr>
          <w:color w:val="000000"/>
        </w:rPr>
        <w:t>ы продажи лота</w:t>
      </w:r>
      <w:r w:rsidR="0011619A">
        <w:rPr>
          <w:color w:val="000000"/>
        </w:rPr>
        <w:t>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</w:t>
      </w:r>
      <w:bookmarkStart w:id="0" w:name="_GoBack"/>
      <w:bookmarkEnd w:id="0"/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C9C1EF" w14:textId="4EA83C15" w:rsidR="00F86A7C" w:rsidRDefault="00F86A7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97435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7435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4775" w:rsidRPr="002347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0 часов </w:t>
      </w:r>
      <w:proofErr w:type="gram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6A7C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gramEnd"/>
      <w:r w:rsidRPr="00F86A7C">
        <w:rPr>
          <w:rFonts w:ascii="Times New Roman" w:hAnsi="Times New Roman" w:cs="Times New Roman"/>
          <w:color w:val="000000"/>
          <w:sz w:val="24"/>
          <w:szCs w:val="24"/>
        </w:rPr>
        <w:t>. +7(495)725-31-</w:t>
      </w:r>
      <w:r w:rsidR="0097435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974358">
        <w:rPr>
          <w:rFonts w:ascii="Times New Roman" w:hAnsi="Times New Roman" w:cs="Times New Roman"/>
          <w:color w:val="000000"/>
          <w:sz w:val="24"/>
          <w:szCs w:val="24"/>
        </w:rPr>
        <w:t>67-84, 62-46, 66-79, 63-71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521AE09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865FD7"/>
    <w:rsid w:val="008A37E3"/>
    <w:rsid w:val="008E4E05"/>
    <w:rsid w:val="00914D34"/>
    <w:rsid w:val="00952ED1"/>
    <w:rsid w:val="009730D9"/>
    <w:rsid w:val="0097435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41D84"/>
    <w:rsid w:val="00D57DB3"/>
    <w:rsid w:val="00D62667"/>
    <w:rsid w:val="00D6315B"/>
    <w:rsid w:val="00D971EE"/>
    <w:rsid w:val="00DB0166"/>
    <w:rsid w:val="00E12685"/>
    <w:rsid w:val="00E614D3"/>
    <w:rsid w:val="00E61E8C"/>
    <w:rsid w:val="00EA7238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1846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42</cp:revision>
  <cp:lastPrinted>2022-08-26T09:17:00Z</cp:lastPrinted>
  <dcterms:created xsi:type="dcterms:W3CDTF">2019-07-23T07:45:00Z</dcterms:created>
  <dcterms:modified xsi:type="dcterms:W3CDTF">2022-09-09T08:49:00Z</dcterms:modified>
</cp:coreProperties>
</file>