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853B99A" w:rsidR="0004186C" w:rsidRPr="00B141BB" w:rsidRDefault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7097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67097C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BF9BE81" w14:textId="77777777" w:rsidR="0067097C" w:rsidRDefault="0067097C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Лот 1 - Квартира - 136,9 кв. м, адрес: г. Санкт-Петербург, Лиговский пр-т, д. 63, лит.</w:t>
      </w:r>
      <w:proofErr w:type="gram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А, кв. 11, 3-комнатная, мансардный этаж, кадастровый номер 78:31:0001046:2205, ограничения и обременения: зарегистрировано и проживают 4 лица, в том числе 1 несовершеннолетний, объект культурного наследия, обязательства по сохранению объекта - 11 443 190,11 руб.;</w:t>
      </w:r>
    </w:p>
    <w:p w14:paraId="7DE5DC65" w14:textId="77777777" w:rsidR="0067097C" w:rsidRDefault="0067097C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7097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70E2EEF" w14:textId="77777777" w:rsidR="0067097C" w:rsidRPr="0067097C" w:rsidRDefault="0067097C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Лот 2 - ООО «Производственное Предприятие «НЕФТЕГАЗМАШ», ИНН 6312146856, КД 58/1-2017 от 26.04.2017, КД 219/1-2016 от 27.09.2016, КД КЛВ01-18-000-0004 от 12.01.2018, КД КЛВ01-18-000-0027 от 21.02.2018, решения АС Самарской области от 19.02.2019 по делу А55-410/2019, от 30.06.2020 по делу А55-34271/2019, решение Ленинского районного суда г. Самары от 17.07.2019 по делу 2-824/19 (210 919 110,01 руб.) - 56 948</w:t>
      </w:r>
      <w:proofErr w:type="gram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159,70 руб.;</w:t>
      </w:r>
    </w:p>
    <w:p w14:paraId="562B5905" w14:textId="77777777" w:rsidR="0067097C" w:rsidRPr="0067097C" w:rsidRDefault="0067097C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Лот 3 - ООО "ВГП", ИНН 6324020248, КД КЛВ01-17-000-0013 от 16.06.2017, решение Ленинского районного суда г. Самары от 05.08.2020 по делу 2-2529/2020 (91 658 756,74 руб.) - 24 768 932,08 руб.;</w:t>
      </w:r>
    </w:p>
    <w:p w14:paraId="5802F89F" w14:textId="77777777" w:rsidR="0067097C" w:rsidRPr="0067097C" w:rsidRDefault="0067097C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Лот 4 - ООО "Монтаж-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Спецстрой</w:t>
      </w:r>
      <w:proofErr w:type="spellEnd"/>
      <w:r w:rsidRPr="0067097C">
        <w:rPr>
          <w:rFonts w:ascii="Times New Roman" w:hAnsi="Times New Roman" w:cs="Times New Roman"/>
          <w:color w:val="000000"/>
          <w:sz w:val="24"/>
          <w:szCs w:val="24"/>
        </w:rPr>
        <w:t>", ИНН 7719757875, КД 695/КЛ от 25.08.2015, г. Самара (91 627 835,08 руб.) - 34 431 695,68 руб.;</w:t>
      </w:r>
    </w:p>
    <w:p w14:paraId="54170053" w14:textId="034EA1EF" w:rsidR="0067097C" w:rsidRDefault="0067097C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Лот 5 - ООО "РБ Марин сервис", ИНН 6317111688, ООО "РБ Марин групп", ИНН 6316120545, КД 164/1-2013 от 11.06.2013, КД 70/1-2013 от 19.03.2013, решение Ленинского районного суда г. Самары от 06.08.2020 по делу 2-610/2020, определение АС Самарской области от 18.02.2022 по делу А55-21192/2021, ООО "РБ Марин сервис" в стадии ликвидации (67 164 20</w:t>
      </w:r>
      <w:r>
        <w:rPr>
          <w:rFonts w:ascii="Times New Roman" w:hAnsi="Times New Roman" w:cs="Times New Roman"/>
          <w:color w:val="000000"/>
          <w:sz w:val="24"/>
          <w:szCs w:val="24"/>
        </w:rPr>
        <w:t>3,90 руб.) - 18 134 335,05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960C3CD" w14:textId="4229813C" w:rsidR="00415359" w:rsidRDefault="00415359" w:rsidP="00670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359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415359">
        <w:rPr>
          <w:rFonts w:ascii="Times New Roman" w:hAnsi="Times New Roman" w:cs="Times New Roman"/>
          <w:color w:val="000000"/>
          <w:sz w:val="24"/>
          <w:szCs w:val="24"/>
        </w:rPr>
        <w:t xml:space="preserve"> 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415359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E41870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7097C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67097C">
        <w:rPr>
          <w:b/>
          <w:bCs/>
          <w:color w:val="000000"/>
        </w:rPr>
        <w:t>5</w:t>
      </w:r>
      <w:r w:rsidRPr="00B141BB">
        <w:rPr>
          <w:b/>
          <w:bCs/>
          <w:color w:val="000000"/>
        </w:rPr>
        <w:t xml:space="preserve"> - с </w:t>
      </w:r>
      <w:r w:rsidR="0067097C" w:rsidRPr="0067097C">
        <w:rPr>
          <w:b/>
          <w:bCs/>
          <w:color w:val="000000"/>
        </w:rPr>
        <w:t>20 сентября 2022 г.</w:t>
      </w:r>
      <w:r w:rsidRPr="00B141BB">
        <w:rPr>
          <w:b/>
          <w:bCs/>
          <w:color w:val="000000"/>
        </w:rPr>
        <w:t xml:space="preserve"> по </w:t>
      </w:r>
      <w:r w:rsidR="0067097C">
        <w:rPr>
          <w:b/>
          <w:bCs/>
          <w:color w:val="000000"/>
        </w:rPr>
        <w:t xml:space="preserve">29 ноября 2022 </w:t>
      </w:r>
      <w:r w:rsidRPr="00B141BB">
        <w:rPr>
          <w:b/>
          <w:bCs/>
          <w:color w:val="000000"/>
        </w:rPr>
        <w:t>г.;</w:t>
      </w:r>
    </w:p>
    <w:p w14:paraId="7B9A8CCF" w14:textId="07C618F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67097C">
        <w:rPr>
          <w:b/>
          <w:bCs/>
          <w:color w:val="000000"/>
        </w:rPr>
        <w:t>2-4</w:t>
      </w:r>
      <w:r w:rsidRPr="00B141BB">
        <w:rPr>
          <w:b/>
          <w:bCs/>
          <w:color w:val="000000"/>
        </w:rPr>
        <w:t xml:space="preserve"> - </w:t>
      </w:r>
      <w:r w:rsidR="0067097C" w:rsidRPr="0067097C">
        <w:rPr>
          <w:b/>
          <w:bCs/>
          <w:color w:val="000000"/>
        </w:rPr>
        <w:t xml:space="preserve">с 20 сентября 2022 г. по </w:t>
      </w:r>
      <w:r w:rsidR="0067097C">
        <w:rPr>
          <w:b/>
          <w:bCs/>
          <w:color w:val="000000"/>
        </w:rPr>
        <w:t>03 января</w:t>
      </w:r>
      <w:r w:rsidR="0067097C" w:rsidRPr="0067097C">
        <w:rPr>
          <w:b/>
          <w:bCs/>
          <w:color w:val="000000"/>
        </w:rPr>
        <w:t xml:space="preserve"> 202</w:t>
      </w:r>
      <w:r w:rsidR="0067097C">
        <w:rPr>
          <w:b/>
          <w:bCs/>
          <w:color w:val="000000"/>
        </w:rPr>
        <w:t>3</w:t>
      </w:r>
      <w:r w:rsidR="0067097C" w:rsidRPr="0067097C">
        <w:rPr>
          <w:b/>
          <w:bCs/>
          <w:color w:val="000000"/>
        </w:rPr>
        <w:t xml:space="preserve"> г.;</w:t>
      </w:r>
    </w:p>
    <w:p w14:paraId="3E0EB00E" w14:textId="2856CC7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7097C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67097C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</w:t>
      </w:r>
      <w:r w:rsidR="0067097C" w:rsidRPr="0067097C">
        <w:rPr>
          <w:b/>
          <w:bCs/>
          <w:color w:val="000000"/>
        </w:rPr>
        <w:t>с 20 сентяб</w:t>
      </w:r>
      <w:r w:rsidR="0067097C">
        <w:rPr>
          <w:b/>
          <w:bCs/>
          <w:color w:val="000000"/>
        </w:rPr>
        <w:t>ря 2022 г. по 10</w:t>
      </w:r>
      <w:r w:rsidR="0067097C" w:rsidRPr="0067097C">
        <w:rPr>
          <w:b/>
          <w:bCs/>
          <w:color w:val="000000"/>
        </w:rPr>
        <w:t xml:space="preserve"> января 2023 </w:t>
      </w:r>
      <w:r w:rsidR="0067097C">
        <w:rPr>
          <w:b/>
          <w:bCs/>
          <w:color w:val="000000"/>
        </w:rPr>
        <w:t>г</w:t>
      </w:r>
      <w:r w:rsidRPr="00B141BB">
        <w:rPr>
          <w:b/>
          <w:bCs/>
          <w:color w:val="000000"/>
        </w:rPr>
        <w:t>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A22AEE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7097C">
        <w:rPr>
          <w:b/>
          <w:bCs/>
          <w:color w:val="000000"/>
        </w:rPr>
        <w:t>20 сентября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67097C">
        <w:rPr>
          <w:color w:val="000000"/>
        </w:rPr>
        <w:t>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9E7361D" w:rsidR="0004186C" w:rsidRDefault="00707F65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67097C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67097C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49F35F73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20 сентября 2022 г. по 01 ноября 2022 г. - в размере начальной цены продажи лота;</w:t>
      </w:r>
    </w:p>
    <w:p w14:paraId="18A1898F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02 ноября 2022 г. по 08 ноября 2022 г. - в размере 93,10% от начальной цены продажи лота;</w:t>
      </w:r>
    </w:p>
    <w:p w14:paraId="0826F112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09 ноября 2022 г. по 15 ноября 2022 г. - в размере 86,20% от начальной цены продажи лота;</w:t>
      </w:r>
    </w:p>
    <w:p w14:paraId="58FAE2E7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16 ноября 2022 г. по 22 ноября 2022 г. - в размере 79,30% от начальной цены продажи лота;</w:t>
      </w:r>
    </w:p>
    <w:p w14:paraId="2BDFADEE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23 ноября 2022 г. по 29 ноября 2022 г. - в размере 72,40% от начальной цены продажи лота;</w:t>
      </w:r>
    </w:p>
    <w:p w14:paraId="3F206086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30 ноября 2022 г. по 06 декабря 2022 г. - в размере 65,50% от начальной цены продажи лота;</w:t>
      </w:r>
    </w:p>
    <w:p w14:paraId="5823BF15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07 декабря 2022 г. по 13 декабря 2022 г. - в размере 58,60% от начальной цены продажи лота;</w:t>
      </w:r>
    </w:p>
    <w:p w14:paraId="6E6670A0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14 декабря 2022 г. по 20 декабря 2022 г. - в размере 51,70% от начальной цены продажи лота;</w:t>
      </w:r>
    </w:p>
    <w:p w14:paraId="6AFBAED2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21 декабря 2022 г. по 27 декабря 2022 г. - в размере 44,80% от начальной цены продажи лота;</w:t>
      </w:r>
    </w:p>
    <w:p w14:paraId="546EA280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28 декабря 2022 г. по 03 января 2023 г. - в размере 37,90% от начальной цены продажи лота;</w:t>
      </w:r>
    </w:p>
    <w:p w14:paraId="1017B1EF" w14:textId="546B2ABA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04 января 2023 г. по 10 января 2023 г. - в размере 31,00%</w:t>
      </w:r>
      <w:r>
        <w:rPr>
          <w:color w:val="000000"/>
        </w:rPr>
        <w:t xml:space="preserve"> от начальной цены продажи лота.</w:t>
      </w:r>
    </w:p>
    <w:p w14:paraId="66F82829" w14:textId="14852857" w:rsidR="0004186C" w:rsidRDefault="00707F65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67097C">
        <w:rPr>
          <w:b/>
          <w:color w:val="000000"/>
        </w:rPr>
        <w:t>2, 4</w:t>
      </w:r>
      <w:r w:rsidRPr="00B141BB">
        <w:rPr>
          <w:b/>
          <w:color w:val="000000"/>
        </w:rPr>
        <w:t>:</w:t>
      </w:r>
    </w:p>
    <w:p w14:paraId="5646317C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20 сентября 2022 г. по 01 ноября 2022 г. - в размере начальной цены продажи лотов;</w:t>
      </w:r>
    </w:p>
    <w:p w14:paraId="5DE54540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02 ноября 2022 г. по 08 ноября 2022 г. - в размере 92,00% от начальной цены продажи лотов;</w:t>
      </w:r>
    </w:p>
    <w:p w14:paraId="3F9E94F9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09 ноября 2022 г. по 15 ноября 2022 г. - в размере 84,00% от начальной цены продажи лотов;</w:t>
      </w:r>
    </w:p>
    <w:p w14:paraId="41C5DD70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16 ноября 2022 г. по 22 ноября 2022 г. - в размере 76,00% от начальной цены продажи лотов;</w:t>
      </w:r>
    </w:p>
    <w:p w14:paraId="5ECCE861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23 ноября 2022 г. по 29 ноября 2022 г. - в размере 68,00% от начальной цены продажи лотов;</w:t>
      </w:r>
    </w:p>
    <w:p w14:paraId="75FBB125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30 ноября 2022 г. по 06 декабря 2022 г. - в размере 60,00% от начальной цены продажи лотов;</w:t>
      </w:r>
    </w:p>
    <w:p w14:paraId="53C7C576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07 декабря 2022 г. по 13 декабря 2022 г. - в размере 52,00% от начальной цены продажи лотов;</w:t>
      </w:r>
    </w:p>
    <w:p w14:paraId="31EF24CC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14 декабря 2022 г. по 20 декабря 2022 г. - в размере 44,00% от начальной цены продажи лотов;</w:t>
      </w:r>
    </w:p>
    <w:p w14:paraId="3E637349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21 декабря 2022 г. по 27 декабря 2022 г. - в размере 36,00% от начальной цены продажи лотов;</w:t>
      </w:r>
    </w:p>
    <w:p w14:paraId="4FE97514" w14:textId="77BC5BB9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 xml:space="preserve">с 28 декабря 2022 г. по 03 января 2023 г. - в размере 28,00% </w:t>
      </w:r>
      <w:r>
        <w:rPr>
          <w:color w:val="000000"/>
        </w:rPr>
        <w:t>от начальной цены продажи лотов.</w:t>
      </w:r>
    </w:p>
    <w:p w14:paraId="0230D461" w14:textId="7BCFE24C" w:rsidR="0004186C" w:rsidRDefault="00707F65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>Для лот</w:t>
      </w:r>
      <w:r w:rsidR="0067097C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67097C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4AAC9103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20 сентября 2022 г. по 01 ноября 2022 г. - в размере начальной цены продажи лота;</w:t>
      </w:r>
    </w:p>
    <w:p w14:paraId="5943F189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02 ноября 2022 г. по 08 ноября 2022 г. - в размере 95,00% от начальной цены продажи лота;</w:t>
      </w:r>
    </w:p>
    <w:p w14:paraId="1E95FF9F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09 ноября 2022 г. по 15 ноября 2022 г. - в размере 90,00% от начальной цены продажи лота;</w:t>
      </w:r>
    </w:p>
    <w:p w14:paraId="7B7C2AFC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16 ноября 2022 г. по 22 ноября 2022 г. - в размере 85,00% от начальной цены продажи лота;</w:t>
      </w:r>
    </w:p>
    <w:p w14:paraId="6589F689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23 ноября 2022 г. по 29 ноября 2022 г. - в размере 80,00% от начальной цены продажи лота;</w:t>
      </w:r>
    </w:p>
    <w:p w14:paraId="78C3E2AC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30 ноября 2022 г. по 06 декабря 2022 г. - в размере 75,00% от начальной цены продажи лота;</w:t>
      </w:r>
    </w:p>
    <w:p w14:paraId="0DDBD8D3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07 декабря 2022 г. по 13 декабря 2022 г. - в размере 70,00% от начальной цены продажи лота;</w:t>
      </w:r>
    </w:p>
    <w:p w14:paraId="4619BF57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14 декабря 2022 г. по 20 декабря 2022 г. - в размере 65,00% от начальной цены продажи лота;</w:t>
      </w:r>
    </w:p>
    <w:p w14:paraId="64CE3848" w14:textId="7777777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21 декабря 2022 г. по 27 декабря 2022 г. - в размере 60,00% от начальной цены продажи лота;</w:t>
      </w:r>
    </w:p>
    <w:p w14:paraId="2E530DFE" w14:textId="3D94AF07" w:rsidR="0067097C" w:rsidRPr="0067097C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097C">
        <w:rPr>
          <w:color w:val="000000"/>
        </w:rPr>
        <w:t>с 28 декабря 2022 г. по 03 января 2023 г. - в размере 55,00%</w:t>
      </w:r>
      <w:r>
        <w:rPr>
          <w:color w:val="000000"/>
        </w:rPr>
        <w:t xml:space="preserve"> от начальной цены продажи лота.</w:t>
      </w:r>
    </w:p>
    <w:p w14:paraId="74A7A796" w14:textId="33D9A1B2" w:rsidR="0067097C" w:rsidRPr="00B141BB" w:rsidRDefault="0067097C" w:rsidP="006709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B141BB">
        <w:rPr>
          <w:b/>
          <w:color w:val="000000"/>
        </w:rPr>
        <w:t>:</w:t>
      </w:r>
    </w:p>
    <w:p w14:paraId="4E3250C0" w14:textId="77777777" w:rsidR="0067097C" w:rsidRPr="0067097C" w:rsidRDefault="0067097C" w:rsidP="0067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с 20 сентября 2022 г. по 01 ноября 2022 г. - в размере начальной цены продажи лота;</w:t>
      </w:r>
    </w:p>
    <w:p w14:paraId="7B50A77E" w14:textId="77777777" w:rsidR="0067097C" w:rsidRPr="0067097C" w:rsidRDefault="0067097C" w:rsidP="0067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94,50% от начальной цены продажи лота;</w:t>
      </w:r>
    </w:p>
    <w:p w14:paraId="6036937E" w14:textId="77777777" w:rsidR="0067097C" w:rsidRPr="0067097C" w:rsidRDefault="0067097C" w:rsidP="0067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89,00% от начальной цены продажи лота;</w:t>
      </w:r>
    </w:p>
    <w:p w14:paraId="28C53964" w14:textId="77777777" w:rsidR="0067097C" w:rsidRPr="0067097C" w:rsidRDefault="0067097C" w:rsidP="0067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83,50% от начальной цены продажи лота;</w:t>
      </w:r>
    </w:p>
    <w:p w14:paraId="1907A43B" w14:textId="73527C0C" w:rsidR="008B5083" w:rsidRDefault="0067097C" w:rsidP="0067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C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78,00% от 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67097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67097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67097C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67097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20C5FB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7097C" w:rsidRPr="0067097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7097C"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7097C" w:rsidRPr="0067097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7097C"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ACD22B4" w14:textId="47199E15" w:rsidR="0067097C" w:rsidRDefault="0067097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по 16:00 часов по адресу: г. Самара, ул. Красноармейская, д.1, тел. +7(846)250-05-70, +7(846)250-05-75, доб. 1001, у ОТ: тел. 8(812)334-20-50 (с 9.00 до 18.00 по Московскому времени в рабочие дни) </w:t>
      </w:r>
      <w:r w:rsidRPr="00670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informspb@auction-house.ru (по лоту 1);</w:t>
      </w:r>
      <w:proofErr w:type="gram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</w:t>
      </w:r>
      <w:proofErr w:type="spell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67097C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</w:t>
      </w:r>
      <w:proofErr w:type="gramStart"/>
      <w:r w:rsidRPr="0067097C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67097C">
        <w:rPr>
          <w:rFonts w:ascii="Times New Roman" w:hAnsi="Times New Roman" w:cs="Times New Roman"/>
          <w:color w:val="000000"/>
          <w:sz w:val="24"/>
          <w:szCs w:val="24"/>
        </w:rPr>
        <w:t>+1 час) (по лотам 2-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097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5E30D8B" w14:textId="3AB91E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415359"/>
    <w:rsid w:val="00507F0D"/>
    <w:rsid w:val="0051664E"/>
    <w:rsid w:val="00577987"/>
    <w:rsid w:val="005F1F68"/>
    <w:rsid w:val="00651D54"/>
    <w:rsid w:val="0067097C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2659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2019-07-23T07:54:00Z</dcterms:created>
  <dcterms:modified xsi:type="dcterms:W3CDTF">2022-09-13T08:45:00Z</dcterms:modified>
</cp:coreProperties>
</file>