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5C45C9">
        <w:rPr>
          <w:rFonts w:ascii="Times New Roman" w:hAnsi="Times New Roman"/>
          <w:sz w:val="24"/>
          <w:szCs w:val="24"/>
        </w:rPr>
        <w:t xml:space="preserve">        И.о. 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5C45C9">
        <w:rPr>
          <w:rFonts w:ascii="Times New Roman" w:hAnsi="Times New Roman"/>
          <w:sz w:val="24"/>
          <w:szCs w:val="24"/>
        </w:rPr>
        <w:t>ого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  <w:r w:rsidR="005C45C9">
        <w:rPr>
          <w:rFonts w:ascii="Times New Roman" w:hAnsi="Times New Roman"/>
          <w:sz w:val="24"/>
          <w:szCs w:val="24"/>
        </w:rPr>
        <w:t>а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И.И. Гердт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 w:rsidR="005C4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0B76E3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5A0310">
        <w:rPr>
          <w:rFonts w:ascii="Times New Roman" w:hAnsi="Times New Roman"/>
          <w:sz w:val="24"/>
          <w:szCs w:val="24"/>
        </w:rPr>
        <w:t>21.10</w:t>
      </w:r>
      <w:r w:rsidR="00EE2398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5A0310">
        <w:rPr>
          <w:rFonts w:ascii="Times New Roman" w:hAnsi="Times New Roman"/>
          <w:sz w:val="24"/>
          <w:szCs w:val="24"/>
        </w:rPr>
        <w:t>16</w:t>
      </w:r>
      <w:r w:rsidR="003C45A2">
        <w:rPr>
          <w:rFonts w:ascii="Times New Roman" w:hAnsi="Times New Roman"/>
          <w:sz w:val="24"/>
          <w:szCs w:val="24"/>
        </w:rPr>
        <w:t>.0</w:t>
      </w:r>
      <w:r w:rsidR="005A0310">
        <w:rPr>
          <w:rFonts w:ascii="Times New Roman" w:hAnsi="Times New Roman"/>
          <w:sz w:val="24"/>
          <w:szCs w:val="24"/>
        </w:rPr>
        <w:t>9</w:t>
      </w:r>
      <w:r w:rsidR="003C45A2">
        <w:rPr>
          <w:rFonts w:ascii="Times New Roman" w:hAnsi="Times New Roman"/>
          <w:sz w:val="24"/>
          <w:szCs w:val="24"/>
        </w:rPr>
        <w:t xml:space="preserve">.2022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7B6E93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5A0310">
        <w:rPr>
          <w:rFonts w:ascii="Times New Roman" w:hAnsi="Times New Roman"/>
          <w:sz w:val="24"/>
          <w:szCs w:val="24"/>
        </w:rPr>
        <w:t>18.10</w:t>
      </w:r>
      <w:r w:rsidR="003C0029">
        <w:rPr>
          <w:rFonts w:ascii="Times New Roman" w:hAnsi="Times New Roman"/>
          <w:sz w:val="24"/>
          <w:szCs w:val="24"/>
        </w:rPr>
        <w:t xml:space="preserve">.2022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5A0310">
        <w:rPr>
          <w:rFonts w:ascii="Times New Roman" w:hAnsi="Times New Roman"/>
          <w:sz w:val="24"/>
          <w:szCs w:val="24"/>
        </w:rPr>
        <w:t>18.10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18.10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18.10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19.10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20.10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386579" w:rsidRDefault="00E748BD" w:rsidP="00D1440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104070"/>
      <w:bookmarkEnd w:id="2"/>
      <w:bookmarkEnd w:id="3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4A695C">
        <w:rPr>
          <w:rFonts w:ascii="Times New Roman" w:hAnsi="Times New Roman"/>
          <w:sz w:val="24"/>
          <w:szCs w:val="24"/>
        </w:rPr>
        <w:t>Ишимский район, п.Октябрьский, ул.Ленина, д.27</w:t>
      </w:r>
      <w:r w:rsidR="00D14402">
        <w:rPr>
          <w:rFonts w:ascii="Times New Roman" w:hAnsi="Times New Roman"/>
          <w:sz w:val="24"/>
          <w:szCs w:val="24"/>
        </w:rPr>
        <w:t>;</w:t>
      </w:r>
      <w:r w:rsidR="00D14402" w:rsidRPr="00D14402">
        <w:rPr>
          <w:rFonts w:ascii="Times New Roman" w:hAnsi="Times New Roman"/>
          <w:sz w:val="24"/>
          <w:szCs w:val="24"/>
        </w:rPr>
        <w:t xml:space="preserve"> </w:t>
      </w:r>
      <w:r w:rsidR="00D14402"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D14402">
        <w:rPr>
          <w:rFonts w:ascii="Times New Roman" w:hAnsi="Times New Roman"/>
          <w:sz w:val="24"/>
          <w:szCs w:val="24"/>
        </w:rPr>
        <w:t>Ишимский район, п.Октябрьский, ул.Ленина, 27</w:t>
      </w:r>
    </w:p>
    <w:p w:rsidR="00D14402" w:rsidRPr="00EE7A15" w:rsidRDefault="00E748BD" w:rsidP="00D1440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назначение: нежилое, площадь 368,70 кв.м с земельным участком площадью 420 кв.м,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7A27BA">
        <w:rPr>
          <w:rStyle w:val="1"/>
          <w:rFonts w:ascii="Times New Roman" w:hAnsi="Times New Roman"/>
          <w:sz w:val="24"/>
          <w:szCs w:val="24"/>
        </w:rPr>
        <w:t xml:space="preserve"> 72:</w:t>
      </w:r>
      <w:r w:rsidR="00A2365B">
        <w:rPr>
          <w:rStyle w:val="1"/>
          <w:rFonts w:ascii="Times New Roman" w:hAnsi="Times New Roman"/>
          <w:sz w:val="24"/>
          <w:szCs w:val="24"/>
        </w:rPr>
        <w:t>10:05 01 001:0016</w:t>
      </w:r>
      <w:r w:rsidR="00B6529A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>а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 xml:space="preserve">селенных пунктов, разрешенное использование: </w:t>
      </w:r>
      <w:r w:rsidR="00D14402">
        <w:rPr>
          <w:rStyle w:val="1"/>
          <w:rFonts w:ascii="Times New Roman" w:hAnsi="Times New Roman"/>
          <w:sz w:val="24"/>
          <w:szCs w:val="24"/>
        </w:rPr>
        <w:t>эксплуатация, обслуживание здания апт</w:t>
      </w:r>
      <w:r w:rsidR="00D14402">
        <w:rPr>
          <w:rStyle w:val="1"/>
          <w:rFonts w:ascii="Times New Roman" w:hAnsi="Times New Roman"/>
          <w:sz w:val="24"/>
          <w:szCs w:val="24"/>
        </w:rPr>
        <w:t>е</w:t>
      </w:r>
      <w:r w:rsidR="00D14402">
        <w:rPr>
          <w:rStyle w:val="1"/>
          <w:rFonts w:ascii="Times New Roman" w:hAnsi="Times New Roman"/>
          <w:sz w:val="24"/>
          <w:szCs w:val="24"/>
        </w:rPr>
        <w:t xml:space="preserve">ки,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414E43" w:rsidRDefault="00432009" w:rsidP="00432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>702</w:t>
      </w:r>
      <w:r>
        <w:rPr>
          <w:rFonts w:ascii="Times New Roman" w:hAnsi="Times New Roman"/>
          <w:sz w:val="24"/>
          <w:szCs w:val="24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 xml:space="preserve">200 </w:t>
      </w:r>
      <w:r w:rsidR="00E748BD" w:rsidRPr="005F481D">
        <w:rPr>
          <w:rFonts w:ascii="Times New Roman" w:hAnsi="Times New Roman"/>
          <w:sz w:val="24"/>
          <w:szCs w:val="24"/>
        </w:rPr>
        <w:t xml:space="preserve"> 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здания 185 600  рублей 00 копеек, в том числе НДС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>516 600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140440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7022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E748BD" w:rsidRPr="00727AE5" w:rsidRDefault="00E748BD" w:rsidP="006167E8">
      <w:pPr>
        <w:autoSpaceDE w:val="0"/>
        <w:autoSpaceDN w:val="0"/>
        <w:spacing w:after="0" w:line="240" w:lineRule="auto"/>
        <w:ind w:firstLine="567"/>
        <w:jc w:val="both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</w:t>
      </w:r>
      <w:r w:rsidR="00C06893">
        <w:rPr>
          <w:rStyle w:val="1"/>
          <w:rFonts w:ascii="Times New Roman" w:hAnsi="Times New Roman"/>
          <w:sz w:val="24"/>
          <w:szCs w:val="24"/>
        </w:rPr>
        <w:t>, Упоровский район, с.Упорово, ул.Первомайская, д.23, строение 1; Упоровский район, с.Упорово, ул.Первомайская.</w:t>
      </w:r>
    </w:p>
    <w:p w:rsidR="00E748BD" w:rsidRPr="00C06893" w:rsidRDefault="00E748BD" w:rsidP="006167E8">
      <w:pPr>
        <w:spacing w:after="0"/>
        <w:ind w:firstLine="567"/>
        <w:jc w:val="both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нежилое </w:t>
      </w:r>
      <w:r w:rsidR="00C06893">
        <w:rPr>
          <w:rStyle w:val="1"/>
          <w:rFonts w:ascii="Times New Roman" w:hAnsi="Times New Roman"/>
          <w:sz w:val="24"/>
          <w:szCs w:val="24"/>
        </w:rPr>
        <w:t>здание (гараж), литер Б, Б1, Б2, назначение: нежилое, общая пл</w:t>
      </w:r>
      <w:r w:rsidR="00C06893">
        <w:rPr>
          <w:rStyle w:val="1"/>
          <w:rFonts w:ascii="Times New Roman" w:hAnsi="Times New Roman"/>
          <w:sz w:val="24"/>
          <w:szCs w:val="24"/>
        </w:rPr>
        <w:t>о</w:t>
      </w:r>
      <w:r w:rsidR="00C06893">
        <w:rPr>
          <w:rStyle w:val="1"/>
          <w:rFonts w:ascii="Times New Roman" w:hAnsi="Times New Roman"/>
          <w:sz w:val="24"/>
          <w:szCs w:val="24"/>
        </w:rPr>
        <w:t>щадь 180,30 кв.м с земельным участком 943+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>/</w:t>
      </w:r>
      <w:r w:rsidR="00C06893">
        <w:rPr>
          <w:rStyle w:val="1"/>
          <w:rFonts w:ascii="Times New Roman" w:hAnsi="Times New Roman"/>
          <w:sz w:val="24"/>
          <w:szCs w:val="24"/>
        </w:rPr>
        <w:t>-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 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>11 кв.м, кадастровый номер: 72:19:1301003:2274</w:t>
      </w:r>
      <w:r w:rsidR="00C06893">
        <w:rPr>
          <w:rStyle w:val="1"/>
          <w:rFonts w:ascii="Times New Roman" w:hAnsi="Times New Roman"/>
          <w:sz w:val="24"/>
          <w:szCs w:val="24"/>
        </w:rPr>
        <w:t>, категория земель: земли населенных пунктов,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 xml:space="preserve"> </w:t>
      </w:r>
      <w:r w:rsidR="00C06893">
        <w:rPr>
          <w:rStyle w:val="1"/>
          <w:rFonts w:ascii="Times New Roman" w:hAnsi="Times New Roman"/>
          <w:sz w:val="24"/>
          <w:szCs w:val="24"/>
        </w:rPr>
        <w:t>разрешенное использ</w:t>
      </w:r>
      <w:r w:rsidR="00C06893">
        <w:rPr>
          <w:rStyle w:val="1"/>
          <w:rFonts w:ascii="Times New Roman" w:hAnsi="Times New Roman"/>
          <w:sz w:val="24"/>
          <w:szCs w:val="24"/>
        </w:rPr>
        <w:t>о</w:t>
      </w:r>
      <w:r w:rsidR="00C06893">
        <w:rPr>
          <w:rStyle w:val="1"/>
          <w:rFonts w:ascii="Times New Roman" w:hAnsi="Times New Roman"/>
          <w:sz w:val="24"/>
          <w:szCs w:val="24"/>
        </w:rPr>
        <w:t>вание: для производственных целей</w:t>
      </w:r>
      <w:r w:rsidR="006167E8">
        <w:rPr>
          <w:rStyle w:val="1"/>
          <w:rFonts w:ascii="Times New Roman" w:hAnsi="Times New Roman"/>
          <w:sz w:val="24"/>
          <w:szCs w:val="24"/>
        </w:rPr>
        <w:t>.</w:t>
      </w:r>
    </w:p>
    <w:p w:rsidR="00E748BD" w:rsidRPr="00727AE5" w:rsidRDefault="00E748BD" w:rsidP="00E748BD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E748BD" w:rsidRDefault="00E748BD" w:rsidP="00E748BD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407 170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  <w:r w:rsidR="00B65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числе:</w:t>
      </w:r>
    </w:p>
    <w:p w:rsidR="00B6529A" w:rsidRDefault="00B6529A" w:rsidP="00B6529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гаража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104470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20%:</w:t>
      </w:r>
    </w:p>
    <w:p w:rsidR="00B6529A" w:rsidRDefault="00B6529A" w:rsidP="00B6529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302700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81434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F7463">
        <w:rPr>
          <w:rFonts w:ascii="Times New Roman" w:eastAsia="Times New Roman" w:hAnsi="Times New Roman"/>
          <w:sz w:val="24"/>
          <w:szCs w:val="24"/>
          <w:lang w:eastAsia="ru-RU"/>
        </w:rPr>
        <w:t xml:space="preserve">4071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70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Б.Сорокино, ул.Ленина, 68, стр.1; Тюменская область, Сорокинский район, с. Б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ул.Ленина.</w:t>
      </w:r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229 240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57 720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171 520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45 848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2 292 руб. 40 коп.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01F0" w:rsidRPr="00727AE5" w:rsidRDefault="004F01F0" w:rsidP="004F01F0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строение 1, помещение 2</w:t>
      </w:r>
    </w:p>
    <w:p w:rsidR="004F01F0" w:rsidRPr="00727AE5" w:rsidRDefault="004F01F0" w:rsidP="004F01F0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жилое, общая площадь 14,8 кв. м по адресу: Тюменская область, Абатский район, с.Абатское, ул. 1 Мая, д. 28, строение 1, помещение 1;  нежилое помещение (гараж), н</w:t>
      </w:r>
      <w:r w:rsidRPr="00727AE5">
        <w:rPr>
          <w:rStyle w:val="1"/>
          <w:rFonts w:ascii="Times New Roman" w:hAnsi="Times New Roman"/>
          <w:sz w:val="24"/>
          <w:szCs w:val="24"/>
        </w:rPr>
        <w:t>а</w:t>
      </w:r>
      <w:r w:rsidRPr="00727AE5">
        <w:rPr>
          <w:rStyle w:val="1"/>
          <w:rFonts w:ascii="Times New Roman" w:hAnsi="Times New Roman"/>
          <w:sz w:val="24"/>
          <w:szCs w:val="24"/>
        </w:rPr>
        <w:t>значение: нежилое, общая площадь 34,2 кв. м, этаж 1, адрес объекта: Тюменская область, Абатский район, с.Абатское,  ул. 1 Мая, д. 28, строение 1, помещение 2</w:t>
      </w:r>
    </w:p>
    <w:p w:rsidR="004F01F0" w:rsidRPr="00727AE5" w:rsidRDefault="004F01F0" w:rsidP="004F01F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4F01F0" w:rsidRDefault="004F01F0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146 480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46201" w:rsidRDefault="00046201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46201" w:rsidRDefault="00046201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сушилки 19230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046201" w:rsidRDefault="00046201" w:rsidP="0004620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127250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копеек, в том числе НДС 20%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F01F0" w:rsidRPr="00727AE5" w:rsidRDefault="004F01F0" w:rsidP="004F01F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29 296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4F01F0" w:rsidRPr="00727AE5" w:rsidRDefault="004F01F0" w:rsidP="004F01F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1464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38327A" w:rsidRPr="001B45B7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с.Казанское, ул.Луначарского, д.5, строение 1/1; </w:t>
      </w:r>
      <w:r w:rsidR="001B45B7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с.Казанское, ул.Луначарского, д.5, строение 1/2;</w:t>
      </w:r>
      <w:r w:rsidR="001B45B7"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5B7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>, ул.Луначарского.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6167E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 w:rsidR="006167E8">
        <w:rPr>
          <w:rStyle w:val="1"/>
          <w:rFonts w:ascii="Times New Roman" w:hAnsi="Times New Roman"/>
          <w:sz w:val="24"/>
          <w:szCs w:val="24"/>
        </w:rPr>
        <w:t>назначение: нежилое, общая площадь 31,3 кв.м; пом</w:t>
      </w:r>
      <w:r w:rsidR="006167E8">
        <w:rPr>
          <w:rStyle w:val="1"/>
          <w:rFonts w:ascii="Times New Roman" w:hAnsi="Times New Roman"/>
          <w:sz w:val="24"/>
          <w:szCs w:val="24"/>
        </w:rPr>
        <w:t>е</w:t>
      </w:r>
      <w:r w:rsidR="006167E8"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кв.м с земельным участком </w:t>
      </w:r>
      <w:r w:rsidR="006167E8">
        <w:rPr>
          <w:rFonts w:ascii="Times New Roman" w:eastAsia="Times New Roman" w:hAnsi="Times New Roman"/>
          <w:sz w:val="24"/>
          <w:szCs w:val="24"/>
          <w:lang w:eastAsia="ru-RU"/>
        </w:rPr>
        <w:t>площадью 300+/-6 кв.м</w:t>
      </w:r>
      <w:r w:rsidR="00B652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529A"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8328FB">
        <w:rPr>
          <w:rStyle w:val="1"/>
          <w:rFonts w:ascii="Times New Roman" w:hAnsi="Times New Roman"/>
          <w:sz w:val="24"/>
          <w:szCs w:val="24"/>
        </w:rPr>
        <w:t>: 72:11:1401005:1103</w:t>
      </w:r>
      <w:r w:rsidR="00B6529A">
        <w:rPr>
          <w:rStyle w:val="1"/>
          <w:rFonts w:ascii="Times New Roman" w:hAnsi="Times New Roman"/>
          <w:sz w:val="24"/>
          <w:szCs w:val="24"/>
        </w:rPr>
        <w:t>,</w:t>
      </w:r>
      <w:r w:rsidR="006167E8"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н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 w:rsidR="006167E8">
        <w:rPr>
          <w:rStyle w:val="1"/>
          <w:rFonts w:ascii="Times New Roman" w:hAnsi="Times New Roman"/>
          <w:sz w:val="24"/>
          <w:szCs w:val="24"/>
        </w:rPr>
        <w:t>ого помещения</w:t>
      </w:r>
      <w:r w:rsidR="00D14402"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7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417 290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38327A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16 130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C47355" w:rsidRPr="00EE7A15" w:rsidRDefault="00C47355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склада 15960 рублей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385 200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83458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4172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562E42">
        <w:rPr>
          <w:b w:val="0"/>
          <w:sz w:val="24"/>
          <w:szCs w:val="24"/>
        </w:rPr>
        <w:t>16</w:t>
      </w:r>
      <w:r w:rsidR="001F2AB0">
        <w:rPr>
          <w:b w:val="0"/>
          <w:sz w:val="24"/>
          <w:szCs w:val="24"/>
        </w:rPr>
        <w:t>.0</w:t>
      </w:r>
      <w:r w:rsidR="002E3C22">
        <w:rPr>
          <w:b w:val="0"/>
          <w:sz w:val="24"/>
          <w:szCs w:val="24"/>
        </w:rPr>
        <w:t>9</w:t>
      </w:r>
      <w:r w:rsidR="00CF1048">
        <w:rPr>
          <w:b w:val="0"/>
          <w:sz w:val="24"/>
          <w:szCs w:val="24"/>
        </w:rPr>
        <w:t>.202</w:t>
      </w:r>
      <w:r w:rsidR="00FF5163">
        <w:rPr>
          <w:b w:val="0"/>
          <w:sz w:val="24"/>
          <w:szCs w:val="24"/>
        </w:rPr>
        <w:t>2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DD" w:rsidRDefault="00034BDD" w:rsidP="00AD6AA2">
      <w:pPr>
        <w:spacing w:after="0" w:line="240" w:lineRule="auto"/>
      </w:pPr>
      <w:r>
        <w:separator/>
      </w:r>
    </w:p>
  </w:endnote>
  <w:endnote w:type="continuationSeparator" w:id="0">
    <w:p w:rsidR="00034BDD" w:rsidRDefault="00034BDD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DD" w:rsidRDefault="00034BDD" w:rsidP="00AD6AA2">
      <w:pPr>
        <w:spacing w:after="0" w:line="240" w:lineRule="auto"/>
      </w:pPr>
      <w:r>
        <w:separator/>
      </w:r>
    </w:p>
  </w:footnote>
  <w:footnote w:type="continuationSeparator" w:id="0">
    <w:p w:rsidR="00034BDD" w:rsidRDefault="00034BDD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E3C22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75E73"/>
    <w:rsid w:val="00376B1E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D20"/>
    <w:rsid w:val="00442F66"/>
    <w:rsid w:val="00443AF0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A695C"/>
    <w:rsid w:val="004B1F9A"/>
    <w:rsid w:val="004C2DFC"/>
    <w:rsid w:val="004C3A9F"/>
    <w:rsid w:val="004D573B"/>
    <w:rsid w:val="004D6086"/>
    <w:rsid w:val="004E3A06"/>
    <w:rsid w:val="004F01F0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10"/>
    <w:rsid w:val="005A036B"/>
    <w:rsid w:val="005A057E"/>
    <w:rsid w:val="005A254A"/>
    <w:rsid w:val="005A47CA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463"/>
    <w:rsid w:val="00A0205C"/>
    <w:rsid w:val="00A1783A"/>
    <w:rsid w:val="00A17F51"/>
    <w:rsid w:val="00A2365B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1064"/>
    <w:rsid w:val="00C61836"/>
    <w:rsid w:val="00C61CD1"/>
    <w:rsid w:val="00C62B88"/>
    <w:rsid w:val="00C62ED9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6810"/>
    <w:rsid w:val="00CD75CA"/>
    <w:rsid w:val="00CE4AA7"/>
    <w:rsid w:val="00CE5E13"/>
    <w:rsid w:val="00CE75C0"/>
    <w:rsid w:val="00CF104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66BC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AD67-2E4C-4EEA-817E-766F91F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21545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144</cp:revision>
  <cp:lastPrinted>2022-09-09T05:48:00Z</cp:lastPrinted>
  <dcterms:created xsi:type="dcterms:W3CDTF">2021-09-07T04:45:00Z</dcterms:created>
  <dcterms:modified xsi:type="dcterms:W3CDTF">2022-09-12T04:09:00Z</dcterms:modified>
</cp:coreProperties>
</file>