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5719F4FB" w:rsidR="00516C38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</w:t>
      </w:r>
      <w:r w:rsidR="005D166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Созидание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</w:t>
      </w:r>
      <w:r w:rsidR="00414B09" w:rsidRPr="00414B09">
        <w:rPr>
          <w:rFonts w:ascii="Times New Roman" w:hAnsi="Times New Roman" w:cs="Times New Roman"/>
          <w:color w:val="000000"/>
          <w:sz w:val="24"/>
          <w:szCs w:val="24"/>
        </w:rPr>
        <w:t xml:space="preserve">в процедуре конкурсного производства 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64F1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764F1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764F1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764F17">
        <w:rPr>
          <w:rFonts w:ascii="Times New Roman" w:hAnsi="Times New Roman" w:cs="Times New Roman"/>
          <w:bCs/>
          <w:color w:val="000000"/>
          <w:sz w:val="24"/>
          <w:szCs w:val="24"/>
        </w:rPr>
        <w:t>ППП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96E0D3" w14:textId="78980BEB" w:rsidR="00EF7A6D" w:rsidRPr="00EF7A6D" w:rsidRDefault="00EF7A6D" w:rsidP="00EF7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F4B2D">
        <w:rPr>
          <w:rFonts w:ascii="Times New Roman" w:hAnsi="Times New Roman" w:cs="Times New Roman"/>
          <w:b/>
          <w:sz w:val="24"/>
          <w:szCs w:val="24"/>
        </w:rPr>
        <w:t xml:space="preserve">Предметом ТППП является </w:t>
      </w:r>
      <w:r w:rsidRPr="00EF7A6D">
        <w:rPr>
          <w:rFonts w:ascii="Times New Roman" w:hAnsi="Times New Roman" w:cs="Times New Roman"/>
          <w:b/>
          <w:sz w:val="24"/>
          <w:szCs w:val="24"/>
        </w:rPr>
        <w:t>следующее имущество</w:t>
      </w:r>
      <w:r w:rsidRPr="00EF7A6D">
        <w:rPr>
          <w:rFonts w:ascii="Times New Roman" w:hAnsi="Times New Roman" w:cs="Times New Roman"/>
          <w:sz w:val="24"/>
          <w:szCs w:val="24"/>
        </w:rPr>
        <w:t xml:space="preserve"> (далее – Лот, Имущество): </w:t>
      </w:r>
      <w:r w:rsidRPr="00EF7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</w:t>
      </w:r>
      <w:r w:rsidRPr="00EF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–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Земельный участок 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>с кадастровым номером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37:24:040508:136 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>площадью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4198 +/-23 кв. м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местоположение установлено относительно ориентира, расположенного за пределами участка, расположенный по адресу: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г. Иваново, ул. Суздальская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Нежилое здание вокзала ст. Комсомольск-Пассажирский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площадью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453,9 кв. м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кадастровый номер: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37:08:050309:321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кол-во этажей: 2, в </w:t>
      </w:r>
      <w:proofErr w:type="spellStart"/>
      <w:r w:rsidRPr="00EF7A6D">
        <w:rPr>
          <w:rFonts w:ascii="Times New Roman" w:hAnsi="Times New Roman" w:cs="Times New Roman"/>
          <w:color w:val="222222"/>
          <w:sz w:val="24"/>
          <w:szCs w:val="24"/>
        </w:rPr>
        <w:t>т.ч</w:t>
      </w:r>
      <w:proofErr w:type="spellEnd"/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подземных 1, расположенное по адресу: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Ивановская обл., р-н Комсомольский, г. Комсомольск, ул. Зайцева, д.16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Железнодорожные пути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протяженностью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8336 м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расположенные на земельных участках с кадастровыми номерами 37:05:000000:181, 37:05:011104:113. Ограничение прав и обременение объекта недвижимости: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Сервитут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>; Сооружение. "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Железнодорожные пути широкой колеи, г. Комсомольск - ст. Текстильный </w:t>
      </w:r>
      <w:proofErr w:type="spellStart"/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Сев.Ж.Д</w:t>
      </w:r>
      <w:proofErr w:type="spellEnd"/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. г. Иваново, Ивановской обл., районы Комсомольский и Ивановский".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Кадастровый номер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37:05:000000:448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Адрес: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Ивановская область, р-н Ивановский, от стрелочных переводов №10, 2, 1, 7, 9 железнодорожных путей необщего пользования ООО "Ивановское ППЖТ №1" до упоров на территории ОАО "Ивановский </w:t>
      </w:r>
      <w:proofErr w:type="spellStart"/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Техуглерод</w:t>
      </w:r>
      <w:proofErr w:type="spellEnd"/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и резина"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Протяженность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3741 м.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Ограничение прав и обременение объекта недвижимости: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Сервитут. </w:t>
      </w:r>
      <w:r w:rsidRPr="00EF7A6D">
        <w:rPr>
          <w:rFonts w:ascii="Times New Roman" w:hAnsi="Times New Roman" w:cs="Times New Roman"/>
          <w:sz w:val="24"/>
          <w:szCs w:val="24"/>
        </w:rPr>
        <w:t xml:space="preserve">(Решением Арбитражного суда Ивановской области от 15.06.2022 года в отношении указанных объектов в интересах АО "Ивановский </w:t>
      </w:r>
      <w:proofErr w:type="spellStart"/>
      <w:r w:rsidRPr="00EF7A6D">
        <w:rPr>
          <w:rFonts w:ascii="Times New Roman" w:hAnsi="Times New Roman" w:cs="Times New Roman"/>
          <w:sz w:val="24"/>
          <w:szCs w:val="24"/>
        </w:rPr>
        <w:t>техуглерод</w:t>
      </w:r>
      <w:proofErr w:type="spellEnd"/>
      <w:r w:rsidRPr="00EF7A6D">
        <w:rPr>
          <w:rFonts w:ascii="Times New Roman" w:hAnsi="Times New Roman" w:cs="Times New Roman"/>
          <w:sz w:val="24"/>
          <w:szCs w:val="24"/>
        </w:rPr>
        <w:t xml:space="preserve"> и резина" установлен бессрочный сервитут на следующих условиях: - использовать имущество по целевому назначению; -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- обеспечить возможность размещения межевых, геодезических и иных знаков; обеспечить возможность прокладки использования линий электропередачи, связи и трубопроводов, систем водоснабжения, канализации и мелиорации)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Земельный участок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Кадастровый номер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37:05:000000:181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Адрес: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Ивановская обл., Ивановский район. Назначение: Для размещения железнодорожной ветки Иваново-Комсомольск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Вид разрешенного использования: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Сооружение.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Железнодорожный путь.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Кадастровый номер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37:24:000000:296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Адрес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Ивановская обл., Иваново г., от предельного столбика стрелочного перевода №105, 105а железнодорожных путей необщего пользования ООО Ивановское ППЖТ №1" до предельного столбика стрелочного перевода №107а, упора по ул. Суздальская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Протяженность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401 м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. Ограничение прав и обременение объекта недвижимости: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Сервитут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EF7A6D">
        <w:rPr>
          <w:rFonts w:ascii="Times New Roman" w:hAnsi="Times New Roman" w:cs="Times New Roman"/>
          <w:color w:val="222222"/>
          <w:sz w:val="24"/>
          <w:szCs w:val="24"/>
        </w:rPr>
        <w:t>пп.а</w:t>
      </w:r>
      <w:proofErr w:type="spellEnd"/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, б, в, г, д, е, ж Устава акционерного общества; 2) 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Pr="00EF7A6D">
        <w:rPr>
          <w:rFonts w:ascii="Times New Roman" w:hAnsi="Times New Roman" w:cs="Times New Roman"/>
          <w:b/>
          <w:color w:val="222222"/>
          <w:sz w:val="24"/>
          <w:szCs w:val="24"/>
        </w:rPr>
        <w:t>НЦ</w:t>
      </w:r>
      <w:r w:rsidRPr="00EF7A6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7A6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F7A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28</w:t>
      </w:r>
      <w:r w:rsidR="00AC4168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  <w:r w:rsidRPr="00EF7A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755</w:t>
      </w:r>
      <w:r w:rsidR="00AC4168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  <w:r w:rsidRPr="00EF7A6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545,15 </w:t>
      </w:r>
      <w:r w:rsidRPr="00EF7A6D">
        <w:rPr>
          <w:rFonts w:ascii="Times New Roman" w:hAnsi="Times New Roman" w:cs="Times New Roman"/>
          <w:b/>
          <w:color w:val="000000"/>
          <w:sz w:val="24"/>
          <w:szCs w:val="24"/>
        </w:rPr>
        <w:t>руб.</w:t>
      </w:r>
    </w:p>
    <w:p w14:paraId="54CAC9B7" w14:textId="63A0FDC4" w:rsidR="00C52107" w:rsidRPr="00EF7A6D" w:rsidRDefault="00C52107" w:rsidP="00C52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F7A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.2022 г. с 09:00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в 1-м периоде - 14 (четырнадцать) календарных дней (далее – к/д)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начальной цены (далее – НЦ); 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со 2-го по 10-й периоды - 7 (семь) к/д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3 (три) %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Минимальная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отсечения)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</w:t>
      </w:r>
      <w:r w:rsidR="00A47CEB" w:rsidRPr="00EF7A6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7D7BF4" w:rsidRPr="00EF7A6D">
        <w:rPr>
          <w:rFonts w:ascii="Times New Roman" w:eastAsia="Times New Roman" w:hAnsi="Times New Roman" w:cs="Times New Roman"/>
          <w:b/>
          <w:sz w:val="24"/>
          <w:szCs w:val="24"/>
        </w:rPr>
        <w:t>20 991 548,00 руб</w:t>
      </w:r>
      <w:r w:rsidRPr="00EF7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79BA2" w14:textId="72A43C72" w:rsidR="00AB38AC" w:rsidRPr="00EF7A6D" w:rsidRDefault="00AB38AC" w:rsidP="00AB3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6D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ТППП, поступившие в течение определенного периода проведения ТППП, рассматриваются только после рассмотрения заявок, поступивших по Лоту в течение предыдущего периода ТППП, если по результатам рассмотрения таких заявок не определен Победитель ТППП. 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утверждается ОТ и размещается на ЭП. С даты определения Победителя ТППП прием заявок по </w:t>
      </w:r>
      <w:r w:rsidR="00591461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 Победителем признается участник ТППП, который представил в установленный срок заявку на участие в ТППП, содержащую предложение о цене Лота, которая не ниже </w:t>
      </w:r>
      <w:r w:rsidR="00591461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 w:rsidR="00591461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 w:rsidR="00591461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ТППП, Победителем ТППП признается участник, который первым представил в установленный срок заявку на участие в ТППП.</w:t>
      </w:r>
    </w:p>
    <w:p w14:paraId="602B86BE" w14:textId="07B50036" w:rsidR="00516C38" w:rsidRPr="00EF7A6D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A6D">
        <w:rPr>
          <w:color w:val="000000"/>
        </w:rPr>
        <w:t>П</w:t>
      </w:r>
      <w:r w:rsidR="00516C38" w:rsidRPr="00EF7A6D">
        <w:rPr>
          <w:color w:val="000000"/>
        </w:rPr>
        <w:t>одробн</w:t>
      </w:r>
      <w:r w:rsidRPr="00EF7A6D">
        <w:rPr>
          <w:color w:val="000000"/>
        </w:rPr>
        <w:t>ая</w:t>
      </w:r>
      <w:r w:rsidR="00516C38" w:rsidRPr="00EF7A6D">
        <w:rPr>
          <w:color w:val="000000"/>
        </w:rPr>
        <w:t xml:space="preserve"> информаци</w:t>
      </w:r>
      <w:r w:rsidRPr="00EF7A6D">
        <w:rPr>
          <w:color w:val="000000"/>
        </w:rPr>
        <w:t>я</w:t>
      </w:r>
      <w:r w:rsidR="00516C38" w:rsidRPr="00EF7A6D">
        <w:rPr>
          <w:color w:val="000000"/>
        </w:rPr>
        <w:t xml:space="preserve"> о </w:t>
      </w:r>
      <w:r w:rsidR="00F32FD7" w:rsidRPr="00EF7A6D">
        <w:rPr>
          <w:color w:val="000000"/>
        </w:rPr>
        <w:t>Л</w:t>
      </w:r>
      <w:r w:rsidR="00516C38" w:rsidRPr="00EF7A6D">
        <w:rPr>
          <w:color w:val="000000"/>
        </w:rPr>
        <w:t>от</w:t>
      </w:r>
      <w:r w:rsidR="00591461" w:rsidRPr="00EF7A6D">
        <w:rPr>
          <w:color w:val="000000"/>
        </w:rPr>
        <w:t>е</w:t>
      </w:r>
      <w:r w:rsidR="00985AF0" w:rsidRPr="00EF7A6D">
        <w:rPr>
          <w:color w:val="000000"/>
        </w:rPr>
        <w:t xml:space="preserve">, </w:t>
      </w:r>
      <w:r w:rsidR="00591461" w:rsidRPr="00EF7A6D">
        <w:rPr>
          <w:color w:val="000000"/>
        </w:rPr>
        <w:t>его</w:t>
      </w:r>
      <w:r w:rsidR="00985AF0" w:rsidRPr="00EF7A6D">
        <w:rPr>
          <w:color w:val="000000"/>
        </w:rPr>
        <w:t xml:space="preserve"> описани</w:t>
      </w:r>
      <w:r w:rsidR="00591461" w:rsidRPr="00EF7A6D">
        <w:rPr>
          <w:color w:val="000000"/>
        </w:rPr>
        <w:t>е</w:t>
      </w:r>
      <w:r w:rsidR="00947A7F" w:rsidRPr="00EF7A6D">
        <w:rPr>
          <w:color w:val="000000"/>
        </w:rPr>
        <w:t xml:space="preserve"> и полный текст информационного сообщения</w:t>
      </w:r>
      <w:r w:rsidRPr="00EF7A6D">
        <w:rPr>
          <w:color w:val="000000"/>
        </w:rPr>
        <w:t>:</w:t>
      </w:r>
      <w:r w:rsidR="00516C38" w:rsidRPr="00EF7A6D">
        <w:rPr>
          <w:color w:val="000000"/>
        </w:rPr>
        <w:t xml:space="preserve"> на сайте ОТ </w:t>
      </w:r>
      <w:hyperlink r:id="rId6" w:history="1">
        <w:r w:rsidR="00985AF0" w:rsidRPr="00EF7A6D">
          <w:rPr>
            <w:rStyle w:val="a4"/>
          </w:rPr>
          <w:t>http://www.auction-house.ru/</w:t>
        </w:r>
      </w:hyperlink>
      <w:r w:rsidR="00516C38" w:rsidRPr="00EF7A6D">
        <w:rPr>
          <w:color w:val="000000"/>
        </w:rPr>
        <w:t xml:space="preserve">, </w:t>
      </w:r>
      <w:r w:rsidR="00803D15" w:rsidRPr="00EF7A6D">
        <w:rPr>
          <w:color w:val="000000"/>
        </w:rPr>
        <w:t xml:space="preserve">ЕФРСБ </w:t>
      </w:r>
      <w:r w:rsidR="00803D15" w:rsidRPr="00EF7A6D">
        <w:t>(</w:t>
      </w:r>
      <w:hyperlink r:id="rId7" w:history="1">
        <w:r w:rsidR="00803D15" w:rsidRPr="00EF7A6D">
          <w:rPr>
            <w:rStyle w:val="a4"/>
          </w:rPr>
          <w:t>http://fedresurs.ru/</w:t>
        </w:r>
      </w:hyperlink>
      <w:r w:rsidR="00803D15" w:rsidRPr="00EF7A6D">
        <w:t xml:space="preserve">) и </w:t>
      </w:r>
      <w:r w:rsidR="00516C38" w:rsidRPr="00EF7A6D">
        <w:rPr>
          <w:color w:val="000000"/>
        </w:rPr>
        <w:t>ЭП.</w:t>
      </w:r>
    </w:p>
    <w:p w14:paraId="477C875A" w14:textId="6C85C88B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ТППП допускаются любые юр. и физ. лица, </w:t>
      </w:r>
      <w:r w:rsidR="00B75A92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зарегистрированные в установленном порядке на ЭП, 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EF7A6D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EF7A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подается через личный кабинет на ЭП, оформляется в форме электронного документа, подписывается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803D33" w:rsidRPr="005C79A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</w:t>
      </w:r>
      <w:r w:rsidR="007870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7870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 w:rsidR="007870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</w:t>
      </w:r>
      <w:bookmarkStart w:id="0" w:name="_GoBack"/>
      <w:bookmarkEnd w:id="0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я КУ.</w:t>
      </w:r>
    </w:p>
    <w:p w14:paraId="4A345365" w14:textId="24150B42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1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225E9110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525B47"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91461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в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платежа необходимо указать код Лота на 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2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513DAE92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59146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FAACA2" w14:textId="498BE47A" w:rsidR="00537B76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ТППП 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 Г. ИВАНОВО, к/с 30101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810000000000608, БИК 042406608.</w:t>
      </w:r>
    </w:p>
    <w:p w14:paraId="2EF8F7B7" w14:textId="61AA8BB2" w:rsidR="00F60EFA" w:rsidRPr="0062494F" w:rsidRDefault="00F60EFA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94F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0ADBA99D" w:rsidR="001A74F2" w:rsidRPr="00A57F9C" w:rsidRDefault="001102A6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4F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104B"/>
    <w:rsid w:val="001D3A56"/>
    <w:rsid w:val="001E0253"/>
    <w:rsid w:val="00214B12"/>
    <w:rsid w:val="002B4E6C"/>
    <w:rsid w:val="002D21EA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43B1E"/>
    <w:rsid w:val="00491892"/>
    <w:rsid w:val="0049312A"/>
    <w:rsid w:val="004A554B"/>
    <w:rsid w:val="004C78A2"/>
    <w:rsid w:val="004F3380"/>
    <w:rsid w:val="00503403"/>
    <w:rsid w:val="00504A85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1461"/>
    <w:rsid w:val="00594A83"/>
    <w:rsid w:val="005B4309"/>
    <w:rsid w:val="005D1662"/>
    <w:rsid w:val="005E2DA9"/>
    <w:rsid w:val="00612722"/>
    <w:rsid w:val="0062279B"/>
    <w:rsid w:val="0062494F"/>
    <w:rsid w:val="006271D4"/>
    <w:rsid w:val="00630564"/>
    <w:rsid w:val="00650ACC"/>
    <w:rsid w:val="006715B7"/>
    <w:rsid w:val="00672859"/>
    <w:rsid w:val="00692C48"/>
    <w:rsid w:val="006B4690"/>
    <w:rsid w:val="00717A9F"/>
    <w:rsid w:val="00764F17"/>
    <w:rsid w:val="007679DC"/>
    <w:rsid w:val="0078706B"/>
    <w:rsid w:val="007B48E0"/>
    <w:rsid w:val="007B66ED"/>
    <w:rsid w:val="007B6D49"/>
    <w:rsid w:val="007D7BF4"/>
    <w:rsid w:val="007E5975"/>
    <w:rsid w:val="00803D15"/>
    <w:rsid w:val="00803D33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7D7D"/>
    <w:rsid w:val="00974635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47CEB"/>
    <w:rsid w:val="00A57BC7"/>
    <w:rsid w:val="00A57F9C"/>
    <w:rsid w:val="00A92EDF"/>
    <w:rsid w:val="00A94905"/>
    <w:rsid w:val="00AA5FD1"/>
    <w:rsid w:val="00AB13C2"/>
    <w:rsid w:val="00AB38AC"/>
    <w:rsid w:val="00AC4168"/>
    <w:rsid w:val="00AD7975"/>
    <w:rsid w:val="00B25D3D"/>
    <w:rsid w:val="00B4122B"/>
    <w:rsid w:val="00B45D51"/>
    <w:rsid w:val="00B54DF2"/>
    <w:rsid w:val="00B72FD2"/>
    <w:rsid w:val="00B75A92"/>
    <w:rsid w:val="00B85AA5"/>
    <w:rsid w:val="00BC7B2C"/>
    <w:rsid w:val="00BE754D"/>
    <w:rsid w:val="00C221B5"/>
    <w:rsid w:val="00C24E1B"/>
    <w:rsid w:val="00C33B3C"/>
    <w:rsid w:val="00C44945"/>
    <w:rsid w:val="00C45208"/>
    <w:rsid w:val="00C52107"/>
    <w:rsid w:val="00C554B2"/>
    <w:rsid w:val="00C62AA5"/>
    <w:rsid w:val="00C830F3"/>
    <w:rsid w:val="00C841BF"/>
    <w:rsid w:val="00C8652B"/>
    <w:rsid w:val="00C92A36"/>
    <w:rsid w:val="00CB0627"/>
    <w:rsid w:val="00CC42F5"/>
    <w:rsid w:val="00CF11E1"/>
    <w:rsid w:val="00CF2181"/>
    <w:rsid w:val="00D16AC3"/>
    <w:rsid w:val="00D633B5"/>
    <w:rsid w:val="00D91178"/>
    <w:rsid w:val="00D91CF9"/>
    <w:rsid w:val="00DB0A7D"/>
    <w:rsid w:val="00DB4E2D"/>
    <w:rsid w:val="00DF4B2D"/>
    <w:rsid w:val="00E12FAC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EF7A6D"/>
    <w:rsid w:val="00F0201A"/>
    <w:rsid w:val="00F076A7"/>
    <w:rsid w:val="00F10383"/>
    <w:rsid w:val="00F1077F"/>
    <w:rsid w:val="00F22A60"/>
    <w:rsid w:val="00F323D6"/>
    <w:rsid w:val="00F32FD7"/>
    <w:rsid w:val="00F349CF"/>
    <w:rsid w:val="00F43B4D"/>
    <w:rsid w:val="00F5144F"/>
    <w:rsid w:val="00F55A39"/>
    <w:rsid w:val="00F60EFA"/>
    <w:rsid w:val="00F74B6F"/>
    <w:rsid w:val="00F930A6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11</cp:revision>
  <cp:lastPrinted>2019-07-08T08:38:00Z</cp:lastPrinted>
  <dcterms:created xsi:type="dcterms:W3CDTF">2022-05-31T12:48:00Z</dcterms:created>
  <dcterms:modified xsi:type="dcterms:W3CDTF">2022-09-09T06:33:00Z</dcterms:modified>
</cp:coreProperties>
</file>